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23847986"/>
    <w:p w14:paraId="7E6CCF8D" w14:textId="1F2E7303" w:rsidR="00026663" w:rsidRPr="00880CA4" w:rsidRDefault="005D6AC0" w:rsidP="006D0B73">
      <w:pPr>
        <w:spacing w:line="276" w:lineRule="auto"/>
        <w:jc w:val="center"/>
        <w:rPr>
          <w:b/>
          <w:sz w:val="32"/>
          <w:szCs w:val="32"/>
        </w:rPr>
      </w:pP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MACROBUTTON MTEditEquationSection2 </w:instrText>
      </w:r>
      <w:r w:rsidRPr="00880CA4">
        <w:rPr>
          <w:rStyle w:val="MTEquationSection"/>
          <w:color w:val="auto"/>
          <w:szCs w:val="32"/>
        </w:rPr>
        <w:instrText>Equation Chapter 1 Section 1</w:instrText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MTEqn \r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MTSec \r 1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begin"/>
      </w:r>
      <w:r w:rsidRPr="00880CA4">
        <w:rPr>
          <w:b/>
          <w:sz w:val="32"/>
          <w:szCs w:val="32"/>
        </w:rPr>
        <w:instrText xml:space="preserve"> SEQ MTChap \r 1 \h \* MERGEFORMAT </w:instrText>
      </w:r>
      <w:r w:rsidRPr="00880CA4">
        <w:rPr>
          <w:b/>
          <w:sz w:val="32"/>
          <w:szCs w:val="32"/>
        </w:rPr>
        <w:fldChar w:fldCharType="end"/>
      </w:r>
      <w:r w:rsidRPr="00880CA4">
        <w:rPr>
          <w:b/>
          <w:sz w:val="32"/>
          <w:szCs w:val="32"/>
        </w:rPr>
        <w:fldChar w:fldCharType="end"/>
      </w:r>
      <w:r w:rsidR="00026663" w:rsidRPr="00880CA4">
        <w:rPr>
          <w:b/>
          <w:sz w:val="32"/>
          <w:szCs w:val="32"/>
        </w:rPr>
        <w:t>ZARZĄDZENIE NR</w:t>
      </w:r>
      <w:r w:rsidR="00027465" w:rsidRPr="00880CA4">
        <w:rPr>
          <w:b/>
          <w:sz w:val="32"/>
          <w:szCs w:val="32"/>
        </w:rPr>
        <w:t xml:space="preserve"> </w:t>
      </w:r>
      <w:r w:rsidR="00FF0C67">
        <w:rPr>
          <w:b/>
          <w:sz w:val="32"/>
          <w:szCs w:val="32"/>
        </w:rPr>
        <w:t>47</w:t>
      </w:r>
    </w:p>
    <w:p w14:paraId="2F635D1E" w14:textId="77777777" w:rsidR="00026663" w:rsidRPr="00880CA4" w:rsidRDefault="00026663" w:rsidP="006D0B73">
      <w:pPr>
        <w:spacing w:line="276" w:lineRule="auto"/>
        <w:jc w:val="center"/>
        <w:rPr>
          <w:b/>
          <w:sz w:val="28"/>
          <w:szCs w:val="28"/>
        </w:rPr>
      </w:pPr>
      <w:r w:rsidRPr="00880CA4">
        <w:rPr>
          <w:b/>
          <w:sz w:val="28"/>
          <w:szCs w:val="28"/>
        </w:rPr>
        <w:t>Rektora Zachodniopomorskiego Uniwersytetu Technologicznego w Szczecinie</w:t>
      </w:r>
    </w:p>
    <w:p w14:paraId="11F81C59" w14:textId="0B9C7C64" w:rsidR="00026663" w:rsidRPr="00880CA4" w:rsidRDefault="00026663" w:rsidP="006D0B73">
      <w:pPr>
        <w:spacing w:after="240" w:line="276" w:lineRule="auto"/>
        <w:jc w:val="center"/>
        <w:rPr>
          <w:b/>
          <w:sz w:val="28"/>
          <w:szCs w:val="28"/>
        </w:rPr>
      </w:pPr>
      <w:r w:rsidRPr="00880CA4">
        <w:rPr>
          <w:b/>
          <w:sz w:val="28"/>
          <w:szCs w:val="28"/>
        </w:rPr>
        <w:t xml:space="preserve">z dnia </w:t>
      </w:r>
      <w:r w:rsidR="00466453">
        <w:rPr>
          <w:b/>
          <w:sz w:val="28"/>
          <w:szCs w:val="28"/>
        </w:rPr>
        <w:t>4</w:t>
      </w:r>
      <w:r w:rsidR="00555A90" w:rsidRPr="00880CA4">
        <w:rPr>
          <w:b/>
          <w:sz w:val="28"/>
          <w:szCs w:val="28"/>
        </w:rPr>
        <w:t xml:space="preserve"> li</w:t>
      </w:r>
      <w:r w:rsidR="001A478E">
        <w:rPr>
          <w:b/>
          <w:sz w:val="28"/>
          <w:szCs w:val="28"/>
        </w:rPr>
        <w:t>pca</w:t>
      </w:r>
      <w:r w:rsidRPr="00880CA4">
        <w:rPr>
          <w:b/>
          <w:sz w:val="28"/>
          <w:szCs w:val="28"/>
        </w:rPr>
        <w:t xml:space="preserve"> 20</w:t>
      </w:r>
      <w:r w:rsidR="00085C3D" w:rsidRPr="00880CA4">
        <w:rPr>
          <w:b/>
          <w:sz w:val="28"/>
          <w:szCs w:val="28"/>
        </w:rPr>
        <w:t>2</w:t>
      </w:r>
      <w:r w:rsidR="00BD4A8D">
        <w:rPr>
          <w:b/>
          <w:sz w:val="28"/>
          <w:szCs w:val="28"/>
        </w:rPr>
        <w:t>4</w:t>
      </w:r>
      <w:r w:rsidRPr="00880CA4">
        <w:rPr>
          <w:b/>
          <w:sz w:val="28"/>
          <w:szCs w:val="28"/>
        </w:rPr>
        <w:t xml:space="preserve"> r.</w:t>
      </w:r>
    </w:p>
    <w:p w14:paraId="7BC4CB23" w14:textId="6152EEE4" w:rsidR="00026663" w:rsidRPr="00880CA4" w:rsidRDefault="00026663" w:rsidP="006F2B95">
      <w:pPr>
        <w:pStyle w:val="Tytu"/>
      </w:pPr>
      <w:r w:rsidRPr="00880CA4">
        <w:t xml:space="preserve">w sprawie </w:t>
      </w:r>
      <w:r w:rsidR="008B4405" w:rsidRPr="00880CA4">
        <w:t xml:space="preserve">podziału oraz </w:t>
      </w:r>
      <w:r w:rsidR="008B565A" w:rsidRPr="00880CA4">
        <w:t>zasad</w:t>
      </w:r>
      <w:r w:rsidR="00B60EF1" w:rsidRPr="00880CA4">
        <w:t xml:space="preserve"> </w:t>
      </w:r>
      <w:r w:rsidR="002D2825" w:rsidRPr="00880CA4">
        <w:t>podziału subwencji na utrzymanie i rozwój potencjału dydaktycznego i badawczego</w:t>
      </w:r>
      <w:r w:rsidR="00157497">
        <w:br/>
      </w:r>
      <w:r w:rsidR="002D2825" w:rsidRPr="00880CA4">
        <w:t>w Zachodniopomorskim Uniwersytecie Technologicznym w Szczecinie</w:t>
      </w:r>
      <w:r w:rsidR="00157497">
        <w:br/>
      </w:r>
      <w:r w:rsidR="00BF119C" w:rsidRPr="00880CA4">
        <w:t>na rok</w:t>
      </w:r>
      <w:r w:rsidR="009E1DEC" w:rsidRPr="00880CA4">
        <w:t xml:space="preserve"> 20</w:t>
      </w:r>
      <w:r w:rsidR="00085C3D" w:rsidRPr="00880CA4">
        <w:t>2</w:t>
      </w:r>
      <w:r w:rsidR="00BD4A8D">
        <w:t>4</w:t>
      </w:r>
    </w:p>
    <w:bookmarkEnd w:id="0"/>
    <w:p w14:paraId="78862DC2" w14:textId="6597EC1E" w:rsidR="00433CA8" w:rsidRPr="00C81E1B" w:rsidRDefault="6E5624B5" w:rsidP="00274979">
      <w:pPr>
        <w:spacing w:before="240" w:line="276" w:lineRule="auto"/>
        <w:jc w:val="both"/>
        <w:rPr>
          <w:spacing w:val="-4"/>
          <w:szCs w:val="24"/>
        </w:rPr>
      </w:pPr>
      <w:r w:rsidRPr="00C81E1B">
        <w:rPr>
          <w:spacing w:val="-4"/>
          <w:szCs w:val="24"/>
        </w:rPr>
        <w:t xml:space="preserve">Na podstawie art. </w:t>
      </w:r>
      <w:r w:rsidR="002B0C54" w:rsidRPr="00C81E1B">
        <w:rPr>
          <w:spacing w:val="-4"/>
          <w:szCs w:val="24"/>
        </w:rPr>
        <w:t>23 ust. 1 i 2 pkt 10</w:t>
      </w:r>
      <w:r w:rsidRPr="00C81E1B">
        <w:rPr>
          <w:spacing w:val="-4"/>
          <w:szCs w:val="24"/>
        </w:rPr>
        <w:t xml:space="preserve"> ustawy z dnia </w:t>
      </w:r>
      <w:r w:rsidR="002B0C54" w:rsidRPr="00C81E1B">
        <w:rPr>
          <w:spacing w:val="-4"/>
          <w:szCs w:val="24"/>
        </w:rPr>
        <w:t>20</w:t>
      </w:r>
      <w:r w:rsidRPr="00C81E1B">
        <w:rPr>
          <w:spacing w:val="-4"/>
          <w:szCs w:val="24"/>
        </w:rPr>
        <w:t xml:space="preserve"> lipca 20</w:t>
      </w:r>
      <w:r w:rsidR="002B0C54" w:rsidRPr="00C81E1B">
        <w:rPr>
          <w:spacing w:val="-4"/>
          <w:szCs w:val="24"/>
        </w:rPr>
        <w:t>18</w:t>
      </w:r>
      <w:r w:rsidRPr="00C81E1B">
        <w:rPr>
          <w:spacing w:val="-4"/>
          <w:szCs w:val="24"/>
        </w:rPr>
        <w:t xml:space="preserve"> r. Prawo o szkolnictwie wyższym</w:t>
      </w:r>
      <w:r w:rsidR="516CAABC" w:rsidRPr="00C81E1B">
        <w:rPr>
          <w:spacing w:val="-4"/>
          <w:szCs w:val="24"/>
        </w:rPr>
        <w:t xml:space="preserve"> i </w:t>
      </w:r>
      <w:r w:rsidR="002B0C54" w:rsidRPr="00C81E1B">
        <w:rPr>
          <w:spacing w:val="-4"/>
          <w:szCs w:val="24"/>
        </w:rPr>
        <w:t>nauce</w:t>
      </w:r>
      <w:r w:rsidRPr="00C81E1B">
        <w:rPr>
          <w:spacing w:val="-4"/>
          <w:szCs w:val="24"/>
        </w:rPr>
        <w:t xml:space="preserve"> (</w:t>
      </w:r>
      <w:r w:rsidR="306D1222" w:rsidRPr="00C81E1B">
        <w:rPr>
          <w:spacing w:val="-4"/>
          <w:szCs w:val="24"/>
        </w:rPr>
        <w:t xml:space="preserve">tekst jedn. </w:t>
      </w:r>
      <w:r w:rsidRPr="00C81E1B">
        <w:rPr>
          <w:spacing w:val="-4"/>
          <w:szCs w:val="24"/>
        </w:rPr>
        <w:t xml:space="preserve">Dz. U. </w:t>
      </w:r>
      <w:r w:rsidR="0606F0FD" w:rsidRPr="00C81E1B">
        <w:rPr>
          <w:spacing w:val="-4"/>
          <w:szCs w:val="24"/>
        </w:rPr>
        <w:t>z 202</w:t>
      </w:r>
      <w:r w:rsidR="008E4F73" w:rsidRPr="00C81E1B">
        <w:rPr>
          <w:spacing w:val="-4"/>
          <w:szCs w:val="24"/>
        </w:rPr>
        <w:t>3</w:t>
      </w:r>
      <w:r w:rsidR="0606F0FD" w:rsidRPr="00C81E1B">
        <w:rPr>
          <w:spacing w:val="-4"/>
          <w:szCs w:val="24"/>
        </w:rPr>
        <w:t xml:space="preserve"> r. </w:t>
      </w:r>
      <w:r w:rsidRPr="00C81E1B">
        <w:rPr>
          <w:spacing w:val="-4"/>
          <w:szCs w:val="24"/>
        </w:rPr>
        <w:t xml:space="preserve">poz. </w:t>
      </w:r>
      <w:r w:rsidR="008E4F73" w:rsidRPr="00C81E1B">
        <w:rPr>
          <w:spacing w:val="-4"/>
          <w:szCs w:val="24"/>
        </w:rPr>
        <w:t>742</w:t>
      </w:r>
      <w:r w:rsidRPr="00C81E1B">
        <w:rPr>
          <w:spacing w:val="-4"/>
          <w:szCs w:val="24"/>
        </w:rPr>
        <w:t>, z późn. zm.)</w:t>
      </w:r>
      <w:r w:rsidR="0894727B" w:rsidRPr="00C81E1B">
        <w:rPr>
          <w:spacing w:val="-4"/>
          <w:szCs w:val="24"/>
        </w:rPr>
        <w:t xml:space="preserve"> </w:t>
      </w:r>
      <w:r w:rsidR="01F63DAE" w:rsidRPr="00C81E1B">
        <w:rPr>
          <w:spacing w:val="-4"/>
          <w:szCs w:val="24"/>
        </w:rPr>
        <w:t xml:space="preserve">w związku z </w:t>
      </w:r>
      <w:r w:rsidR="2ADD62B3" w:rsidRPr="00C81E1B">
        <w:rPr>
          <w:spacing w:val="-4"/>
          <w:szCs w:val="24"/>
        </w:rPr>
        <w:t>rozporządzenie</w:t>
      </w:r>
      <w:r w:rsidR="01F63DAE" w:rsidRPr="00C81E1B">
        <w:rPr>
          <w:spacing w:val="-4"/>
          <w:szCs w:val="24"/>
        </w:rPr>
        <w:t>m M</w:t>
      </w:r>
      <w:r w:rsidR="2ADD62B3" w:rsidRPr="00C81E1B">
        <w:rPr>
          <w:spacing w:val="-4"/>
          <w:szCs w:val="24"/>
        </w:rPr>
        <w:t xml:space="preserve">inistra </w:t>
      </w:r>
      <w:r w:rsidR="01F63DAE" w:rsidRPr="00C81E1B">
        <w:rPr>
          <w:spacing w:val="-4"/>
          <w:szCs w:val="24"/>
        </w:rPr>
        <w:t>N</w:t>
      </w:r>
      <w:r w:rsidR="2ADD62B3" w:rsidRPr="00C81E1B">
        <w:rPr>
          <w:spacing w:val="-4"/>
          <w:szCs w:val="24"/>
        </w:rPr>
        <w:t>auki i</w:t>
      </w:r>
      <w:r w:rsidR="306D1222" w:rsidRPr="00C81E1B">
        <w:rPr>
          <w:spacing w:val="-4"/>
          <w:szCs w:val="24"/>
        </w:rPr>
        <w:t> </w:t>
      </w:r>
      <w:r w:rsidR="01F63DAE" w:rsidRPr="00C81E1B">
        <w:rPr>
          <w:spacing w:val="-4"/>
          <w:szCs w:val="24"/>
        </w:rPr>
        <w:t>S</w:t>
      </w:r>
      <w:r w:rsidR="2ADD62B3" w:rsidRPr="00C81E1B">
        <w:rPr>
          <w:spacing w:val="-4"/>
          <w:szCs w:val="24"/>
        </w:rPr>
        <w:t xml:space="preserve">zkolnictwa </w:t>
      </w:r>
      <w:r w:rsidR="01F63DAE" w:rsidRPr="00C81E1B">
        <w:rPr>
          <w:spacing w:val="-4"/>
          <w:szCs w:val="24"/>
        </w:rPr>
        <w:t>W</w:t>
      </w:r>
      <w:r w:rsidR="1C1A11A6" w:rsidRPr="00C81E1B">
        <w:rPr>
          <w:spacing w:val="-4"/>
          <w:szCs w:val="24"/>
        </w:rPr>
        <w:t>yższego z </w:t>
      </w:r>
      <w:r w:rsidR="6BDE72A8" w:rsidRPr="00C81E1B">
        <w:rPr>
          <w:spacing w:val="-4"/>
          <w:szCs w:val="24"/>
        </w:rPr>
        <w:t xml:space="preserve">dnia </w:t>
      </w:r>
      <w:r w:rsidR="777C448B" w:rsidRPr="00C81E1B">
        <w:rPr>
          <w:spacing w:val="-4"/>
          <w:szCs w:val="24"/>
        </w:rPr>
        <w:t>9</w:t>
      </w:r>
      <w:r w:rsidR="42715086" w:rsidRPr="00C81E1B">
        <w:rPr>
          <w:spacing w:val="-4"/>
          <w:szCs w:val="24"/>
        </w:rPr>
        <w:t xml:space="preserve"> września 2019 r.</w:t>
      </w:r>
      <w:r w:rsidR="6BDE72A8" w:rsidRPr="00C81E1B">
        <w:rPr>
          <w:spacing w:val="-4"/>
          <w:szCs w:val="24"/>
        </w:rPr>
        <w:t xml:space="preserve"> w sprawie sposobu podziału środków finansowych na utrzymanie i rozwój potencjału dydaktycznego oraz potencjału badawczego znajdujących się w</w:t>
      </w:r>
      <w:r w:rsidR="306D1222" w:rsidRPr="00C81E1B">
        <w:rPr>
          <w:spacing w:val="-4"/>
          <w:szCs w:val="24"/>
        </w:rPr>
        <w:t> </w:t>
      </w:r>
      <w:r w:rsidR="6BDE72A8" w:rsidRPr="00C81E1B">
        <w:rPr>
          <w:spacing w:val="-4"/>
          <w:szCs w:val="24"/>
        </w:rPr>
        <w:t>dyspozycji ministra właściwego do spraw szkolnictwa wyższego i n</w:t>
      </w:r>
      <w:r w:rsidR="516CAABC" w:rsidRPr="00C81E1B">
        <w:rPr>
          <w:spacing w:val="-4"/>
          <w:szCs w:val="24"/>
        </w:rPr>
        <w:t>auki oraz na zadania związane z </w:t>
      </w:r>
      <w:r w:rsidR="6BDE72A8" w:rsidRPr="00C81E1B">
        <w:rPr>
          <w:spacing w:val="-4"/>
          <w:szCs w:val="24"/>
        </w:rPr>
        <w:t>utrzymaniem powietrznych statków szkolnych i</w:t>
      </w:r>
      <w:r w:rsidR="00C81E1B" w:rsidRPr="00C81E1B">
        <w:rPr>
          <w:spacing w:val="-4"/>
          <w:szCs w:val="24"/>
        </w:rPr>
        <w:t> </w:t>
      </w:r>
      <w:r w:rsidR="6BDE72A8" w:rsidRPr="00C81E1B">
        <w:rPr>
          <w:spacing w:val="-4"/>
          <w:szCs w:val="24"/>
        </w:rPr>
        <w:t>specjalistycznych ośrodków szkoleniowych kadr powietrznych</w:t>
      </w:r>
      <w:r w:rsidR="6BDA047B" w:rsidRPr="00C81E1B">
        <w:rPr>
          <w:spacing w:val="-4"/>
          <w:szCs w:val="24"/>
        </w:rPr>
        <w:t xml:space="preserve"> </w:t>
      </w:r>
      <w:r w:rsidR="04A00FA0" w:rsidRPr="00C81E1B">
        <w:rPr>
          <w:spacing w:val="-4"/>
          <w:szCs w:val="24"/>
        </w:rPr>
        <w:t>(</w:t>
      </w:r>
      <w:r w:rsidR="00F20781" w:rsidRPr="00C81E1B">
        <w:rPr>
          <w:spacing w:val="-4"/>
          <w:szCs w:val="24"/>
        </w:rPr>
        <w:t xml:space="preserve">tekst jedn. </w:t>
      </w:r>
      <w:r w:rsidR="04A00FA0" w:rsidRPr="00C81E1B">
        <w:rPr>
          <w:spacing w:val="-4"/>
          <w:szCs w:val="24"/>
        </w:rPr>
        <w:t xml:space="preserve">Dz. U. </w:t>
      </w:r>
      <w:r w:rsidR="00F20781" w:rsidRPr="00C81E1B">
        <w:rPr>
          <w:spacing w:val="-4"/>
          <w:szCs w:val="24"/>
        </w:rPr>
        <w:t xml:space="preserve">2022 </w:t>
      </w:r>
      <w:r w:rsidR="04A00FA0" w:rsidRPr="00C81E1B">
        <w:rPr>
          <w:spacing w:val="-4"/>
          <w:szCs w:val="24"/>
        </w:rPr>
        <w:t xml:space="preserve">poz. </w:t>
      </w:r>
      <w:r w:rsidR="00F20781" w:rsidRPr="00C81E1B">
        <w:rPr>
          <w:spacing w:val="-4"/>
          <w:szCs w:val="24"/>
        </w:rPr>
        <w:t>305</w:t>
      </w:r>
      <w:r w:rsidR="00627C40">
        <w:rPr>
          <w:spacing w:val="-4"/>
          <w:szCs w:val="24"/>
        </w:rPr>
        <w:t>, z późn. zm.</w:t>
      </w:r>
      <w:r w:rsidR="04A00FA0" w:rsidRPr="00C81E1B">
        <w:rPr>
          <w:spacing w:val="-4"/>
          <w:szCs w:val="24"/>
        </w:rPr>
        <w:t>)</w:t>
      </w:r>
      <w:r w:rsidR="6BDE72A8" w:rsidRPr="00C81E1B">
        <w:rPr>
          <w:spacing w:val="-4"/>
          <w:szCs w:val="24"/>
        </w:rPr>
        <w:t xml:space="preserve"> </w:t>
      </w:r>
      <w:r w:rsidR="01F63DAE" w:rsidRPr="00C81E1B">
        <w:rPr>
          <w:spacing w:val="-4"/>
          <w:szCs w:val="24"/>
        </w:rPr>
        <w:t xml:space="preserve">oraz </w:t>
      </w:r>
      <w:r w:rsidR="00433CA8" w:rsidRPr="00C81E1B">
        <w:rPr>
          <w:spacing w:val="-4"/>
          <w:szCs w:val="24"/>
        </w:rPr>
        <w:t xml:space="preserve">komunikatami Ministra Nauki z dnia </w:t>
      </w:r>
      <w:r w:rsidR="004E14AF" w:rsidRPr="00C81E1B">
        <w:rPr>
          <w:spacing w:val="-4"/>
          <w:szCs w:val="24"/>
        </w:rPr>
        <w:t xml:space="preserve">14 czerwca 2024 r. </w:t>
      </w:r>
      <w:r w:rsidR="001352DE" w:rsidRPr="00C81E1B">
        <w:rPr>
          <w:spacing w:val="-4"/>
          <w:szCs w:val="24"/>
        </w:rPr>
        <w:t>o wysokości subwencji ze środków finansowych na utrzymanie i rozwój potencjału dydaktycznego i badawczego przyznanych na rok 2024</w:t>
      </w:r>
      <w:r w:rsidR="0086749F" w:rsidRPr="00C81E1B">
        <w:rPr>
          <w:spacing w:val="-4"/>
          <w:szCs w:val="24"/>
        </w:rPr>
        <w:t xml:space="preserve"> oraz z dnia </w:t>
      </w:r>
      <w:r w:rsidR="002E3A08" w:rsidRPr="00C81E1B">
        <w:rPr>
          <w:spacing w:val="-4"/>
          <w:szCs w:val="24"/>
        </w:rPr>
        <w:t xml:space="preserve">23 lutego </w:t>
      </w:r>
      <w:r w:rsidR="001E033E" w:rsidRPr="00C81E1B">
        <w:rPr>
          <w:spacing w:val="-4"/>
          <w:szCs w:val="24"/>
        </w:rPr>
        <w:t xml:space="preserve">2024 r. o </w:t>
      </w:r>
      <w:bookmarkStart w:id="1" w:name="_Hlk170643076"/>
      <w:r w:rsidR="001E033E" w:rsidRPr="00C81E1B">
        <w:rPr>
          <w:spacing w:val="-4"/>
          <w:szCs w:val="24"/>
        </w:rPr>
        <w:t>zwiększeniach wysokości subwencji ze środków finansowych na utrzymanie i rozwój potencjału dydaktycznego oraz badawczego przyznanych na rok 2024</w:t>
      </w:r>
      <w:bookmarkEnd w:id="1"/>
      <w:r w:rsidR="00887E4E" w:rsidRPr="00C81E1B">
        <w:rPr>
          <w:spacing w:val="-4"/>
          <w:szCs w:val="24"/>
        </w:rPr>
        <w:t xml:space="preserve"> (skutki podwyższenia wynagrodzeń) zarządza się, co następuje:</w:t>
      </w:r>
    </w:p>
    <w:p w14:paraId="35D6757A" w14:textId="78C8E14A" w:rsidR="00044428" w:rsidRPr="00556256" w:rsidRDefault="00044428" w:rsidP="000C6B2B">
      <w:pPr>
        <w:pStyle w:val="paragraf"/>
        <w:spacing w:before="240"/>
      </w:pPr>
    </w:p>
    <w:p w14:paraId="0C986F9B" w14:textId="28E1F4E5" w:rsidR="00B647BA" w:rsidRPr="009C7008" w:rsidRDefault="00B647BA" w:rsidP="00080049">
      <w:pPr>
        <w:pStyle w:val="Tekstpodstawowy3"/>
        <w:spacing w:line="276" w:lineRule="auto"/>
        <w:rPr>
          <w:sz w:val="24"/>
          <w:szCs w:val="24"/>
        </w:rPr>
      </w:pPr>
      <w:bookmarkStart w:id="2" w:name="_Hlk20474351"/>
      <w:r w:rsidRPr="00743054">
        <w:rPr>
          <w:sz w:val="24"/>
          <w:szCs w:val="24"/>
        </w:rPr>
        <w:t>Subwencja przyznana ZUT na 20</w:t>
      </w:r>
      <w:r w:rsidR="00680AA6" w:rsidRPr="00743054">
        <w:rPr>
          <w:sz w:val="24"/>
          <w:szCs w:val="24"/>
        </w:rPr>
        <w:t>2</w:t>
      </w:r>
      <w:r w:rsidR="00743054" w:rsidRPr="00743054">
        <w:rPr>
          <w:sz w:val="24"/>
          <w:szCs w:val="24"/>
        </w:rPr>
        <w:t>4</w:t>
      </w:r>
      <w:r w:rsidRPr="00743054">
        <w:rPr>
          <w:sz w:val="24"/>
          <w:szCs w:val="24"/>
        </w:rPr>
        <w:t xml:space="preserve"> rok stanowi kwotę</w:t>
      </w:r>
      <w:r w:rsidR="00C7708F">
        <w:rPr>
          <w:sz w:val="24"/>
          <w:szCs w:val="24"/>
        </w:rPr>
        <w:t xml:space="preserve"> </w:t>
      </w:r>
      <w:r w:rsidR="009A0397" w:rsidRPr="009A0397">
        <w:rPr>
          <w:sz w:val="24"/>
          <w:szCs w:val="24"/>
        </w:rPr>
        <w:t>271</w:t>
      </w:r>
      <w:r w:rsidR="009A0397">
        <w:rPr>
          <w:sz w:val="24"/>
          <w:szCs w:val="24"/>
        </w:rPr>
        <w:t> </w:t>
      </w:r>
      <w:r w:rsidR="009A0397" w:rsidRPr="009A0397">
        <w:rPr>
          <w:sz w:val="24"/>
          <w:szCs w:val="24"/>
        </w:rPr>
        <w:t>802</w:t>
      </w:r>
      <w:r w:rsidR="009A0397">
        <w:rPr>
          <w:sz w:val="24"/>
          <w:szCs w:val="24"/>
        </w:rPr>
        <w:t> </w:t>
      </w:r>
      <w:r w:rsidR="009A0397" w:rsidRPr="009A0397">
        <w:rPr>
          <w:sz w:val="24"/>
          <w:szCs w:val="24"/>
        </w:rPr>
        <w:t>500</w:t>
      </w:r>
      <w:r w:rsidR="009A0397">
        <w:rPr>
          <w:sz w:val="24"/>
          <w:szCs w:val="24"/>
        </w:rPr>
        <w:t xml:space="preserve"> złotych (dwieście </w:t>
      </w:r>
      <w:r w:rsidR="003B5E85">
        <w:rPr>
          <w:sz w:val="24"/>
          <w:szCs w:val="24"/>
        </w:rPr>
        <w:t xml:space="preserve">siedemdziesiąt jeden milionów osiemset </w:t>
      </w:r>
      <w:r w:rsidR="00631533">
        <w:rPr>
          <w:sz w:val="24"/>
          <w:szCs w:val="24"/>
        </w:rPr>
        <w:t>dwa tysiące pięćset złotych</w:t>
      </w:r>
      <w:r w:rsidR="009A0397">
        <w:rPr>
          <w:sz w:val="24"/>
          <w:szCs w:val="24"/>
        </w:rPr>
        <w:t>)</w:t>
      </w:r>
      <w:r w:rsidR="009C7008">
        <w:rPr>
          <w:sz w:val="24"/>
          <w:szCs w:val="24"/>
        </w:rPr>
        <w:t>, z tego:</w:t>
      </w:r>
    </w:p>
    <w:p w14:paraId="2702A966" w14:textId="4EF79FB4" w:rsidR="00504F5F" w:rsidRDefault="001352DE" w:rsidP="009F5209">
      <w:pPr>
        <w:pStyle w:val="Tekstpodstawowy3"/>
        <w:numPr>
          <w:ilvl w:val="0"/>
          <w:numId w:val="10"/>
        </w:numPr>
        <w:spacing w:before="60" w:line="276" w:lineRule="auto"/>
        <w:ind w:left="284" w:hanging="284"/>
        <w:rPr>
          <w:sz w:val="24"/>
          <w:szCs w:val="24"/>
        </w:rPr>
      </w:pPr>
      <w:r w:rsidRPr="00BC6794">
        <w:rPr>
          <w:bCs/>
          <w:sz w:val="24"/>
          <w:szCs w:val="24"/>
        </w:rPr>
        <w:t>225</w:t>
      </w:r>
      <w:r w:rsidR="00C7708F">
        <w:rPr>
          <w:bCs/>
          <w:sz w:val="24"/>
          <w:szCs w:val="24"/>
        </w:rPr>
        <w:t> </w:t>
      </w:r>
      <w:r w:rsidRPr="00BC6794">
        <w:rPr>
          <w:bCs/>
          <w:sz w:val="24"/>
          <w:szCs w:val="24"/>
        </w:rPr>
        <w:t>629</w:t>
      </w:r>
      <w:r w:rsidR="00C7708F">
        <w:rPr>
          <w:bCs/>
          <w:sz w:val="24"/>
          <w:szCs w:val="24"/>
        </w:rPr>
        <w:t> </w:t>
      </w:r>
      <w:r w:rsidRPr="00BC6794">
        <w:rPr>
          <w:bCs/>
          <w:sz w:val="24"/>
          <w:szCs w:val="24"/>
        </w:rPr>
        <w:t>200 złotych (dwieście dwadzieścia pięć milionów sześćset dwadzieścia dziewięć tysięcy dwieście złotych)</w:t>
      </w:r>
      <w:r w:rsidR="00504F5F" w:rsidRPr="00BC6794">
        <w:rPr>
          <w:sz w:val="24"/>
          <w:szCs w:val="24"/>
        </w:rPr>
        <w:t xml:space="preserve"> – subwencja podstawowa na utrzymanie i rozwój potencjału dydaktycznego i</w:t>
      </w:r>
      <w:r w:rsidR="007700FE" w:rsidRPr="00BC6794">
        <w:rPr>
          <w:sz w:val="24"/>
          <w:szCs w:val="24"/>
        </w:rPr>
        <w:t> </w:t>
      </w:r>
      <w:r w:rsidR="00504F5F" w:rsidRPr="00BC6794">
        <w:rPr>
          <w:sz w:val="24"/>
          <w:szCs w:val="24"/>
        </w:rPr>
        <w:t>badawczego</w:t>
      </w:r>
      <w:r w:rsidRPr="00BC6794">
        <w:rPr>
          <w:sz w:val="24"/>
          <w:szCs w:val="24"/>
        </w:rPr>
        <w:t xml:space="preserve"> w roku 2024;</w:t>
      </w:r>
    </w:p>
    <w:p w14:paraId="0C8CD00C" w14:textId="61211CA2" w:rsidR="008B4F49" w:rsidRPr="005F7994" w:rsidRDefault="008C3AD5" w:rsidP="009F5209">
      <w:pPr>
        <w:pStyle w:val="Tekstpodstawowy3"/>
        <w:numPr>
          <w:ilvl w:val="0"/>
          <w:numId w:val="10"/>
        </w:numPr>
        <w:spacing w:before="60" w:line="276" w:lineRule="auto"/>
        <w:ind w:left="284" w:hanging="284"/>
        <w:rPr>
          <w:sz w:val="24"/>
          <w:szCs w:val="24"/>
        </w:rPr>
      </w:pPr>
      <w:r w:rsidRPr="008C3AD5">
        <w:rPr>
          <w:sz w:val="24"/>
          <w:szCs w:val="24"/>
        </w:rPr>
        <w:t>46</w:t>
      </w:r>
      <w:r>
        <w:rPr>
          <w:sz w:val="24"/>
          <w:szCs w:val="24"/>
        </w:rPr>
        <w:t> </w:t>
      </w:r>
      <w:r w:rsidRPr="008C3AD5">
        <w:rPr>
          <w:sz w:val="24"/>
          <w:szCs w:val="24"/>
        </w:rPr>
        <w:t>173</w:t>
      </w:r>
      <w:r>
        <w:rPr>
          <w:sz w:val="24"/>
          <w:szCs w:val="24"/>
        </w:rPr>
        <w:t> </w:t>
      </w:r>
      <w:r w:rsidRPr="008C3AD5">
        <w:rPr>
          <w:sz w:val="24"/>
          <w:szCs w:val="24"/>
        </w:rPr>
        <w:t>300</w:t>
      </w:r>
      <w:r>
        <w:rPr>
          <w:sz w:val="24"/>
          <w:szCs w:val="24"/>
        </w:rPr>
        <w:t xml:space="preserve"> złotych (czterdzieści sześć milionów </w:t>
      </w:r>
      <w:r w:rsidR="00257901">
        <w:rPr>
          <w:sz w:val="24"/>
          <w:szCs w:val="24"/>
        </w:rPr>
        <w:t>sto siedemdziesiąt trzy tysiące trzysta złotych</w:t>
      </w:r>
      <w:r>
        <w:rPr>
          <w:sz w:val="24"/>
          <w:szCs w:val="24"/>
        </w:rPr>
        <w:t>)</w:t>
      </w:r>
      <w:r w:rsidR="00257901">
        <w:rPr>
          <w:sz w:val="24"/>
          <w:szCs w:val="24"/>
        </w:rPr>
        <w:t xml:space="preserve"> </w:t>
      </w:r>
      <w:r w:rsidR="00257901" w:rsidRPr="00257901">
        <w:rPr>
          <w:sz w:val="24"/>
          <w:szCs w:val="24"/>
        </w:rPr>
        <w:t>zwiększeni</w:t>
      </w:r>
      <w:r w:rsidR="00257901">
        <w:rPr>
          <w:sz w:val="24"/>
          <w:szCs w:val="24"/>
        </w:rPr>
        <w:t>e</w:t>
      </w:r>
      <w:r w:rsidR="00257901" w:rsidRPr="00257901">
        <w:rPr>
          <w:sz w:val="24"/>
          <w:szCs w:val="24"/>
        </w:rPr>
        <w:t xml:space="preserve"> wysokości subwencji ze środków finansowych na utrzymanie i rozwój potencjału dydaktycznego oraz badawczego przyznanych na rok 2024</w:t>
      </w:r>
      <w:r w:rsidR="00DE0D6A">
        <w:rPr>
          <w:sz w:val="24"/>
          <w:szCs w:val="24"/>
        </w:rPr>
        <w:t xml:space="preserve"> z</w:t>
      </w:r>
      <w:r w:rsidR="00257901">
        <w:rPr>
          <w:sz w:val="24"/>
          <w:szCs w:val="24"/>
        </w:rPr>
        <w:t xml:space="preserve"> </w:t>
      </w:r>
      <w:r w:rsidR="00DE0D6A" w:rsidRPr="00DE0D6A">
        <w:rPr>
          <w:sz w:val="24"/>
          <w:szCs w:val="24"/>
        </w:rPr>
        <w:t>przeznacz</w:t>
      </w:r>
      <w:r w:rsidR="00DE0D6A">
        <w:rPr>
          <w:sz w:val="24"/>
          <w:szCs w:val="24"/>
        </w:rPr>
        <w:t>eniem</w:t>
      </w:r>
      <w:r w:rsidR="00DE0D6A" w:rsidRPr="00DE0D6A">
        <w:rPr>
          <w:sz w:val="24"/>
          <w:szCs w:val="24"/>
        </w:rPr>
        <w:t xml:space="preserve"> na podwyższenie wynagrodzeń brutto pracowników uczelni</w:t>
      </w:r>
      <w:r w:rsidR="00DE0D6A">
        <w:rPr>
          <w:sz w:val="24"/>
          <w:szCs w:val="24"/>
        </w:rPr>
        <w:t>.</w:t>
      </w:r>
    </w:p>
    <w:bookmarkEnd w:id="2"/>
    <w:p w14:paraId="6DD43044" w14:textId="795D0D26" w:rsidR="00B647BA" w:rsidRPr="00880CA4" w:rsidRDefault="00B647BA" w:rsidP="000C6B2B">
      <w:pPr>
        <w:pStyle w:val="paragraf"/>
      </w:pPr>
    </w:p>
    <w:p w14:paraId="7750414D" w14:textId="6E2D7D72" w:rsidR="006D73BE" w:rsidRPr="00880CA4" w:rsidRDefault="541CE8DC" w:rsidP="006D73BE">
      <w:pPr>
        <w:spacing w:line="276" w:lineRule="auto"/>
        <w:jc w:val="both"/>
      </w:pPr>
      <w:r w:rsidRPr="1FB05249">
        <w:t xml:space="preserve">Wprowadza się zasady </w:t>
      </w:r>
      <w:r w:rsidR="14A389F3" w:rsidRPr="1FB05249">
        <w:t xml:space="preserve">i procedurę </w:t>
      </w:r>
      <w:r w:rsidR="16F4342D" w:rsidRPr="1FB05249">
        <w:t>ustalenia</w:t>
      </w:r>
      <w:r w:rsidRPr="00880CA4">
        <w:rPr>
          <w:szCs w:val="24"/>
        </w:rPr>
        <w:t xml:space="preserve"> </w:t>
      </w:r>
      <w:bookmarkStart w:id="3" w:name="_Hlk23165115"/>
      <w:r w:rsidRPr="1FB05249">
        <w:t>subwencji na utrzymanie i</w:t>
      </w:r>
      <w:r w:rsidR="000C6B2B">
        <w:rPr>
          <w:szCs w:val="24"/>
        </w:rPr>
        <w:t xml:space="preserve"> </w:t>
      </w:r>
      <w:r w:rsidRPr="1FB05249">
        <w:t xml:space="preserve">rozwój potencjału </w:t>
      </w:r>
      <w:r w:rsidRPr="1FB05249">
        <w:rPr>
          <w:spacing w:val="-4"/>
        </w:rPr>
        <w:t>dydaktycznego i badawczego w Zachodniopomorskim Uniwersytecie Technologicznym w</w:t>
      </w:r>
      <w:r w:rsidR="000C6B2B">
        <w:rPr>
          <w:spacing w:val="-4"/>
          <w:szCs w:val="24"/>
        </w:rPr>
        <w:t xml:space="preserve"> </w:t>
      </w:r>
      <w:r w:rsidRPr="1FB05249">
        <w:rPr>
          <w:spacing w:val="-4"/>
        </w:rPr>
        <w:t>Szczecinie</w:t>
      </w:r>
      <w:bookmarkEnd w:id="3"/>
      <w:r w:rsidRPr="00880CA4">
        <w:rPr>
          <w:spacing w:val="-4"/>
          <w:szCs w:val="24"/>
        </w:rPr>
        <w:t>,</w:t>
      </w:r>
      <w:r w:rsidRPr="00880CA4">
        <w:rPr>
          <w:szCs w:val="24"/>
        </w:rPr>
        <w:t xml:space="preserve"> </w:t>
      </w:r>
      <w:r w:rsidRPr="1FB05249">
        <w:t>zwanej dalej „subwencją”</w:t>
      </w:r>
      <w:r w:rsidR="516CAABC" w:rsidRPr="00880CA4">
        <w:rPr>
          <w:szCs w:val="24"/>
        </w:rPr>
        <w:t>,</w:t>
      </w:r>
      <w:r w:rsidRPr="1FB05249">
        <w:t xml:space="preserve"> na poszczególne cele oraz między jednostki organizacyjne </w:t>
      </w:r>
      <w:r w:rsidR="7E064F86" w:rsidRPr="1FB05249">
        <w:t>U</w:t>
      </w:r>
      <w:r w:rsidRPr="1FB05249">
        <w:t>czelni</w:t>
      </w:r>
      <w:r w:rsidR="7E064F86" w:rsidRPr="1FB05249">
        <w:t xml:space="preserve">. Treść </w:t>
      </w:r>
      <w:r w:rsidR="7E064F86" w:rsidRPr="1FB05249">
        <w:rPr>
          <w:spacing w:val="-4"/>
        </w:rPr>
        <w:t>zasad</w:t>
      </w:r>
      <w:r w:rsidR="14A389F3" w:rsidRPr="1FB05249">
        <w:rPr>
          <w:spacing w:val="-4"/>
        </w:rPr>
        <w:t xml:space="preserve"> i procedury</w:t>
      </w:r>
      <w:r w:rsidR="7E064F86" w:rsidRPr="00880CA4">
        <w:rPr>
          <w:spacing w:val="-4"/>
          <w:szCs w:val="24"/>
        </w:rPr>
        <w:t>,</w:t>
      </w:r>
      <w:r w:rsidRPr="1FB05249">
        <w:rPr>
          <w:spacing w:val="-4"/>
        </w:rPr>
        <w:t xml:space="preserve"> zwan</w:t>
      </w:r>
      <w:r w:rsidR="7E064F86" w:rsidRPr="1FB05249">
        <w:rPr>
          <w:spacing w:val="-4"/>
        </w:rPr>
        <w:t>ych</w:t>
      </w:r>
      <w:r w:rsidRPr="1FB05249">
        <w:rPr>
          <w:spacing w:val="-4"/>
        </w:rPr>
        <w:t xml:space="preserve"> dalej „</w:t>
      </w:r>
      <w:r w:rsidR="009C7008">
        <w:rPr>
          <w:spacing w:val="-4"/>
        </w:rPr>
        <w:t>Podziałem</w:t>
      </w:r>
      <w:r w:rsidRPr="1FB05249">
        <w:rPr>
          <w:spacing w:val="-4"/>
        </w:rPr>
        <w:t xml:space="preserve"> ZUT”</w:t>
      </w:r>
      <w:r w:rsidR="516CAABC" w:rsidRPr="00880CA4">
        <w:rPr>
          <w:spacing w:val="-4"/>
          <w:szCs w:val="24"/>
        </w:rPr>
        <w:t>,</w:t>
      </w:r>
      <w:r w:rsidRPr="00880CA4">
        <w:rPr>
          <w:spacing w:val="-4"/>
          <w:szCs w:val="24"/>
        </w:rPr>
        <w:t xml:space="preserve"> </w:t>
      </w:r>
      <w:r w:rsidR="03DA537C" w:rsidRPr="1FB05249">
        <w:rPr>
          <w:spacing w:val="-4"/>
        </w:rPr>
        <w:t>obowiązują</w:t>
      </w:r>
      <w:r w:rsidR="14A389F3" w:rsidRPr="1FB05249">
        <w:rPr>
          <w:spacing w:val="-4"/>
        </w:rPr>
        <w:t>ce</w:t>
      </w:r>
      <w:r w:rsidR="03DA537C" w:rsidRPr="00880CA4">
        <w:rPr>
          <w:spacing w:val="-4"/>
          <w:szCs w:val="24"/>
        </w:rPr>
        <w:t xml:space="preserve"> </w:t>
      </w:r>
      <w:r w:rsidR="2C7D5486" w:rsidRPr="1FB05249">
        <w:rPr>
          <w:spacing w:val="-4"/>
        </w:rPr>
        <w:t>w roku 20</w:t>
      </w:r>
      <w:r w:rsidR="61DC4439" w:rsidRPr="1FB05249">
        <w:rPr>
          <w:spacing w:val="-4"/>
        </w:rPr>
        <w:t>2</w:t>
      </w:r>
      <w:r w:rsidR="00617F9F">
        <w:rPr>
          <w:spacing w:val="-4"/>
        </w:rPr>
        <w:t>4</w:t>
      </w:r>
      <w:r w:rsidR="2C7D5486" w:rsidRPr="00880CA4">
        <w:rPr>
          <w:spacing w:val="-4"/>
          <w:szCs w:val="24"/>
        </w:rPr>
        <w:t xml:space="preserve"> </w:t>
      </w:r>
      <w:r w:rsidR="4582E87A" w:rsidRPr="1FB05249">
        <w:rPr>
          <w:spacing w:val="-4"/>
        </w:rPr>
        <w:t>podano w</w:t>
      </w:r>
      <w:r w:rsidR="2C7D5486" w:rsidRPr="00880CA4">
        <w:rPr>
          <w:spacing w:val="-4"/>
          <w:szCs w:val="24"/>
        </w:rPr>
        <w:t xml:space="preserve"> </w:t>
      </w:r>
      <w:r w:rsidRPr="1FB05249">
        <w:rPr>
          <w:spacing w:val="-4"/>
        </w:rPr>
        <w:t>załącznik</w:t>
      </w:r>
      <w:r w:rsidR="4582E87A" w:rsidRPr="1FB05249">
        <w:rPr>
          <w:spacing w:val="-4"/>
        </w:rPr>
        <w:t>u</w:t>
      </w:r>
      <w:r w:rsidRPr="1FB05249">
        <w:t xml:space="preserve"> nr</w:t>
      </w:r>
      <w:r w:rsidR="009C7008">
        <w:t> </w:t>
      </w:r>
      <w:r w:rsidR="4582E87A" w:rsidRPr="1FB05249">
        <w:t>1</w:t>
      </w:r>
      <w:r w:rsidRPr="1FB05249">
        <w:t xml:space="preserve"> do niniejszego zarządzenia</w:t>
      </w:r>
      <w:r w:rsidR="7E064F86" w:rsidRPr="00880CA4">
        <w:rPr>
          <w:szCs w:val="24"/>
        </w:rPr>
        <w:t>.</w:t>
      </w:r>
    </w:p>
    <w:p w14:paraId="0B0BE619" w14:textId="77777777" w:rsidR="004118DC" w:rsidRPr="00880CA4" w:rsidRDefault="004118DC" w:rsidP="000C6B2B">
      <w:pPr>
        <w:pStyle w:val="paragraf"/>
        <w:keepNext/>
        <w:spacing w:before="0"/>
      </w:pPr>
    </w:p>
    <w:p w14:paraId="6286F551" w14:textId="2A667B20" w:rsidR="004118DC" w:rsidRPr="00880CA4" w:rsidRDefault="004118DC" w:rsidP="008B4F49">
      <w:pPr>
        <w:pStyle w:val="Tekstpodstawowy3"/>
        <w:numPr>
          <w:ilvl w:val="0"/>
          <w:numId w:val="1"/>
        </w:numPr>
        <w:spacing w:after="60" w:line="276" w:lineRule="auto"/>
        <w:ind w:left="284" w:hanging="284"/>
        <w:rPr>
          <w:sz w:val="24"/>
          <w:szCs w:val="24"/>
        </w:rPr>
      </w:pPr>
      <w:r w:rsidRPr="00880CA4">
        <w:rPr>
          <w:sz w:val="24"/>
          <w:szCs w:val="24"/>
        </w:rPr>
        <w:t>Ustala się podział środków części</w:t>
      </w:r>
      <w:r w:rsidRPr="00880CA4">
        <w:rPr>
          <w:spacing w:val="-4"/>
          <w:sz w:val="24"/>
          <w:szCs w:val="24"/>
        </w:rPr>
        <w:t xml:space="preserve"> centralnej (</w:t>
      </w:r>
      <w:r w:rsidR="00867B62" w:rsidRPr="00880CA4">
        <w:rPr>
          <w:i/>
          <w:iCs/>
          <w:spacing w:val="-4"/>
          <w:sz w:val="24"/>
          <w:szCs w:val="24"/>
        </w:rPr>
        <w:t>S</w:t>
      </w:r>
      <w:r w:rsidR="00867B62" w:rsidRPr="00880CA4">
        <w:rPr>
          <w:i/>
          <w:iCs/>
          <w:spacing w:val="-4"/>
          <w:sz w:val="24"/>
          <w:szCs w:val="24"/>
          <w:vertAlign w:val="subscript"/>
        </w:rPr>
        <w:t>C</w:t>
      </w:r>
      <w:r w:rsidRPr="00880CA4">
        <w:rPr>
          <w:spacing w:val="-4"/>
          <w:sz w:val="24"/>
          <w:szCs w:val="24"/>
        </w:rPr>
        <w:t>) stanowiącej wydzielone środki na realizację centralnych zadań celowych</w:t>
      </w:r>
      <w:r w:rsidRPr="00880CA4">
        <w:rPr>
          <w:sz w:val="24"/>
          <w:szCs w:val="24"/>
        </w:rPr>
        <w:t xml:space="preserve"> ZUT w roku 202</w:t>
      </w:r>
      <w:r w:rsidR="00617F9F">
        <w:rPr>
          <w:sz w:val="24"/>
          <w:szCs w:val="24"/>
        </w:rPr>
        <w:t>4</w:t>
      </w:r>
      <w:r w:rsidRPr="00880CA4">
        <w:rPr>
          <w:sz w:val="24"/>
          <w:szCs w:val="24"/>
        </w:rPr>
        <w:t xml:space="preserve">, zgodnie z załącznikiem nr </w:t>
      </w:r>
      <w:r w:rsidR="007B601C">
        <w:rPr>
          <w:sz w:val="24"/>
          <w:szCs w:val="24"/>
        </w:rPr>
        <w:t>2</w:t>
      </w:r>
      <w:r w:rsidRPr="00880CA4">
        <w:rPr>
          <w:sz w:val="24"/>
          <w:szCs w:val="24"/>
        </w:rPr>
        <w:t xml:space="preserve"> do niniejszego zarządzenia </w:t>
      </w:r>
      <w:r w:rsidRPr="00880CA4">
        <w:rPr>
          <w:rFonts w:ascii="Symbol" w:eastAsia="Symbol" w:hAnsi="Symbol" w:cs="Symbol"/>
          <w:sz w:val="24"/>
          <w:szCs w:val="24"/>
        </w:rPr>
        <w:t></w:t>
      </w:r>
      <w:r w:rsidRPr="00880CA4">
        <w:rPr>
          <w:sz w:val="24"/>
          <w:szCs w:val="24"/>
        </w:rPr>
        <w:t xml:space="preserve"> część I.</w:t>
      </w:r>
    </w:p>
    <w:p w14:paraId="6E7E1304" w14:textId="448AEA96" w:rsidR="004118DC" w:rsidRPr="00880CA4" w:rsidRDefault="004118DC" w:rsidP="008B4F49">
      <w:pPr>
        <w:pStyle w:val="Tekstpodstawowy3"/>
        <w:numPr>
          <w:ilvl w:val="0"/>
          <w:numId w:val="1"/>
        </w:numPr>
        <w:tabs>
          <w:tab w:val="clear" w:pos="1572"/>
        </w:tabs>
        <w:spacing w:after="60" w:line="276" w:lineRule="auto"/>
        <w:ind w:left="284" w:hanging="284"/>
        <w:rPr>
          <w:sz w:val="24"/>
          <w:szCs w:val="24"/>
        </w:rPr>
      </w:pPr>
      <w:r w:rsidRPr="00880CA4">
        <w:rPr>
          <w:spacing w:val="-4"/>
          <w:sz w:val="24"/>
          <w:szCs w:val="24"/>
        </w:rPr>
        <w:t>Ustala się podział środków części wydzielonej na funkcjonowanie jednostek międzywydziałowych</w:t>
      </w:r>
      <w:r w:rsidRPr="00880CA4">
        <w:rPr>
          <w:sz w:val="24"/>
          <w:szCs w:val="24"/>
        </w:rPr>
        <w:t xml:space="preserve"> i ogólnouczelnianych</w:t>
      </w:r>
      <w:r w:rsidR="009575C6">
        <w:rPr>
          <w:sz w:val="24"/>
          <w:szCs w:val="24"/>
        </w:rPr>
        <w:t xml:space="preserve">, </w:t>
      </w:r>
      <w:r w:rsidRPr="00880CA4">
        <w:rPr>
          <w:sz w:val="24"/>
          <w:szCs w:val="24"/>
        </w:rPr>
        <w:t>oraz łącznie pionów organizacyjnych administracji centralnej (</w:t>
      </w:r>
      <w:r w:rsidR="00DF44C4" w:rsidRPr="00880CA4">
        <w:rPr>
          <w:i/>
          <w:iCs/>
          <w:sz w:val="24"/>
          <w:szCs w:val="24"/>
        </w:rPr>
        <w:t>S</w:t>
      </w:r>
      <w:r w:rsidR="00DF44C4" w:rsidRPr="00880CA4">
        <w:rPr>
          <w:i/>
          <w:iCs/>
          <w:sz w:val="24"/>
          <w:szCs w:val="24"/>
          <w:vertAlign w:val="subscript"/>
        </w:rPr>
        <w:t>JO</w:t>
      </w:r>
      <w:r w:rsidRPr="00880CA4">
        <w:rPr>
          <w:sz w:val="24"/>
          <w:szCs w:val="24"/>
        </w:rPr>
        <w:t>) w roku 202</w:t>
      </w:r>
      <w:r w:rsidR="00617F9F">
        <w:rPr>
          <w:sz w:val="24"/>
          <w:szCs w:val="24"/>
        </w:rPr>
        <w:t>4</w:t>
      </w:r>
      <w:r w:rsidRPr="00880CA4">
        <w:rPr>
          <w:sz w:val="24"/>
          <w:szCs w:val="24"/>
        </w:rPr>
        <w:t xml:space="preserve">, zgodnie z załącznikiem nr </w:t>
      </w:r>
      <w:r w:rsidR="007B601C">
        <w:rPr>
          <w:sz w:val="24"/>
          <w:szCs w:val="24"/>
        </w:rPr>
        <w:t>2</w:t>
      </w:r>
      <w:r w:rsidRPr="00880CA4">
        <w:rPr>
          <w:sz w:val="24"/>
          <w:szCs w:val="24"/>
        </w:rPr>
        <w:t xml:space="preserve"> do niniejszego zarządzenia </w:t>
      </w:r>
      <w:r w:rsidRPr="00880CA4">
        <w:rPr>
          <w:rFonts w:ascii="Symbol" w:eastAsia="Symbol" w:hAnsi="Symbol" w:cs="Symbol"/>
          <w:sz w:val="24"/>
          <w:szCs w:val="24"/>
        </w:rPr>
        <w:t></w:t>
      </w:r>
      <w:r w:rsidRPr="00880CA4">
        <w:rPr>
          <w:sz w:val="24"/>
          <w:szCs w:val="24"/>
        </w:rPr>
        <w:t xml:space="preserve"> część II.</w:t>
      </w:r>
    </w:p>
    <w:p w14:paraId="75AC848C" w14:textId="2CFE1840" w:rsidR="004118DC" w:rsidRPr="00080049" w:rsidRDefault="004118DC" w:rsidP="008B4F49">
      <w:pPr>
        <w:pStyle w:val="Tekstpodstawowy3"/>
        <w:numPr>
          <w:ilvl w:val="0"/>
          <w:numId w:val="1"/>
        </w:numPr>
        <w:spacing w:after="60" w:line="276" w:lineRule="auto"/>
        <w:ind w:left="284" w:hanging="284"/>
        <w:rPr>
          <w:spacing w:val="-6"/>
          <w:sz w:val="24"/>
          <w:szCs w:val="24"/>
        </w:rPr>
      </w:pPr>
      <w:r w:rsidRPr="00080049">
        <w:rPr>
          <w:spacing w:val="-6"/>
          <w:sz w:val="24"/>
          <w:szCs w:val="24"/>
        </w:rPr>
        <w:lastRenderedPageBreak/>
        <w:t>Ustala się podział środków części wydzielonej dla wydziałów z uwzględnieniem przepływów za usługi dydaktyczne (</w:t>
      </w:r>
      <w:r w:rsidR="00867B62" w:rsidRPr="00080049">
        <w:rPr>
          <w:i/>
          <w:iCs/>
          <w:spacing w:val="-6"/>
          <w:sz w:val="24"/>
          <w:szCs w:val="24"/>
        </w:rPr>
        <w:t>S</w:t>
      </w:r>
      <w:r w:rsidR="00867B62" w:rsidRPr="00080049">
        <w:rPr>
          <w:i/>
          <w:iCs/>
          <w:spacing w:val="-6"/>
          <w:sz w:val="24"/>
          <w:szCs w:val="24"/>
          <w:vertAlign w:val="subscript"/>
        </w:rPr>
        <w:t>W</w:t>
      </w:r>
      <w:r w:rsidRPr="00080049">
        <w:rPr>
          <w:spacing w:val="-6"/>
          <w:sz w:val="24"/>
          <w:szCs w:val="24"/>
        </w:rPr>
        <w:t>) w roku 202</w:t>
      </w:r>
      <w:r w:rsidR="00950A66">
        <w:rPr>
          <w:spacing w:val="-6"/>
          <w:sz w:val="24"/>
          <w:szCs w:val="24"/>
        </w:rPr>
        <w:t>4</w:t>
      </w:r>
      <w:r w:rsidRPr="00080049">
        <w:rPr>
          <w:spacing w:val="-6"/>
          <w:sz w:val="24"/>
          <w:szCs w:val="24"/>
        </w:rPr>
        <w:t xml:space="preserve">, zgodnie z załącznikiem nr </w:t>
      </w:r>
      <w:r w:rsidR="007B601C">
        <w:rPr>
          <w:spacing w:val="-6"/>
          <w:sz w:val="24"/>
          <w:szCs w:val="24"/>
        </w:rPr>
        <w:t>2</w:t>
      </w:r>
      <w:r w:rsidRPr="00080049">
        <w:rPr>
          <w:spacing w:val="-6"/>
          <w:sz w:val="24"/>
          <w:szCs w:val="24"/>
        </w:rPr>
        <w:t xml:space="preserve"> do niniejszego zarządzenia </w:t>
      </w:r>
      <w:r w:rsidRPr="00080049">
        <w:rPr>
          <w:rFonts w:ascii="Symbol" w:eastAsia="Symbol" w:hAnsi="Symbol" w:cs="Symbol"/>
          <w:spacing w:val="-6"/>
          <w:sz w:val="24"/>
          <w:szCs w:val="24"/>
        </w:rPr>
        <w:t></w:t>
      </w:r>
      <w:r w:rsidRPr="00080049">
        <w:rPr>
          <w:spacing w:val="-6"/>
          <w:sz w:val="24"/>
          <w:szCs w:val="24"/>
        </w:rPr>
        <w:t xml:space="preserve"> część III.</w:t>
      </w:r>
    </w:p>
    <w:p w14:paraId="315D710B" w14:textId="77777777" w:rsidR="004118DC" w:rsidRPr="00880CA4" w:rsidRDefault="004118DC" w:rsidP="004118DC">
      <w:pPr>
        <w:pStyle w:val="paragraf"/>
      </w:pPr>
    </w:p>
    <w:p w14:paraId="68C68112" w14:textId="77777777" w:rsidR="004118DC" w:rsidRPr="00880CA4" w:rsidRDefault="004118DC" w:rsidP="004118DC">
      <w:pPr>
        <w:pStyle w:val="Tekstpodstawowy3"/>
        <w:spacing w:line="240" w:lineRule="auto"/>
        <w:rPr>
          <w:sz w:val="24"/>
          <w:szCs w:val="24"/>
        </w:rPr>
      </w:pPr>
      <w:r w:rsidRPr="00880CA4">
        <w:rPr>
          <w:sz w:val="24"/>
          <w:szCs w:val="24"/>
        </w:rPr>
        <w:t>Zarządzenie wchodzi w życie z dniem podpisania.</w:t>
      </w:r>
    </w:p>
    <w:p w14:paraId="225273B8" w14:textId="77777777" w:rsidR="004118DC" w:rsidRPr="00880CA4" w:rsidRDefault="004118DC" w:rsidP="004118DC">
      <w:pPr>
        <w:pStyle w:val="Tekstpodstawowy3"/>
        <w:spacing w:before="120" w:after="840" w:line="240" w:lineRule="auto"/>
        <w:ind w:left="3969"/>
        <w:jc w:val="center"/>
        <w:rPr>
          <w:sz w:val="24"/>
          <w:szCs w:val="24"/>
          <w:lang w:val="de-DE"/>
        </w:rPr>
      </w:pPr>
      <w:r w:rsidRPr="00880CA4">
        <w:rPr>
          <w:sz w:val="24"/>
          <w:szCs w:val="24"/>
          <w:lang w:val="de-DE"/>
        </w:rPr>
        <w:t>Rektor</w:t>
      </w:r>
    </w:p>
    <w:p w14:paraId="502E2E10" w14:textId="77777777" w:rsidR="004118DC" w:rsidRPr="00880CA4" w:rsidRDefault="004118DC" w:rsidP="004118DC">
      <w:pPr>
        <w:pStyle w:val="Tekstpodstawowy3"/>
        <w:spacing w:before="120" w:line="240" w:lineRule="auto"/>
        <w:ind w:left="3969"/>
        <w:jc w:val="center"/>
        <w:rPr>
          <w:sz w:val="24"/>
          <w:szCs w:val="24"/>
          <w:lang w:val="de-DE"/>
        </w:rPr>
      </w:pPr>
      <w:r w:rsidRPr="00880CA4">
        <w:rPr>
          <w:sz w:val="24"/>
          <w:szCs w:val="24"/>
          <w:lang w:val="de-DE"/>
        </w:rPr>
        <w:t>dr hab. inż. Jacek Wróbel, prof. ZUT</w:t>
      </w:r>
    </w:p>
    <w:p w14:paraId="7111EE14" w14:textId="5B091DC0" w:rsidR="00FE2613" w:rsidRPr="00880CA4" w:rsidRDefault="00FE2613" w:rsidP="004118DC">
      <w:pPr>
        <w:rPr>
          <w:szCs w:val="24"/>
        </w:rPr>
        <w:sectPr w:rsidR="00FE2613" w:rsidRPr="00880CA4" w:rsidSect="00DC06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851" w:right="851" w:bottom="851" w:left="1418" w:header="709" w:footer="709" w:gutter="0"/>
          <w:cols w:space="708"/>
          <w:docGrid w:linePitch="326"/>
        </w:sectPr>
      </w:pPr>
    </w:p>
    <w:p w14:paraId="3BDDFE64" w14:textId="77777777" w:rsidR="006074D4" w:rsidRPr="009F5209" w:rsidRDefault="006074D4" w:rsidP="009F5209">
      <w:pPr>
        <w:jc w:val="right"/>
        <w:rPr>
          <w:sz w:val="20"/>
        </w:rPr>
      </w:pPr>
      <w:bookmarkStart w:id="4" w:name="_Hlk23247769"/>
      <w:r w:rsidRPr="009F5209">
        <w:rPr>
          <w:sz w:val="20"/>
        </w:rPr>
        <w:lastRenderedPageBreak/>
        <w:t>Załącznik nr 1</w:t>
      </w:r>
    </w:p>
    <w:p w14:paraId="4E75157F" w14:textId="1B9F56D1" w:rsidR="006074D4" w:rsidRPr="009F5209" w:rsidRDefault="006074D4" w:rsidP="009F5209">
      <w:pPr>
        <w:jc w:val="right"/>
        <w:rPr>
          <w:sz w:val="20"/>
        </w:rPr>
      </w:pPr>
      <w:r w:rsidRPr="009F5209">
        <w:rPr>
          <w:sz w:val="20"/>
        </w:rPr>
        <w:t xml:space="preserve">do </w:t>
      </w:r>
      <w:r w:rsidR="000A389C" w:rsidRPr="009F5209">
        <w:rPr>
          <w:sz w:val="20"/>
        </w:rPr>
        <w:t>zarządzenia</w:t>
      </w:r>
      <w:r w:rsidRPr="009F5209">
        <w:rPr>
          <w:sz w:val="20"/>
        </w:rPr>
        <w:t xml:space="preserve"> nr</w:t>
      </w:r>
      <w:r w:rsidR="00C83136" w:rsidRPr="009F5209">
        <w:rPr>
          <w:sz w:val="20"/>
        </w:rPr>
        <w:t xml:space="preserve"> </w:t>
      </w:r>
      <w:r w:rsidR="009F5209" w:rsidRPr="009F5209">
        <w:rPr>
          <w:sz w:val="20"/>
        </w:rPr>
        <w:t>47</w:t>
      </w:r>
      <w:r w:rsidRPr="009F5209">
        <w:rPr>
          <w:sz w:val="20"/>
        </w:rPr>
        <w:t xml:space="preserve"> </w:t>
      </w:r>
      <w:r w:rsidR="002F5023" w:rsidRPr="009F5209">
        <w:rPr>
          <w:sz w:val="20"/>
        </w:rPr>
        <w:t>Rektora</w:t>
      </w:r>
      <w:r w:rsidRPr="009F5209">
        <w:rPr>
          <w:sz w:val="20"/>
        </w:rPr>
        <w:t xml:space="preserve"> ZUT z dnia</w:t>
      </w:r>
      <w:r w:rsidR="000D66F7" w:rsidRPr="009F5209">
        <w:rPr>
          <w:sz w:val="20"/>
        </w:rPr>
        <w:t xml:space="preserve"> </w:t>
      </w:r>
      <w:r w:rsidR="009F5209" w:rsidRPr="009F5209">
        <w:rPr>
          <w:sz w:val="20"/>
        </w:rPr>
        <w:t>4</w:t>
      </w:r>
      <w:r w:rsidR="00080049" w:rsidRPr="009F5209">
        <w:rPr>
          <w:sz w:val="20"/>
        </w:rPr>
        <w:t xml:space="preserve"> lipca</w:t>
      </w:r>
      <w:r w:rsidR="00E74C5E" w:rsidRPr="009F5209">
        <w:rPr>
          <w:sz w:val="20"/>
        </w:rPr>
        <w:t xml:space="preserve"> 202</w:t>
      </w:r>
      <w:r w:rsidR="00950A66" w:rsidRPr="009F5209">
        <w:rPr>
          <w:sz w:val="20"/>
        </w:rPr>
        <w:t>4</w:t>
      </w:r>
      <w:r w:rsidR="000D66F7" w:rsidRPr="009F5209">
        <w:rPr>
          <w:sz w:val="20"/>
        </w:rPr>
        <w:t xml:space="preserve"> r.</w:t>
      </w:r>
    </w:p>
    <w:bookmarkEnd w:id="4"/>
    <w:p w14:paraId="6A2D995D" w14:textId="45E307DF" w:rsidR="006074D4" w:rsidRPr="00880CA4" w:rsidRDefault="009C7008" w:rsidP="009F5209">
      <w:pPr>
        <w:pStyle w:val="Nagwek1"/>
        <w:spacing w:before="240"/>
        <w:rPr>
          <w:sz w:val="28"/>
          <w:szCs w:val="28"/>
        </w:rPr>
      </w:pPr>
      <w:r>
        <w:rPr>
          <w:sz w:val="28"/>
          <w:szCs w:val="28"/>
        </w:rPr>
        <w:t>PODZIAŁ</w:t>
      </w:r>
      <w:r w:rsidR="00993955" w:rsidRPr="00880CA4">
        <w:rPr>
          <w:sz w:val="28"/>
          <w:szCs w:val="28"/>
        </w:rPr>
        <w:t xml:space="preserve"> ZUT</w:t>
      </w:r>
    </w:p>
    <w:p w14:paraId="72617E64" w14:textId="7BA797DF" w:rsidR="006074D4" w:rsidRPr="00880CA4" w:rsidRDefault="0028523A" w:rsidP="00F5592F">
      <w:pPr>
        <w:pStyle w:val="Nagwek2"/>
        <w:rPr>
          <w:szCs w:val="24"/>
        </w:rPr>
      </w:pPr>
      <w:bookmarkStart w:id="5" w:name="_Hlk23234720"/>
      <w:r w:rsidRPr="00880CA4">
        <w:rPr>
          <w:szCs w:val="24"/>
        </w:rPr>
        <w:t>Rozdział I</w:t>
      </w:r>
      <w:bookmarkEnd w:id="5"/>
      <w:r w:rsidR="00F5592F" w:rsidRPr="00880CA4">
        <w:rPr>
          <w:szCs w:val="24"/>
        </w:rPr>
        <w:br/>
      </w:r>
      <w:r w:rsidR="006074D4" w:rsidRPr="00880CA4">
        <w:rPr>
          <w:szCs w:val="24"/>
        </w:rPr>
        <w:t>Założenia ogólne</w:t>
      </w:r>
    </w:p>
    <w:p w14:paraId="2C6A7ADA" w14:textId="4E19A6C4" w:rsidR="0028523A" w:rsidRPr="00880CA4" w:rsidRDefault="0028523A" w:rsidP="008B4F49">
      <w:pPr>
        <w:pStyle w:val="paragraf"/>
        <w:numPr>
          <w:ilvl w:val="0"/>
          <w:numId w:val="9"/>
        </w:numPr>
        <w:ind w:left="340" w:hanging="227"/>
      </w:pPr>
    </w:p>
    <w:p w14:paraId="65235A4A" w14:textId="7C31D8DF" w:rsidR="006074D4" w:rsidRPr="00880CA4" w:rsidRDefault="006074D4" w:rsidP="008B4F49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Cs w:val="24"/>
        </w:rPr>
      </w:pPr>
      <w:r w:rsidRPr="00880CA4">
        <w:rPr>
          <w:szCs w:val="24"/>
        </w:rPr>
        <w:t>Podział subwencji przyznanej ZUT na rok budżetowy 20</w:t>
      </w:r>
      <w:r w:rsidR="004E315B" w:rsidRPr="00880CA4">
        <w:rPr>
          <w:szCs w:val="24"/>
        </w:rPr>
        <w:t>2</w:t>
      </w:r>
      <w:r w:rsidR="00950A66">
        <w:rPr>
          <w:szCs w:val="24"/>
        </w:rPr>
        <w:t>4</w:t>
      </w:r>
      <w:r w:rsidRPr="00880CA4">
        <w:rPr>
          <w:szCs w:val="24"/>
        </w:rPr>
        <w:t xml:space="preserve"> następuje zgodnie z następującą zależnością:</w:t>
      </w:r>
    </w:p>
    <w:p w14:paraId="197A5815" w14:textId="6410F02C" w:rsidR="004E315B" w:rsidRPr="00880CA4" w:rsidRDefault="002F4E1C" w:rsidP="002F4E1C">
      <w:pPr>
        <w:pStyle w:val="MTDisplayEquation"/>
        <w:rPr>
          <w:szCs w:val="24"/>
        </w:rPr>
      </w:pPr>
      <w:r w:rsidRPr="00880CA4">
        <w:rPr>
          <w:szCs w:val="24"/>
        </w:rPr>
        <w:tab/>
      </w:r>
      <w:r w:rsidR="00A12308" w:rsidRPr="007C683B">
        <w:rPr>
          <w:noProof/>
          <w:position w:val="-12"/>
          <w:szCs w:val="24"/>
        </w:rPr>
        <w:object w:dxaOrig="1740" w:dyaOrig="360" w14:anchorId="5BFB9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5.7pt;height:19.15pt;mso-width-percent:0;mso-height-percent:0;mso-width-percent:0;mso-height-percent:0" o:ole="">
            <v:imagedata r:id="rId17" o:title=""/>
          </v:shape>
          <o:OLEObject Type="Embed" ProgID="Equation.DSMT4" ShapeID="_x0000_i1025" DrawAspect="Content" ObjectID="_1781597031" r:id="rId18"/>
        </w:object>
      </w:r>
      <w:r w:rsidRPr="00880CA4">
        <w:rPr>
          <w:szCs w:val="24"/>
        </w:rPr>
        <w:tab/>
      </w:r>
      <w:r w:rsidR="00E87603" w:rsidRPr="00880CA4">
        <w:rPr>
          <w:szCs w:val="24"/>
        </w:rPr>
        <w:fldChar w:fldCharType="begin"/>
      </w:r>
      <w:r w:rsidR="00E87603" w:rsidRPr="00880CA4">
        <w:rPr>
          <w:szCs w:val="24"/>
        </w:rPr>
        <w:instrText xml:space="preserve"> MACROBUTTON MTPlaceRef \* MERGEFORMAT </w:instrText>
      </w:r>
      <w:r w:rsidR="00E87603" w:rsidRPr="00880CA4">
        <w:rPr>
          <w:szCs w:val="24"/>
        </w:rPr>
        <w:fldChar w:fldCharType="begin"/>
      </w:r>
      <w:r w:rsidR="00E87603" w:rsidRPr="00880CA4">
        <w:rPr>
          <w:szCs w:val="24"/>
        </w:rPr>
        <w:instrText xml:space="preserve"> SEQ MTEqn \h \* MERGEFORMAT </w:instrText>
      </w:r>
      <w:r w:rsidR="00E87603" w:rsidRPr="00880CA4">
        <w:rPr>
          <w:szCs w:val="24"/>
        </w:rPr>
        <w:fldChar w:fldCharType="end"/>
      </w:r>
      <w:bookmarkStart w:id="6" w:name="ZEqnNum428762"/>
      <w:r w:rsidR="00E87603" w:rsidRPr="00880CA4">
        <w:rPr>
          <w:szCs w:val="24"/>
        </w:rPr>
        <w:instrText>(</w:instrText>
      </w:r>
      <w:r w:rsidR="00F6212F" w:rsidRPr="00880CA4">
        <w:rPr>
          <w:szCs w:val="24"/>
        </w:rPr>
        <w:fldChar w:fldCharType="begin"/>
      </w:r>
      <w:r w:rsidR="00F6212F" w:rsidRPr="00880CA4">
        <w:rPr>
          <w:szCs w:val="24"/>
        </w:rPr>
        <w:instrText xml:space="preserve"> SEQ MTEqn \c \* Arabic \* MERGEFORMAT </w:instrText>
      </w:r>
      <w:r w:rsidR="00F6212F" w:rsidRPr="00880CA4">
        <w:rPr>
          <w:szCs w:val="24"/>
        </w:rPr>
        <w:fldChar w:fldCharType="separate"/>
      </w:r>
      <w:r w:rsidR="00EF0CA8">
        <w:rPr>
          <w:noProof/>
          <w:szCs w:val="24"/>
        </w:rPr>
        <w:instrText>1</w:instrText>
      </w:r>
      <w:r w:rsidR="00F6212F" w:rsidRPr="00880CA4">
        <w:rPr>
          <w:noProof/>
          <w:szCs w:val="24"/>
        </w:rPr>
        <w:fldChar w:fldCharType="end"/>
      </w:r>
      <w:r w:rsidR="00E87603" w:rsidRPr="00880CA4">
        <w:rPr>
          <w:szCs w:val="24"/>
        </w:rPr>
        <w:instrText>)</w:instrText>
      </w:r>
      <w:bookmarkEnd w:id="6"/>
      <w:r w:rsidR="00E87603" w:rsidRPr="00880CA4">
        <w:rPr>
          <w:szCs w:val="24"/>
        </w:rPr>
        <w:fldChar w:fldCharType="end"/>
      </w:r>
    </w:p>
    <w:p w14:paraId="29D6778F" w14:textId="77777777" w:rsidR="006074D4" w:rsidRPr="00880CA4" w:rsidRDefault="006074D4" w:rsidP="00051491">
      <w:pPr>
        <w:ind w:left="284"/>
        <w:jc w:val="both"/>
        <w:rPr>
          <w:szCs w:val="24"/>
        </w:rPr>
      </w:pPr>
      <w:r w:rsidRPr="00880CA4">
        <w:rPr>
          <w:szCs w:val="24"/>
        </w:rPr>
        <w:t xml:space="preserve">gdzie: </w:t>
      </w:r>
    </w:p>
    <w:p w14:paraId="23B57FDE" w14:textId="1E195754" w:rsidR="006074D4" w:rsidRPr="00880CA4" w:rsidRDefault="006074D4" w:rsidP="00370D87">
      <w:pPr>
        <w:tabs>
          <w:tab w:val="left" w:pos="1134"/>
          <w:tab w:val="left" w:pos="1418"/>
        </w:tabs>
        <w:spacing w:before="60"/>
        <w:ind w:left="1418" w:hanging="851"/>
        <w:jc w:val="both"/>
        <w:rPr>
          <w:szCs w:val="24"/>
        </w:rPr>
      </w:pPr>
      <w:r w:rsidRPr="00880CA4">
        <w:rPr>
          <w:i/>
          <w:szCs w:val="24"/>
        </w:rPr>
        <w:t>S</w:t>
      </w:r>
      <w:r w:rsidRPr="00880CA4">
        <w:rPr>
          <w:i/>
          <w:szCs w:val="24"/>
        </w:rPr>
        <w:tab/>
      </w:r>
      <w:r w:rsidRPr="00880CA4">
        <w:rPr>
          <w:szCs w:val="24"/>
        </w:rPr>
        <w:t>–</w:t>
      </w:r>
      <w:r w:rsidRPr="00880CA4">
        <w:rPr>
          <w:szCs w:val="24"/>
        </w:rPr>
        <w:tab/>
      </w:r>
      <w:r w:rsidRPr="00365895">
        <w:rPr>
          <w:szCs w:val="24"/>
        </w:rPr>
        <w:t xml:space="preserve">subwencja </w:t>
      </w:r>
      <w:r w:rsidR="004440F1" w:rsidRPr="00365895">
        <w:rPr>
          <w:szCs w:val="24"/>
        </w:rPr>
        <w:t>podstawowa</w:t>
      </w:r>
      <w:r w:rsidR="00370D87" w:rsidRPr="00365895">
        <w:rPr>
          <w:szCs w:val="24"/>
        </w:rPr>
        <w:t xml:space="preserve"> </w:t>
      </w:r>
      <w:r w:rsidR="004372B6">
        <w:rPr>
          <w:szCs w:val="24"/>
        </w:rPr>
        <w:t>ZUT</w:t>
      </w:r>
      <w:r w:rsidR="008C6A84" w:rsidRPr="00880CA4">
        <w:rPr>
          <w:szCs w:val="24"/>
        </w:rPr>
        <w:t>;</w:t>
      </w:r>
    </w:p>
    <w:p w14:paraId="04F7361A" w14:textId="3DC287B9" w:rsidR="006074D4" w:rsidRPr="00880CA4" w:rsidRDefault="006074D4" w:rsidP="00370D87">
      <w:pPr>
        <w:tabs>
          <w:tab w:val="left" w:pos="1134"/>
          <w:tab w:val="left" w:pos="1418"/>
        </w:tabs>
        <w:spacing w:before="60"/>
        <w:ind w:left="1418" w:hanging="851"/>
        <w:jc w:val="both"/>
        <w:rPr>
          <w:szCs w:val="24"/>
        </w:rPr>
      </w:pPr>
      <w:r w:rsidRPr="00880CA4">
        <w:rPr>
          <w:i/>
          <w:szCs w:val="24"/>
        </w:rPr>
        <w:t>S</w:t>
      </w:r>
      <w:r w:rsidRPr="00880CA4">
        <w:rPr>
          <w:i/>
          <w:szCs w:val="24"/>
          <w:vertAlign w:val="subscript"/>
        </w:rPr>
        <w:t>C</w:t>
      </w:r>
      <w:r w:rsidRPr="00880CA4">
        <w:rPr>
          <w:i/>
          <w:szCs w:val="24"/>
          <w:vertAlign w:val="subscript"/>
        </w:rPr>
        <w:tab/>
      </w:r>
      <w:r w:rsidRPr="00880CA4">
        <w:rPr>
          <w:szCs w:val="24"/>
        </w:rPr>
        <w:t>–</w:t>
      </w:r>
      <w:r w:rsidRPr="00880CA4">
        <w:rPr>
          <w:szCs w:val="24"/>
        </w:rPr>
        <w:tab/>
      </w:r>
      <w:r w:rsidRPr="00880CA4">
        <w:rPr>
          <w:spacing w:val="-4"/>
          <w:szCs w:val="24"/>
        </w:rPr>
        <w:t>część centralna stanowiąca wydzielone środki na realizację centralnych zadań celowych</w:t>
      </w:r>
      <w:r w:rsidR="008C6A84" w:rsidRPr="00880CA4">
        <w:rPr>
          <w:spacing w:val="-4"/>
          <w:szCs w:val="24"/>
        </w:rPr>
        <w:t>;</w:t>
      </w:r>
    </w:p>
    <w:p w14:paraId="1AE33DBE" w14:textId="1747DA4F" w:rsidR="006074D4" w:rsidRPr="00880CA4" w:rsidRDefault="006074D4" w:rsidP="00370D87">
      <w:pPr>
        <w:tabs>
          <w:tab w:val="left" w:pos="1134"/>
          <w:tab w:val="left" w:pos="1418"/>
        </w:tabs>
        <w:spacing w:before="60"/>
        <w:ind w:left="1418" w:hanging="851"/>
        <w:rPr>
          <w:szCs w:val="24"/>
        </w:rPr>
      </w:pPr>
      <w:r w:rsidRPr="00880CA4">
        <w:rPr>
          <w:i/>
          <w:szCs w:val="24"/>
        </w:rPr>
        <w:t>S</w:t>
      </w:r>
      <w:r w:rsidRPr="00880CA4">
        <w:rPr>
          <w:i/>
          <w:szCs w:val="24"/>
          <w:vertAlign w:val="subscript"/>
        </w:rPr>
        <w:t>JO</w:t>
      </w:r>
      <w:r w:rsidRPr="00880CA4">
        <w:rPr>
          <w:i/>
          <w:szCs w:val="24"/>
          <w:vertAlign w:val="subscript"/>
        </w:rPr>
        <w:tab/>
      </w:r>
      <w:r w:rsidRPr="00880CA4">
        <w:rPr>
          <w:szCs w:val="24"/>
        </w:rPr>
        <w:t>–</w:t>
      </w:r>
      <w:r w:rsidRPr="00880CA4">
        <w:rPr>
          <w:szCs w:val="24"/>
        </w:rPr>
        <w:tab/>
        <w:t>część środków wydzielona na funkcjonowanie</w:t>
      </w:r>
      <w:r w:rsidR="00370D87" w:rsidRPr="00880CA4">
        <w:rPr>
          <w:szCs w:val="24"/>
        </w:rPr>
        <w:t xml:space="preserve"> jednostek międzywydziałowych i </w:t>
      </w:r>
      <w:r w:rsidRPr="00880CA4">
        <w:rPr>
          <w:szCs w:val="24"/>
        </w:rPr>
        <w:t>ogólnouczelnianych oraz łącznie pionów organizacyjnych administracji centraln</w:t>
      </w:r>
      <w:r w:rsidR="00370D87" w:rsidRPr="00880CA4">
        <w:rPr>
          <w:szCs w:val="24"/>
        </w:rPr>
        <w:t>ej, zwanych dalej „jednostkami”</w:t>
      </w:r>
      <w:r w:rsidR="008C6A84" w:rsidRPr="00880CA4">
        <w:rPr>
          <w:szCs w:val="24"/>
        </w:rPr>
        <w:t>;</w:t>
      </w:r>
    </w:p>
    <w:p w14:paraId="1AC461A4" w14:textId="3A8ED906" w:rsidR="006074D4" w:rsidRPr="00880CA4" w:rsidRDefault="006074D4" w:rsidP="00370D87">
      <w:pPr>
        <w:tabs>
          <w:tab w:val="left" w:pos="1134"/>
          <w:tab w:val="left" w:pos="1418"/>
        </w:tabs>
        <w:spacing w:before="60"/>
        <w:ind w:left="1418" w:hanging="851"/>
        <w:jc w:val="both"/>
        <w:rPr>
          <w:szCs w:val="24"/>
        </w:rPr>
      </w:pPr>
      <w:r w:rsidRPr="00880CA4">
        <w:rPr>
          <w:i/>
          <w:szCs w:val="24"/>
        </w:rPr>
        <w:t>S</w:t>
      </w:r>
      <w:r w:rsidRPr="00880CA4">
        <w:rPr>
          <w:i/>
          <w:szCs w:val="24"/>
          <w:vertAlign w:val="subscript"/>
        </w:rPr>
        <w:t>W</w:t>
      </w:r>
      <w:r w:rsidRPr="00880CA4">
        <w:rPr>
          <w:i/>
          <w:szCs w:val="24"/>
          <w:vertAlign w:val="subscript"/>
        </w:rPr>
        <w:tab/>
      </w:r>
      <w:r w:rsidRPr="00880CA4">
        <w:rPr>
          <w:szCs w:val="24"/>
        </w:rPr>
        <w:t>–</w:t>
      </w:r>
      <w:r w:rsidRPr="00880CA4">
        <w:rPr>
          <w:szCs w:val="24"/>
        </w:rPr>
        <w:tab/>
        <w:t>część ś</w:t>
      </w:r>
      <w:r w:rsidR="00370D87" w:rsidRPr="00880CA4">
        <w:rPr>
          <w:szCs w:val="24"/>
        </w:rPr>
        <w:t>rodków wydzielona dla wydziałów</w:t>
      </w:r>
      <w:r w:rsidR="008C6A84" w:rsidRPr="00880CA4">
        <w:rPr>
          <w:szCs w:val="24"/>
        </w:rPr>
        <w:t>.</w:t>
      </w:r>
    </w:p>
    <w:p w14:paraId="7F231083" w14:textId="0BD61316" w:rsidR="00AD76DD" w:rsidRPr="00880CA4" w:rsidRDefault="006074D4" w:rsidP="008B4F49">
      <w:pPr>
        <w:pStyle w:val="Akapitzlist"/>
        <w:numPr>
          <w:ilvl w:val="0"/>
          <w:numId w:val="4"/>
        </w:numPr>
        <w:spacing w:before="240" w:line="276" w:lineRule="auto"/>
        <w:ind w:left="284" w:hanging="284"/>
        <w:jc w:val="both"/>
        <w:rPr>
          <w:szCs w:val="24"/>
        </w:rPr>
      </w:pPr>
      <w:r w:rsidRPr="00880CA4">
        <w:rPr>
          <w:szCs w:val="24"/>
        </w:rPr>
        <w:t xml:space="preserve">Podział </w:t>
      </w:r>
      <w:r w:rsidR="003C2186" w:rsidRPr="00880CA4">
        <w:rPr>
          <w:szCs w:val="24"/>
        </w:rPr>
        <w:t xml:space="preserve">subwencji </w:t>
      </w:r>
      <w:r w:rsidRPr="00880CA4">
        <w:rPr>
          <w:szCs w:val="24"/>
        </w:rPr>
        <w:t xml:space="preserve">w części </w:t>
      </w:r>
      <w:r w:rsidR="00965FD1" w:rsidRPr="00880CA4">
        <w:rPr>
          <w:i/>
          <w:iCs/>
          <w:szCs w:val="24"/>
        </w:rPr>
        <w:t>S</w:t>
      </w:r>
      <w:r w:rsidR="00965FD1" w:rsidRPr="00880CA4">
        <w:rPr>
          <w:i/>
          <w:iCs/>
          <w:szCs w:val="24"/>
          <w:vertAlign w:val="subscript"/>
        </w:rPr>
        <w:t>W</w:t>
      </w:r>
      <w:r w:rsidRPr="00880CA4">
        <w:rPr>
          <w:szCs w:val="24"/>
        </w:rPr>
        <w:t xml:space="preserve"> realizowany jest w oparciu o zasady określone </w:t>
      </w:r>
      <w:r w:rsidR="0028523A" w:rsidRPr="00880CA4">
        <w:rPr>
          <w:szCs w:val="24"/>
        </w:rPr>
        <w:t>w</w:t>
      </w:r>
      <w:r w:rsidR="0095664E" w:rsidRPr="00880CA4">
        <w:rPr>
          <w:szCs w:val="24"/>
        </w:rPr>
        <w:t> </w:t>
      </w:r>
      <w:r w:rsidR="00996114" w:rsidRPr="00880CA4">
        <w:rPr>
          <w:szCs w:val="24"/>
        </w:rPr>
        <w:t>rozporządzeni</w:t>
      </w:r>
      <w:r w:rsidR="002F5023" w:rsidRPr="00880CA4">
        <w:rPr>
          <w:szCs w:val="24"/>
        </w:rPr>
        <w:t>u</w:t>
      </w:r>
      <w:r w:rsidR="00996114" w:rsidRPr="00880CA4">
        <w:rPr>
          <w:szCs w:val="24"/>
        </w:rPr>
        <w:t xml:space="preserve"> </w:t>
      </w:r>
      <w:r w:rsidR="00996114" w:rsidRPr="00880CA4">
        <w:rPr>
          <w:spacing w:val="-4"/>
          <w:szCs w:val="24"/>
        </w:rPr>
        <w:t xml:space="preserve">MNiSW z dnia </w:t>
      </w:r>
      <w:r w:rsidR="004408BB" w:rsidRPr="00880CA4">
        <w:rPr>
          <w:spacing w:val="-4"/>
          <w:szCs w:val="24"/>
        </w:rPr>
        <w:t>9 września</w:t>
      </w:r>
      <w:r w:rsidR="00996114" w:rsidRPr="00880CA4">
        <w:rPr>
          <w:spacing w:val="-4"/>
          <w:szCs w:val="24"/>
        </w:rPr>
        <w:t xml:space="preserve"> 201</w:t>
      </w:r>
      <w:r w:rsidR="004408BB" w:rsidRPr="00880CA4">
        <w:rPr>
          <w:spacing w:val="-4"/>
          <w:szCs w:val="24"/>
        </w:rPr>
        <w:t>9</w:t>
      </w:r>
      <w:r w:rsidR="00996114" w:rsidRPr="00880CA4">
        <w:rPr>
          <w:spacing w:val="-4"/>
          <w:szCs w:val="24"/>
        </w:rPr>
        <w:t xml:space="preserve"> r. w sprawie sposobu podziału środków finansowych na utrzymanie</w:t>
      </w:r>
      <w:r w:rsidR="00996114" w:rsidRPr="00880CA4">
        <w:rPr>
          <w:szCs w:val="24"/>
        </w:rPr>
        <w:t xml:space="preserve"> i rozwój potencjału dydaktycznego oraz potencjału</w:t>
      </w:r>
      <w:r w:rsidR="00370D87" w:rsidRPr="00880CA4">
        <w:rPr>
          <w:szCs w:val="24"/>
        </w:rPr>
        <w:t xml:space="preserve"> badawczego znajdujących się w d</w:t>
      </w:r>
      <w:r w:rsidR="00996114" w:rsidRPr="00880CA4">
        <w:rPr>
          <w:szCs w:val="24"/>
        </w:rPr>
        <w:t xml:space="preserve">yspozycji </w:t>
      </w:r>
      <w:r w:rsidR="00996114" w:rsidRPr="00880CA4">
        <w:rPr>
          <w:spacing w:val="-4"/>
          <w:szCs w:val="24"/>
        </w:rPr>
        <w:t>ministra właściwego do spraw szkolnictwa wyższego i n</w:t>
      </w:r>
      <w:r w:rsidR="004C3FF6" w:rsidRPr="00880CA4">
        <w:rPr>
          <w:spacing w:val="-4"/>
          <w:szCs w:val="24"/>
        </w:rPr>
        <w:t>auki oraz na zadania związane z </w:t>
      </w:r>
      <w:r w:rsidR="00996114" w:rsidRPr="00880CA4">
        <w:rPr>
          <w:spacing w:val="-4"/>
          <w:szCs w:val="24"/>
        </w:rPr>
        <w:t>utrzymaniem</w:t>
      </w:r>
      <w:r w:rsidR="00996114" w:rsidRPr="00880CA4">
        <w:rPr>
          <w:szCs w:val="24"/>
        </w:rPr>
        <w:t xml:space="preserve"> </w:t>
      </w:r>
      <w:r w:rsidR="00996114" w:rsidRPr="00EF390F">
        <w:rPr>
          <w:szCs w:val="24"/>
        </w:rPr>
        <w:t xml:space="preserve">powietrznych statków szkolnych i specjalistycznych ośrodków </w:t>
      </w:r>
      <w:r w:rsidR="00996114" w:rsidRPr="00EF390F">
        <w:rPr>
          <w:spacing w:val="-4"/>
          <w:szCs w:val="24"/>
        </w:rPr>
        <w:t>szkoleniowych kadr powietrznych (</w:t>
      </w:r>
      <w:r w:rsidR="003E305C" w:rsidRPr="00EF390F">
        <w:rPr>
          <w:spacing w:val="-4"/>
          <w:szCs w:val="24"/>
        </w:rPr>
        <w:t>tekst jedn. Dz. U. 2022 poz. 305</w:t>
      </w:r>
      <w:r w:rsidR="009F5209">
        <w:rPr>
          <w:spacing w:val="-4"/>
          <w:szCs w:val="24"/>
        </w:rPr>
        <w:t>, z późn. zm.</w:t>
      </w:r>
      <w:r w:rsidR="002F5023" w:rsidRPr="00EF390F">
        <w:rPr>
          <w:spacing w:val="-4"/>
          <w:szCs w:val="24"/>
        </w:rPr>
        <w:t>)</w:t>
      </w:r>
      <w:r w:rsidR="00AD76DD" w:rsidRPr="00EF390F">
        <w:rPr>
          <w:spacing w:val="-4"/>
          <w:szCs w:val="24"/>
        </w:rPr>
        <w:t>,</w:t>
      </w:r>
      <w:r w:rsidR="00AD76DD" w:rsidRPr="00880CA4">
        <w:rPr>
          <w:spacing w:val="-4"/>
          <w:szCs w:val="24"/>
        </w:rPr>
        <w:t xml:space="preserve"> zwanym dalej „rozporządzeniem”</w:t>
      </w:r>
      <w:r w:rsidR="00370D87" w:rsidRPr="00880CA4">
        <w:rPr>
          <w:spacing w:val="-4"/>
          <w:szCs w:val="24"/>
        </w:rPr>
        <w:t>,</w:t>
      </w:r>
      <w:r w:rsidR="00996114" w:rsidRPr="00880CA4">
        <w:rPr>
          <w:spacing w:val="-4"/>
          <w:szCs w:val="24"/>
        </w:rPr>
        <w:t xml:space="preserve"> </w:t>
      </w:r>
      <w:r w:rsidRPr="00880CA4">
        <w:rPr>
          <w:spacing w:val="-4"/>
          <w:szCs w:val="24"/>
        </w:rPr>
        <w:t>z</w:t>
      </w:r>
      <w:r w:rsidR="00996114" w:rsidRPr="00880CA4">
        <w:rPr>
          <w:spacing w:val="-4"/>
          <w:szCs w:val="24"/>
        </w:rPr>
        <w:t>e</w:t>
      </w:r>
      <w:r w:rsidRPr="00880CA4">
        <w:rPr>
          <w:spacing w:val="-4"/>
          <w:szCs w:val="24"/>
        </w:rPr>
        <w:t xml:space="preserve"> </w:t>
      </w:r>
      <w:r w:rsidR="00996114" w:rsidRPr="00880CA4">
        <w:rPr>
          <w:spacing w:val="-4"/>
          <w:szCs w:val="24"/>
        </w:rPr>
        <w:t>zmianami</w:t>
      </w:r>
      <w:r w:rsidR="00AD76DD" w:rsidRPr="00880CA4">
        <w:rPr>
          <w:szCs w:val="24"/>
        </w:rPr>
        <w:t xml:space="preserve"> wynikającymi z</w:t>
      </w:r>
      <w:r w:rsidR="00DC09AE" w:rsidRPr="00880CA4">
        <w:rPr>
          <w:szCs w:val="24"/>
        </w:rPr>
        <w:t> </w:t>
      </w:r>
      <w:r w:rsidR="00AD76DD" w:rsidRPr="00880CA4">
        <w:rPr>
          <w:szCs w:val="24"/>
        </w:rPr>
        <w:t>postanowień</w:t>
      </w:r>
      <w:r w:rsidR="002F5023" w:rsidRPr="00880CA4">
        <w:rPr>
          <w:szCs w:val="24"/>
        </w:rPr>
        <w:t>,</w:t>
      </w:r>
      <w:r w:rsidR="004C3FF6" w:rsidRPr="00880CA4">
        <w:rPr>
          <w:szCs w:val="24"/>
        </w:rPr>
        <w:t xml:space="preserve"> o </w:t>
      </w:r>
      <w:r w:rsidRPr="00880CA4">
        <w:rPr>
          <w:szCs w:val="24"/>
        </w:rPr>
        <w:t xml:space="preserve">których mowa w </w:t>
      </w:r>
      <w:r w:rsidR="00AD76DD" w:rsidRPr="00880CA4">
        <w:rPr>
          <w:szCs w:val="24"/>
        </w:rPr>
        <w:t>§</w:t>
      </w:r>
      <w:r w:rsidR="007B01E1" w:rsidRPr="00880CA4">
        <w:rPr>
          <w:szCs w:val="24"/>
        </w:rPr>
        <w:t xml:space="preserve"> </w:t>
      </w:r>
      <w:r w:rsidR="00AD76DD" w:rsidRPr="00880CA4">
        <w:rPr>
          <w:szCs w:val="24"/>
        </w:rPr>
        <w:t>4</w:t>
      </w:r>
      <w:r w:rsidRPr="00880CA4">
        <w:rPr>
          <w:szCs w:val="24"/>
        </w:rPr>
        <w:t>.</w:t>
      </w:r>
    </w:p>
    <w:p w14:paraId="7AE28C38" w14:textId="31E54D24" w:rsidR="006074D4" w:rsidRPr="00BB4CB0" w:rsidRDefault="006074D4" w:rsidP="008B4F49">
      <w:pPr>
        <w:pStyle w:val="Akapitzlist"/>
        <w:numPr>
          <w:ilvl w:val="0"/>
          <w:numId w:val="4"/>
        </w:numPr>
        <w:spacing w:before="60" w:line="276" w:lineRule="auto"/>
        <w:ind w:left="284" w:hanging="284"/>
        <w:jc w:val="both"/>
        <w:rPr>
          <w:szCs w:val="24"/>
        </w:rPr>
      </w:pPr>
      <w:r w:rsidRPr="00880CA4">
        <w:rPr>
          <w:szCs w:val="24"/>
        </w:rPr>
        <w:t>Zlecenie</w:t>
      </w:r>
      <w:r w:rsidRPr="00880CA4">
        <w:rPr>
          <w:rFonts w:ascii="Verdana" w:hAnsi="Verdana"/>
          <w:szCs w:val="24"/>
        </w:rPr>
        <w:t xml:space="preserve"> </w:t>
      </w:r>
      <w:r w:rsidRPr="00880CA4">
        <w:rPr>
          <w:szCs w:val="24"/>
        </w:rPr>
        <w:t xml:space="preserve">przez wydział zajęć dydaktycznych innemu wydziałowi odbywa się w oparciu o pisemną </w:t>
      </w:r>
      <w:r w:rsidRPr="00880CA4">
        <w:rPr>
          <w:spacing w:val="-2"/>
          <w:szCs w:val="24"/>
        </w:rPr>
        <w:t>umowę pomiędzy dziekanami współpracujących wydziałów.</w:t>
      </w:r>
    </w:p>
    <w:p w14:paraId="0EB371E2" w14:textId="50E8F4F4" w:rsidR="00BB4CB0" w:rsidRPr="00880CA4" w:rsidRDefault="00BB4CB0" w:rsidP="008B4F49">
      <w:pPr>
        <w:pStyle w:val="Akapitzlist"/>
        <w:numPr>
          <w:ilvl w:val="0"/>
          <w:numId w:val="4"/>
        </w:numPr>
        <w:spacing w:before="60" w:line="276" w:lineRule="auto"/>
        <w:ind w:left="284" w:hanging="284"/>
        <w:jc w:val="both"/>
        <w:rPr>
          <w:szCs w:val="24"/>
        </w:rPr>
      </w:pPr>
      <w:r>
        <w:rPr>
          <w:spacing w:val="-2"/>
          <w:szCs w:val="24"/>
        </w:rPr>
        <w:t>W części wydzielonej dla wydziałów w pierwszej kolejności zabezpiecza się na rok 2024 środki na koszty związane z wynagrodzeniami nauczycieli akademickich.</w:t>
      </w:r>
    </w:p>
    <w:p w14:paraId="602A30A9" w14:textId="4292D042" w:rsidR="006074D4" w:rsidRPr="00880CA4" w:rsidRDefault="0028523A" w:rsidP="00F5592F">
      <w:pPr>
        <w:pStyle w:val="Nagwek2"/>
        <w:rPr>
          <w:szCs w:val="24"/>
        </w:rPr>
      </w:pPr>
      <w:r w:rsidRPr="00880CA4">
        <w:rPr>
          <w:szCs w:val="24"/>
        </w:rPr>
        <w:t>Rozdział II</w:t>
      </w:r>
      <w:r w:rsidR="00F5592F" w:rsidRPr="00880CA4">
        <w:rPr>
          <w:szCs w:val="24"/>
        </w:rPr>
        <w:br/>
      </w:r>
      <w:r w:rsidR="006074D4" w:rsidRPr="00880CA4">
        <w:rPr>
          <w:szCs w:val="24"/>
        </w:rPr>
        <w:t xml:space="preserve">Szczegółowy </w:t>
      </w:r>
      <w:r w:rsidR="00C1086F">
        <w:rPr>
          <w:szCs w:val="24"/>
        </w:rPr>
        <w:t>sposób</w:t>
      </w:r>
      <w:r w:rsidR="006074D4" w:rsidRPr="00880CA4">
        <w:rPr>
          <w:szCs w:val="24"/>
        </w:rPr>
        <w:t xml:space="preserve"> podziału subwencji</w:t>
      </w:r>
    </w:p>
    <w:p w14:paraId="4B8EFB93" w14:textId="499C93BA" w:rsidR="003B7A47" w:rsidRPr="00880CA4" w:rsidRDefault="003B7A47" w:rsidP="00370D87">
      <w:pPr>
        <w:pStyle w:val="Nagwek3"/>
        <w:rPr>
          <w:szCs w:val="24"/>
        </w:rPr>
      </w:pPr>
      <w:r w:rsidRPr="00880CA4">
        <w:rPr>
          <w:szCs w:val="24"/>
        </w:rPr>
        <w:t>Podział środków na realizację centralnych zadań celowych (część</w:t>
      </w:r>
      <w:r w:rsidR="00DC09AE" w:rsidRPr="00880CA4">
        <w:rPr>
          <w:szCs w:val="24"/>
        </w:rPr>
        <w:t xml:space="preserve"> </w:t>
      </w:r>
      <w:r w:rsidRPr="00880CA4">
        <w:rPr>
          <w:i/>
          <w:szCs w:val="24"/>
        </w:rPr>
        <w:t>S</w:t>
      </w:r>
      <w:r w:rsidRPr="00880CA4">
        <w:rPr>
          <w:i/>
          <w:szCs w:val="24"/>
          <w:vertAlign w:val="subscript"/>
        </w:rPr>
        <w:t>C</w:t>
      </w:r>
      <w:r w:rsidRPr="00880CA4">
        <w:rPr>
          <w:szCs w:val="24"/>
        </w:rPr>
        <w:t>)</w:t>
      </w:r>
    </w:p>
    <w:p w14:paraId="1ACFC5D9" w14:textId="4D0C6C86" w:rsidR="006074D4" w:rsidRPr="00880CA4" w:rsidRDefault="006074D4" w:rsidP="00051491">
      <w:pPr>
        <w:spacing w:before="60" w:line="276" w:lineRule="auto"/>
        <w:jc w:val="both"/>
        <w:rPr>
          <w:szCs w:val="24"/>
        </w:rPr>
      </w:pPr>
      <w:r w:rsidRPr="009F5209">
        <w:rPr>
          <w:spacing w:val="-6"/>
          <w:szCs w:val="24"/>
        </w:rPr>
        <w:t>W części centralnej</w:t>
      </w:r>
      <w:r w:rsidR="00DC09AE" w:rsidRPr="009F5209">
        <w:rPr>
          <w:spacing w:val="-6"/>
          <w:szCs w:val="24"/>
        </w:rPr>
        <w:t xml:space="preserve"> </w:t>
      </w:r>
      <w:r w:rsidR="00A12308" w:rsidRPr="009F5209">
        <w:rPr>
          <w:noProof/>
          <w:spacing w:val="-6"/>
          <w:position w:val="-12"/>
          <w:szCs w:val="24"/>
        </w:rPr>
        <w:object w:dxaOrig="300" w:dyaOrig="360" w14:anchorId="6344AC4D">
          <v:shape id="_x0000_i1026" type="#_x0000_t75" alt="" style="width:15.15pt;height:19.1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81597032" r:id="rId20"/>
        </w:object>
      </w:r>
      <w:r w:rsidRPr="009F5209">
        <w:rPr>
          <w:spacing w:val="-6"/>
          <w:szCs w:val="24"/>
        </w:rPr>
        <w:t xml:space="preserve"> przewiduje się wydzielenie środków na realizację zadań określonych w</w:t>
      </w:r>
      <w:r w:rsidR="009F5209" w:rsidRPr="009F5209">
        <w:rPr>
          <w:spacing w:val="-6"/>
          <w:szCs w:val="24"/>
        </w:rPr>
        <w:t xml:space="preserve"> </w:t>
      </w:r>
      <w:r w:rsidRPr="009F5209">
        <w:rPr>
          <w:spacing w:val="-6"/>
          <w:szCs w:val="24"/>
        </w:rPr>
        <w:t xml:space="preserve">załączniku </w:t>
      </w:r>
      <w:r w:rsidR="003B7A47" w:rsidRPr="009F5209">
        <w:rPr>
          <w:spacing w:val="-6"/>
          <w:szCs w:val="24"/>
        </w:rPr>
        <w:t xml:space="preserve">nr </w:t>
      </w:r>
      <w:r w:rsidR="003C2186" w:rsidRPr="009F5209">
        <w:rPr>
          <w:spacing w:val="-6"/>
          <w:szCs w:val="24"/>
        </w:rPr>
        <w:t>2</w:t>
      </w:r>
      <w:r w:rsidR="003B7A47" w:rsidRPr="009F5209">
        <w:rPr>
          <w:spacing w:val="-6"/>
          <w:szCs w:val="24"/>
        </w:rPr>
        <w:t xml:space="preserve"> </w:t>
      </w:r>
      <w:r w:rsidRPr="009F5209">
        <w:rPr>
          <w:spacing w:val="-6"/>
          <w:szCs w:val="24"/>
        </w:rPr>
        <w:t>do niniejszego zarządzenia</w:t>
      </w:r>
      <w:r w:rsidRPr="00880CA4">
        <w:rPr>
          <w:szCs w:val="24"/>
        </w:rPr>
        <w:t>.</w:t>
      </w:r>
    </w:p>
    <w:p w14:paraId="56EFB23C" w14:textId="07AF6DDD" w:rsidR="0028523A" w:rsidRPr="00880CA4" w:rsidRDefault="0028523A" w:rsidP="00DF778F">
      <w:pPr>
        <w:pStyle w:val="paragraf"/>
      </w:pPr>
    </w:p>
    <w:p w14:paraId="7ACE546E" w14:textId="6E83ECEB" w:rsidR="003B7A47" w:rsidRPr="00880CA4" w:rsidRDefault="003B7A47" w:rsidP="00370D87">
      <w:pPr>
        <w:pStyle w:val="Nagwek3"/>
        <w:rPr>
          <w:szCs w:val="24"/>
        </w:rPr>
      </w:pPr>
      <w:r w:rsidRPr="00880CA4">
        <w:rPr>
          <w:szCs w:val="24"/>
        </w:rPr>
        <w:t>Podział środków na jednost</w:t>
      </w:r>
      <w:r w:rsidR="003C2186" w:rsidRPr="00880CA4">
        <w:rPr>
          <w:szCs w:val="24"/>
        </w:rPr>
        <w:t>ki</w:t>
      </w:r>
      <w:r w:rsidRPr="00880CA4">
        <w:rPr>
          <w:szCs w:val="24"/>
        </w:rPr>
        <w:t xml:space="preserve"> międzywydziałow</w:t>
      </w:r>
      <w:r w:rsidR="003C2186" w:rsidRPr="00880CA4">
        <w:rPr>
          <w:szCs w:val="24"/>
        </w:rPr>
        <w:t>e</w:t>
      </w:r>
      <w:r w:rsidRPr="00880CA4">
        <w:rPr>
          <w:szCs w:val="24"/>
        </w:rPr>
        <w:t xml:space="preserve"> i ogólnouczelnian</w:t>
      </w:r>
      <w:r w:rsidR="003C2186" w:rsidRPr="00880CA4">
        <w:rPr>
          <w:szCs w:val="24"/>
        </w:rPr>
        <w:t>e</w:t>
      </w:r>
      <w:r w:rsidR="00370D87" w:rsidRPr="00880CA4">
        <w:rPr>
          <w:szCs w:val="24"/>
        </w:rPr>
        <w:t xml:space="preserve"> </w:t>
      </w:r>
      <w:r w:rsidR="007B01E1" w:rsidRPr="00880CA4">
        <w:rPr>
          <w:szCs w:val="24"/>
        </w:rPr>
        <w:br/>
      </w:r>
      <w:r w:rsidR="00370D87" w:rsidRPr="00880CA4">
        <w:rPr>
          <w:szCs w:val="24"/>
        </w:rPr>
        <w:t>oraz </w:t>
      </w:r>
      <w:r w:rsidRPr="00880CA4">
        <w:rPr>
          <w:szCs w:val="24"/>
        </w:rPr>
        <w:t>administracj</w:t>
      </w:r>
      <w:r w:rsidR="003C2186" w:rsidRPr="00880CA4">
        <w:rPr>
          <w:szCs w:val="24"/>
        </w:rPr>
        <w:t>ę</w:t>
      </w:r>
      <w:r w:rsidRPr="00880CA4">
        <w:rPr>
          <w:szCs w:val="24"/>
        </w:rPr>
        <w:t xml:space="preserve"> centraln</w:t>
      </w:r>
      <w:r w:rsidR="003C2186" w:rsidRPr="00880CA4">
        <w:rPr>
          <w:szCs w:val="24"/>
        </w:rPr>
        <w:t>ą</w:t>
      </w:r>
      <w:r w:rsidRPr="00880CA4">
        <w:rPr>
          <w:szCs w:val="24"/>
        </w:rPr>
        <w:t xml:space="preserve"> (część </w:t>
      </w:r>
      <w:r w:rsidRPr="00880CA4">
        <w:rPr>
          <w:i/>
          <w:szCs w:val="24"/>
        </w:rPr>
        <w:t>S</w:t>
      </w:r>
      <w:r w:rsidRPr="00880CA4">
        <w:rPr>
          <w:i/>
          <w:szCs w:val="24"/>
          <w:vertAlign w:val="subscript"/>
        </w:rPr>
        <w:t>JO</w:t>
      </w:r>
      <w:r w:rsidRPr="00880CA4">
        <w:rPr>
          <w:szCs w:val="24"/>
        </w:rPr>
        <w:t>)</w:t>
      </w:r>
    </w:p>
    <w:p w14:paraId="20654AF9" w14:textId="3958AC3B" w:rsidR="006074D4" w:rsidRPr="00880CA4" w:rsidRDefault="006074D4" w:rsidP="008B4F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jc w:val="both"/>
        <w:rPr>
          <w:szCs w:val="24"/>
        </w:rPr>
      </w:pPr>
      <w:r w:rsidRPr="00880CA4">
        <w:rPr>
          <w:spacing w:val="-4"/>
          <w:szCs w:val="24"/>
        </w:rPr>
        <w:t xml:space="preserve">Podział </w:t>
      </w:r>
      <w:r w:rsidR="003B7A47" w:rsidRPr="00880CA4">
        <w:rPr>
          <w:spacing w:val="-4"/>
          <w:szCs w:val="24"/>
        </w:rPr>
        <w:t>środków na jednost</w:t>
      </w:r>
      <w:r w:rsidR="000142E8" w:rsidRPr="00880CA4">
        <w:rPr>
          <w:spacing w:val="-4"/>
          <w:szCs w:val="24"/>
        </w:rPr>
        <w:t>ki</w:t>
      </w:r>
      <w:r w:rsidR="000A389C" w:rsidRPr="00880CA4">
        <w:rPr>
          <w:spacing w:val="-4"/>
          <w:szCs w:val="24"/>
        </w:rPr>
        <w:t xml:space="preserve"> </w:t>
      </w:r>
      <w:r w:rsidR="003B7A47" w:rsidRPr="00880CA4">
        <w:rPr>
          <w:spacing w:val="-4"/>
          <w:szCs w:val="24"/>
        </w:rPr>
        <w:t>międzywydziałow</w:t>
      </w:r>
      <w:r w:rsidR="00307912" w:rsidRPr="00880CA4">
        <w:rPr>
          <w:spacing w:val="-4"/>
          <w:szCs w:val="24"/>
        </w:rPr>
        <w:t>e</w:t>
      </w:r>
      <w:r w:rsidR="003B7A47" w:rsidRPr="00880CA4">
        <w:rPr>
          <w:spacing w:val="-4"/>
          <w:szCs w:val="24"/>
        </w:rPr>
        <w:t xml:space="preserve"> i ogólnouczelnian</w:t>
      </w:r>
      <w:r w:rsidR="00307912" w:rsidRPr="00880CA4">
        <w:rPr>
          <w:spacing w:val="-4"/>
          <w:szCs w:val="24"/>
        </w:rPr>
        <w:t>e</w:t>
      </w:r>
      <w:r w:rsidR="003B7A47" w:rsidRPr="00880CA4">
        <w:rPr>
          <w:spacing w:val="-4"/>
          <w:szCs w:val="24"/>
        </w:rPr>
        <w:t xml:space="preserve"> oraz administracj</w:t>
      </w:r>
      <w:r w:rsidR="00307912" w:rsidRPr="00880CA4">
        <w:rPr>
          <w:spacing w:val="-4"/>
          <w:szCs w:val="24"/>
        </w:rPr>
        <w:t>ę</w:t>
      </w:r>
      <w:r w:rsidR="003B7A47" w:rsidRPr="00880CA4">
        <w:rPr>
          <w:szCs w:val="24"/>
        </w:rPr>
        <w:t xml:space="preserve"> centraln</w:t>
      </w:r>
      <w:r w:rsidR="00307912" w:rsidRPr="00880CA4">
        <w:rPr>
          <w:szCs w:val="24"/>
        </w:rPr>
        <w:t>ą</w:t>
      </w:r>
      <w:r w:rsidR="003B7A47" w:rsidRPr="00880CA4">
        <w:rPr>
          <w:szCs w:val="24"/>
        </w:rPr>
        <w:t xml:space="preserve"> </w:t>
      </w:r>
      <w:r w:rsidRPr="00880CA4">
        <w:rPr>
          <w:szCs w:val="24"/>
        </w:rPr>
        <w:t xml:space="preserve">obejmuje jednostki uwzględnione w załączniku </w:t>
      </w:r>
      <w:r w:rsidR="003B7A47" w:rsidRPr="00880CA4">
        <w:rPr>
          <w:szCs w:val="24"/>
        </w:rPr>
        <w:t xml:space="preserve">nr </w:t>
      </w:r>
      <w:r w:rsidR="00307912" w:rsidRPr="00880CA4">
        <w:rPr>
          <w:szCs w:val="24"/>
        </w:rPr>
        <w:t xml:space="preserve">2 </w:t>
      </w:r>
      <w:r w:rsidRPr="00880CA4">
        <w:rPr>
          <w:szCs w:val="24"/>
        </w:rPr>
        <w:t>do niniejszego zarządzenia.</w:t>
      </w:r>
    </w:p>
    <w:p w14:paraId="68F9F5D1" w14:textId="7B0FBCC0" w:rsidR="006074D4" w:rsidRPr="00880CA4" w:rsidRDefault="006074D4" w:rsidP="008B4F49">
      <w:pPr>
        <w:pStyle w:val="Akapitzlist"/>
        <w:numPr>
          <w:ilvl w:val="0"/>
          <w:numId w:val="3"/>
        </w:numPr>
        <w:spacing w:before="60" w:line="276" w:lineRule="auto"/>
        <w:ind w:left="284" w:hanging="284"/>
        <w:jc w:val="both"/>
        <w:rPr>
          <w:szCs w:val="24"/>
        </w:rPr>
      </w:pPr>
      <w:r w:rsidRPr="00880CA4">
        <w:rPr>
          <w:szCs w:val="24"/>
        </w:rPr>
        <w:t>Budżety wydzielone na funkcjonowanie jednostek w pozycjach 32</w:t>
      </w:r>
      <w:r w:rsidR="004C3FF6" w:rsidRPr="00880CA4">
        <w:rPr>
          <w:szCs w:val="24"/>
        </w:rPr>
        <w:t>–</w:t>
      </w:r>
      <w:r w:rsidRPr="00880CA4">
        <w:rPr>
          <w:szCs w:val="24"/>
        </w:rPr>
        <w:t>3</w:t>
      </w:r>
      <w:r w:rsidR="00F77B11">
        <w:rPr>
          <w:szCs w:val="24"/>
        </w:rPr>
        <w:t>4</w:t>
      </w:r>
      <w:r w:rsidRPr="00880CA4">
        <w:rPr>
          <w:szCs w:val="24"/>
        </w:rPr>
        <w:t xml:space="preserve"> załącznika</w:t>
      </w:r>
      <w:r w:rsidR="003B7A47" w:rsidRPr="00880CA4">
        <w:rPr>
          <w:szCs w:val="24"/>
        </w:rPr>
        <w:t>, o którym mowa w ust.</w:t>
      </w:r>
      <w:r w:rsidR="00796675" w:rsidRPr="00880CA4">
        <w:rPr>
          <w:szCs w:val="24"/>
        </w:rPr>
        <w:t xml:space="preserve"> </w:t>
      </w:r>
      <w:r w:rsidR="003B7A47" w:rsidRPr="00880CA4">
        <w:rPr>
          <w:szCs w:val="24"/>
        </w:rPr>
        <w:t>1,</w:t>
      </w:r>
      <w:r w:rsidRPr="00880CA4">
        <w:rPr>
          <w:szCs w:val="24"/>
        </w:rPr>
        <w:t xml:space="preserve"> przewidują pokrycie kosztów </w:t>
      </w:r>
      <w:r w:rsidRPr="00880CA4">
        <w:rPr>
          <w:spacing w:val="-2"/>
          <w:szCs w:val="24"/>
        </w:rPr>
        <w:t xml:space="preserve">(wydatków) osobowych, kosztów (wydatków) rzeczowych </w:t>
      </w:r>
      <w:r w:rsidRPr="00880CA4">
        <w:rPr>
          <w:szCs w:val="24"/>
        </w:rPr>
        <w:t>oraz kosztów zadań realizowanych przez te jednostki z wyłączeniem kosztów (wydatków) wydzielonych na zadania celowe w ramach</w:t>
      </w:r>
      <w:r w:rsidR="005017B7" w:rsidRPr="00880CA4">
        <w:rPr>
          <w:szCs w:val="24"/>
        </w:rPr>
        <w:t xml:space="preserve"> części</w:t>
      </w:r>
      <w:r w:rsidR="00965FD1" w:rsidRPr="00880CA4">
        <w:rPr>
          <w:szCs w:val="24"/>
        </w:rPr>
        <w:t xml:space="preserve"> </w:t>
      </w:r>
      <w:r w:rsidR="00965FD1" w:rsidRPr="00880CA4">
        <w:rPr>
          <w:i/>
          <w:iCs/>
          <w:szCs w:val="24"/>
        </w:rPr>
        <w:t>S</w:t>
      </w:r>
      <w:r w:rsidR="00965FD1" w:rsidRPr="00880CA4">
        <w:rPr>
          <w:i/>
          <w:iCs/>
          <w:szCs w:val="24"/>
          <w:vertAlign w:val="subscript"/>
        </w:rPr>
        <w:t>C</w:t>
      </w:r>
      <w:r w:rsidRPr="00880CA4">
        <w:rPr>
          <w:szCs w:val="24"/>
        </w:rPr>
        <w:t>.</w:t>
      </w:r>
    </w:p>
    <w:p w14:paraId="58583814" w14:textId="05464296" w:rsidR="006074D4" w:rsidRPr="00880CA4" w:rsidRDefault="006074D4" w:rsidP="008B4F49">
      <w:pPr>
        <w:pStyle w:val="Akapitzlist"/>
        <w:keepLines/>
        <w:numPr>
          <w:ilvl w:val="0"/>
          <w:numId w:val="3"/>
        </w:numPr>
        <w:spacing w:before="60" w:line="276" w:lineRule="auto"/>
        <w:ind w:left="284" w:hanging="284"/>
        <w:jc w:val="both"/>
        <w:rPr>
          <w:szCs w:val="24"/>
        </w:rPr>
      </w:pPr>
      <w:r w:rsidRPr="00880CA4">
        <w:rPr>
          <w:spacing w:val="-4"/>
          <w:szCs w:val="24"/>
        </w:rPr>
        <w:lastRenderedPageBreak/>
        <w:t>Algorytm przewiduje również możliwość finansowania jednostek ujętych w pozy</w:t>
      </w:r>
      <w:r w:rsidR="004C3FF6" w:rsidRPr="00880CA4">
        <w:rPr>
          <w:spacing w:val="-4"/>
          <w:szCs w:val="24"/>
        </w:rPr>
        <w:t xml:space="preserve">cji </w:t>
      </w:r>
      <w:r w:rsidR="00C736B5" w:rsidRPr="00880CA4">
        <w:rPr>
          <w:spacing w:val="-4"/>
          <w:szCs w:val="24"/>
        </w:rPr>
        <w:t>3</w:t>
      </w:r>
      <w:r w:rsidR="009A30CE">
        <w:rPr>
          <w:spacing w:val="-4"/>
          <w:szCs w:val="24"/>
        </w:rPr>
        <w:t>4</w:t>
      </w:r>
      <w:r w:rsidRPr="00880CA4">
        <w:rPr>
          <w:spacing w:val="-4"/>
          <w:szCs w:val="24"/>
        </w:rPr>
        <w:t xml:space="preserve"> </w:t>
      </w:r>
      <w:r w:rsidR="00C44A76" w:rsidRPr="00880CA4">
        <w:rPr>
          <w:spacing w:val="-4"/>
          <w:szCs w:val="24"/>
        </w:rPr>
        <w:t>załącznika</w:t>
      </w:r>
      <w:r w:rsidR="004C3FF6" w:rsidRPr="00880CA4">
        <w:rPr>
          <w:szCs w:val="24"/>
        </w:rPr>
        <w:t>, o </w:t>
      </w:r>
      <w:r w:rsidR="00C44A76" w:rsidRPr="00880CA4">
        <w:rPr>
          <w:szCs w:val="24"/>
        </w:rPr>
        <w:t xml:space="preserve">którym mowa w ust.1, </w:t>
      </w:r>
      <w:r w:rsidRPr="00880CA4">
        <w:rPr>
          <w:szCs w:val="24"/>
        </w:rPr>
        <w:t xml:space="preserve">jeżeli jednostki te będą realizować zadania na rzecz </w:t>
      </w:r>
      <w:r w:rsidR="00C44A76" w:rsidRPr="00880CA4">
        <w:rPr>
          <w:szCs w:val="24"/>
        </w:rPr>
        <w:t>U</w:t>
      </w:r>
      <w:r w:rsidRPr="00880CA4">
        <w:rPr>
          <w:szCs w:val="24"/>
        </w:rPr>
        <w:t xml:space="preserve">czelni i staje się </w:t>
      </w:r>
      <w:r w:rsidRPr="00880CA4">
        <w:rPr>
          <w:spacing w:val="-4"/>
          <w:szCs w:val="24"/>
        </w:rPr>
        <w:t xml:space="preserve">uzasadnionym finansowane tych zadań ze środków </w:t>
      </w:r>
      <w:r w:rsidR="00307912" w:rsidRPr="00880CA4">
        <w:rPr>
          <w:spacing w:val="-4"/>
          <w:szCs w:val="24"/>
        </w:rPr>
        <w:t>subwencji</w:t>
      </w:r>
      <w:r w:rsidRPr="00880CA4">
        <w:rPr>
          <w:spacing w:val="-4"/>
          <w:szCs w:val="24"/>
        </w:rPr>
        <w:t>. Zasada samofinansowania</w:t>
      </w:r>
      <w:r w:rsidRPr="00880CA4">
        <w:rPr>
          <w:szCs w:val="24"/>
        </w:rPr>
        <w:t xml:space="preserve"> tych jednostek jest naczelną. </w:t>
      </w:r>
    </w:p>
    <w:p w14:paraId="67FAC81B" w14:textId="01646283" w:rsidR="00F376A0" w:rsidRPr="00880CA4" w:rsidRDefault="00B647BA" w:rsidP="00F5592F">
      <w:pPr>
        <w:pStyle w:val="Nagwek2"/>
        <w:rPr>
          <w:szCs w:val="24"/>
        </w:rPr>
      </w:pPr>
      <w:r w:rsidRPr="00880CA4">
        <w:rPr>
          <w:szCs w:val="24"/>
        </w:rPr>
        <w:t>Rozdział III</w:t>
      </w:r>
      <w:r w:rsidR="00F5592F" w:rsidRPr="00880CA4">
        <w:rPr>
          <w:szCs w:val="24"/>
        </w:rPr>
        <w:br/>
      </w:r>
      <w:r w:rsidR="00F376A0" w:rsidRPr="00880CA4">
        <w:rPr>
          <w:szCs w:val="24"/>
        </w:rPr>
        <w:t>Procedura u</w:t>
      </w:r>
      <w:r w:rsidR="00E71A0D" w:rsidRPr="00880CA4">
        <w:rPr>
          <w:szCs w:val="24"/>
        </w:rPr>
        <w:t>sta</w:t>
      </w:r>
      <w:r w:rsidR="00F376A0" w:rsidRPr="00880CA4">
        <w:rPr>
          <w:szCs w:val="24"/>
        </w:rPr>
        <w:t>lania planu budżetów Jednostek Uczelni</w:t>
      </w:r>
    </w:p>
    <w:p w14:paraId="1ADB978A" w14:textId="6C5099C3" w:rsidR="00F376A0" w:rsidRPr="00880CA4" w:rsidRDefault="00F376A0" w:rsidP="00DF778F">
      <w:pPr>
        <w:pStyle w:val="paragraf"/>
      </w:pPr>
    </w:p>
    <w:p w14:paraId="7DCCC0EF" w14:textId="77777777" w:rsidR="006D3CD2" w:rsidRPr="00880CA4" w:rsidRDefault="00F376A0" w:rsidP="008B4F49">
      <w:pPr>
        <w:pStyle w:val="Akapitzlist"/>
        <w:numPr>
          <w:ilvl w:val="0"/>
          <w:numId w:val="6"/>
        </w:numPr>
        <w:spacing w:after="60" w:line="276" w:lineRule="auto"/>
        <w:ind w:left="284" w:hanging="284"/>
        <w:jc w:val="both"/>
        <w:rPr>
          <w:szCs w:val="24"/>
        </w:rPr>
      </w:pPr>
      <w:r w:rsidRPr="009F5209">
        <w:rPr>
          <w:spacing w:val="-2"/>
          <w:szCs w:val="24"/>
        </w:rPr>
        <w:t xml:space="preserve">Wydziały, jednostki </w:t>
      </w:r>
      <w:r w:rsidR="00231DBD" w:rsidRPr="009F5209">
        <w:rPr>
          <w:spacing w:val="-2"/>
          <w:szCs w:val="24"/>
        </w:rPr>
        <w:t>międzywydziałowe i ogólnouczelniane oraz</w:t>
      </w:r>
      <w:r w:rsidRPr="009F5209">
        <w:rPr>
          <w:spacing w:val="-2"/>
          <w:szCs w:val="24"/>
        </w:rPr>
        <w:t xml:space="preserve"> administracja centralna pr</w:t>
      </w:r>
      <w:r w:rsidR="006F7ADC" w:rsidRPr="009F5209">
        <w:rPr>
          <w:spacing w:val="-2"/>
          <w:szCs w:val="24"/>
        </w:rPr>
        <w:t>zygotowują w wyznaczonym przez R</w:t>
      </w:r>
      <w:r w:rsidRPr="009F5209">
        <w:rPr>
          <w:spacing w:val="-2"/>
          <w:szCs w:val="24"/>
        </w:rPr>
        <w:t>ektora terminie projekty planów budżetów</w:t>
      </w:r>
      <w:r w:rsidR="0070528D" w:rsidRPr="009F5209">
        <w:rPr>
          <w:spacing w:val="-2"/>
          <w:szCs w:val="24"/>
        </w:rPr>
        <w:t xml:space="preserve"> w o</w:t>
      </w:r>
      <w:r w:rsidR="000A389C" w:rsidRPr="009F5209">
        <w:rPr>
          <w:spacing w:val="-2"/>
          <w:szCs w:val="24"/>
        </w:rPr>
        <w:t xml:space="preserve">bszarze </w:t>
      </w:r>
      <w:r w:rsidR="0070528D" w:rsidRPr="009F5209">
        <w:rPr>
          <w:spacing w:val="-2"/>
          <w:szCs w:val="24"/>
        </w:rPr>
        <w:t>działalności dydaktycznej</w:t>
      </w:r>
      <w:r w:rsidRPr="009F5209">
        <w:rPr>
          <w:spacing w:val="-2"/>
          <w:szCs w:val="24"/>
        </w:rPr>
        <w:t xml:space="preserve">, uwzględniając </w:t>
      </w:r>
      <w:r w:rsidR="00231DBD" w:rsidRPr="009F5209">
        <w:rPr>
          <w:spacing w:val="-2"/>
          <w:szCs w:val="24"/>
        </w:rPr>
        <w:t>ustaloną</w:t>
      </w:r>
      <w:r w:rsidRPr="009F5209">
        <w:rPr>
          <w:spacing w:val="-2"/>
          <w:szCs w:val="24"/>
        </w:rPr>
        <w:t xml:space="preserve"> </w:t>
      </w:r>
      <w:r w:rsidR="00603561" w:rsidRPr="009F5209">
        <w:rPr>
          <w:spacing w:val="-2"/>
          <w:szCs w:val="24"/>
        </w:rPr>
        <w:t>wysokoś</w:t>
      </w:r>
      <w:r w:rsidR="00772AD0" w:rsidRPr="009F5209">
        <w:rPr>
          <w:spacing w:val="-2"/>
          <w:szCs w:val="24"/>
        </w:rPr>
        <w:t>ć</w:t>
      </w:r>
      <w:r w:rsidR="00603561" w:rsidRPr="009F5209">
        <w:rPr>
          <w:spacing w:val="-2"/>
          <w:szCs w:val="24"/>
        </w:rPr>
        <w:t xml:space="preserve"> subwencji</w:t>
      </w:r>
      <w:r w:rsidRPr="009F5209">
        <w:rPr>
          <w:spacing w:val="-2"/>
          <w:szCs w:val="24"/>
        </w:rPr>
        <w:t xml:space="preserve"> i inne planowane środki</w:t>
      </w:r>
      <w:r w:rsidR="006F7ADC" w:rsidRPr="009F5209">
        <w:rPr>
          <w:spacing w:val="-2"/>
          <w:szCs w:val="24"/>
        </w:rPr>
        <w:t>, będące w </w:t>
      </w:r>
      <w:r w:rsidRPr="009F5209">
        <w:rPr>
          <w:spacing w:val="-2"/>
          <w:szCs w:val="24"/>
        </w:rPr>
        <w:t>dyspozycji jednostki</w:t>
      </w:r>
      <w:r w:rsidRPr="00880CA4">
        <w:rPr>
          <w:spacing w:val="-4"/>
          <w:szCs w:val="24"/>
        </w:rPr>
        <w:t>.</w:t>
      </w:r>
      <w:r w:rsidR="0070528D" w:rsidRPr="00880CA4">
        <w:rPr>
          <w:spacing w:val="-4"/>
          <w:szCs w:val="24"/>
        </w:rPr>
        <w:t xml:space="preserve"> </w:t>
      </w:r>
    </w:p>
    <w:p w14:paraId="681684F3" w14:textId="77777777" w:rsidR="006D3CD2" w:rsidRPr="00880CA4" w:rsidRDefault="0070528D" w:rsidP="008B4F49">
      <w:pPr>
        <w:pStyle w:val="Akapitzlist"/>
        <w:numPr>
          <w:ilvl w:val="0"/>
          <w:numId w:val="6"/>
        </w:numPr>
        <w:spacing w:after="60" w:line="276" w:lineRule="auto"/>
        <w:ind w:left="284" w:hanging="284"/>
        <w:jc w:val="both"/>
        <w:rPr>
          <w:szCs w:val="24"/>
        </w:rPr>
      </w:pPr>
      <w:r w:rsidRPr="00880CA4">
        <w:rPr>
          <w:spacing w:val="-4"/>
          <w:szCs w:val="24"/>
        </w:rPr>
        <w:t xml:space="preserve">Plany w zakresie utrzymania potencjału badawczego pozostają w gestii </w:t>
      </w:r>
      <w:r w:rsidR="0089635E" w:rsidRPr="00880CA4">
        <w:rPr>
          <w:spacing w:val="-4"/>
          <w:szCs w:val="24"/>
        </w:rPr>
        <w:t>Działu</w:t>
      </w:r>
      <w:r w:rsidR="000A389C" w:rsidRPr="00880CA4">
        <w:rPr>
          <w:spacing w:val="-4"/>
          <w:szCs w:val="24"/>
        </w:rPr>
        <w:t xml:space="preserve"> </w:t>
      </w:r>
      <w:r w:rsidR="0089635E" w:rsidRPr="00880CA4">
        <w:rPr>
          <w:spacing w:val="-4"/>
          <w:szCs w:val="24"/>
        </w:rPr>
        <w:t>N</w:t>
      </w:r>
      <w:r w:rsidRPr="00880CA4">
        <w:rPr>
          <w:spacing w:val="-4"/>
          <w:szCs w:val="24"/>
        </w:rPr>
        <w:t>auki.</w:t>
      </w:r>
      <w:r w:rsidR="00F376A0" w:rsidRPr="00880CA4">
        <w:rPr>
          <w:spacing w:val="-4"/>
          <w:szCs w:val="24"/>
        </w:rPr>
        <w:t xml:space="preserve"> </w:t>
      </w:r>
    </w:p>
    <w:p w14:paraId="6642A9CC" w14:textId="60C021D0" w:rsidR="00F376A0" w:rsidRPr="00880CA4" w:rsidRDefault="00F376A0" w:rsidP="008B4F49">
      <w:pPr>
        <w:pStyle w:val="Akapitzlist"/>
        <w:numPr>
          <w:ilvl w:val="0"/>
          <w:numId w:val="6"/>
        </w:numPr>
        <w:spacing w:after="60" w:line="276" w:lineRule="auto"/>
        <w:ind w:left="284" w:hanging="284"/>
        <w:jc w:val="both"/>
        <w:rPr>
          <w:szCs w:val="24"/>
        </w:rPr>
      </w:pPr>
      <w:r w:rsidRPr="00880CA4">
        <w:rPr>
          <w:spacing w:val="-4"/>
          <w:szCs w:val="24"/>
        </w:rPr>
        <w:t>Przy konstruowaniu budżetów wydziałów, jednost</w:t>
      </w:r>
      <w:r w:rsidR="00603561" w:rsidRPr="00880CA4">
        <w:rPr>
          <w:spacing w:val="-4"/>
          <w:szCs w:val="24"/>
        </w:rPr>
        <w:t>e</w:t>
      </w:r>
      <w:r w:rsidRPr="00880CA4">
        <w:rPr>
          <w:spacing w:val="-4"/>
          <w:szCs w:val="24"/>
        </w:rPr>
        <w:t>k</w:t>
      </w:r>
      <w:r w:rsidR="00603561" w:rsidRPr="00880CA4">
        <w:rPr>
          <w:spacing w:val="-4"/>
          <w:szCs w:val="24"/>
        </w:rPr>
        <w:t xml:space="preserve"> międzywydziałowych</w:t>
      </w:r>
      <w:r w:rsidR="00796675" w:rsidRPr="00880CA4">
        <w:rPr>
          <w:spacing w:val="-2"/>
          <w:szCs w:val="24"/>
        </w:rPr>
        <w:t xml:space="preserve"> i </w:t>
      </w:r>
      <w:r w:rsidR="00603561" w:rsidRPr="00880CA4">
        <w:rPr>
          <w:spacing w:val="-2"/>
          <w:szCs w:val="24"/>
        </w:rPr>
        <w:t>ogólnouczelnianych</w:t>
      </w:r>
      <w:r w:rsidRPr="00880CA4">
        <w:rPr>
          <w:spacing w:val="-2"/>
          <w:szCs w:val="24"/>
        </w:rPr>
        <w:t xml:space="preserve"> </w:t>
      </w:r>
      <w:r w:rsidR="00603561" w:rsidRPr="00880CA4">
        <w:rPr>
          <w:spacing w:val="-2"/>
          <w:szCs w:val="24"/>
        </w:rPr>
        <w:t>oraz</w:t>
      </w:r>
      <w:r w:rsidRPr="00880CA4">
        <w:rPr>
          <w:spacing w:val="-2"/>
          <w:szCs w:val="24"/>
        </w:rPr>
        <w:t xml:space="preserve"> administracji centralnej „przychody”</w:t>
      </w:r>
      <w:r w:rsidR="00DC7109" w:rsidRPr="00880CA4">
        <w:rPr>
          <w:spacing w:val="-2"/>
          <w:szCs w:val="24"/>
        </w:rPr>
        <w:t xml:space="preserve"> powi</w:t>
      </w:r>
      <w:r w:rsidR="006C44DB" w:rsidRPr="00880CA4">
        <w:rPr>
          <w:spacing w:val="-2"/>
          <w:szCs w:val="24"/>
        </w:rPr>
        <w:t>n</w:t>
      </w:r>
      <w:r w:rsidR="00DC7109" w:rsidRPr="00880CA4">
        <w:rPr>
          <w:spacing w:val="-2"/>
          <w:szCs w:val="24"/>
        </w:rPr>
        <w:t>ny</w:t>
      </w:r>
      <w:r w:rsidRPr="00880CA4">
        <w:rPr>
          <w:spacing w:val="-2"/>
          <w:szCs w:val="24"/>
        </w:rPr>
        <w:t xml:space="preserve"> zrównoważyć „wydatki”.</w:t>
      </w:r>
    </w:p>
    <w:p w14:paraId="0798220D" w14:textId="77CE6153" w:rsidR="00F376A0" w:rsidRPr="00880CA4" w:rsidRDefault="00F376A0" w:rsidP="008B4F49">
      <w:pPr>
        <w:pStyle w:val="Akapitzlist"/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szCs w:val="24"/>
        </w:rPr>
      </w:pPr>
      <w:r w:rsidRPr="00880CA4">
        <w:rPr>
          <w:spacing w:val="-4"/>
          <w:szCs w:val="24"/>
        </w:rPr>
        <w:t xml:space="preserve">Plany budżetów </w:t>
      </w:r>
      <w:r w:rsidR="008A2025" w:rsidRPr="00880CA4">
        <w:rPr>
          <w:spacing w:val="-4"/>
          <w:szCs w:val="24"/>
        </w:rPr>
        <w:t xml:space="preserve">wydziałów, </w:t>
      </w:r>
      <w:r w:rsidRPr="00880CA4">
        <w:rPr>
          <w:spacing w:val="-4"/>
          <w:szCs w:val="24"/>
        </w:rPr>
        <w:t xml:space="preserve">jednostek </w:t>
      </w:r>
      <w:bookmarkStart w:id="7" w:name="_Hlk23249424"/>
      <w:r w:rsidR="00603561" w:rsidRPr="00880CA4">
        <w:rPr>
          <w:spacing w:val="-4"/>
          <w:szCs w:val="24"/>
        </w:rPr>
        <w:t xml:space="preserve">międzywydziałowych i ogólnouczelnianych </w:t>
      </w:r>
      <w:bookmarkEnd w:id="7"/>
      <w:r w:rsidR="00603561" w:rsidRPr="00880CA4">
        <w:rPr>
          <w:spacing w:val="-4"/>
          <w:szCs w:val="24"/>
        </w:rPr>
        <w:t>oraz administracji</w:t>
      </w:r>
      <w:r w:rsidR="00603561" w:rsidRPr="00880CA4">
        <w:rPr>
          <w:szCs w:val="24"/>
        </w:rPr>
        <w:t xml:space="preserve"> centralnej</w:t>
      </w:r>
      <w:r w:rsidR="00515AC3" w:rsidRPr="00880CA4">
        <w:rPr>
          <w:szCs w:val="24"/>
        </w:rPr>
        <w:t xml:space="preserve"> </w:t>
      </w:r>
      <w:r w:rsidR="006F7ADC" w:rsidRPr="00880CA4">
        <w:rPr>
          <w:szCs w:val="24"/>
        </w:rPr>
        <w:t>zatwierdza R</w:t>
      </w:r>
      <w:r w:rsidRPr="00880CA4">
        <w:rPr>
          <w:szCs w:val="24"/>
        </w:rPr>
        <w:t xml:space="preserve">ektor. </w:t>
      </w:r>
    </w:p>
    <w:p w14:paraId="42A5AA0B" w14:textId="27101E7C" w:rsidR="00F376A0" w:rsidRPr="00880CA4" w:rsidRDefault="00F376A0" w:rsidP="008B4F49">
      <w:pPr>
        <w:pStyle w:val="Akapitzlist"/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szCs w:val="24"/>
        </w:rPr>
      </w:pPr>
      <w:r w:rsidRPr="00880CA4">
        <w:rPr>
          <w:szCs w:val="24"/>
        </w:rPr>
        <w:t>W przypadku gdy plany b</w:t>
      </w:r>
      <w:r w:rsidR="009611F3" w:rsidRPr="00880CA4">
        <w:rPr>
          <w:szCs w:val="24"/>
        </w:rPr>
        <w:t xml:space="preserve">udżetów, o których mowa w </w:t>
      </w:r>
      <w:r w:rsidR="000C35EC" w:rsidRPr="00880CA4">
        <w:rPr>
          <w:szCs w:val="24"/>
        </w:rPr>
        <w:t>ust.</w:t>
      </w:r>
      <w:r w:rsidR="009611F3" w:rsidRPr="00880CA4">
        <w:rPr>
          <w:szCs w:val="24"/>
        </w:rPr>
        <w:t xml:space="preserve"> </w:t>
      </w:r>
      <w:r w:rsidR="00177DAE" w:rsidRPr="00880CA4">
        <w:rPr>
          <w:szCs w:val="24"/>
        </w:rPr>
        <w:t>4</w:t>
      </w:r>
      <w:r w:rsidRPr="00880CA4">
        <w:rPr>
          <w:szCs w:val="24"/>
        </w:rPr>
        <w:t xml:space="preserve">, posiadają nierównowagę finansową, jednostka zobowiązana jest do opracowania – wraz z planem budżetu – programu naprawczego określającego sposób zrównoważenia wydatków (kosztów) z przychodami. Program naprawczy </w:t>
      </w:r>
      <w:r w:rsidR="009611F3" w:rsidRPr="00880CA4">
        <w:rPr>
          <w:szCs w:val="24"/>
        </w:rPr>
        <w:t>wymaga akceptacji</w:t>
      </w:r>
      <w:r w:rsidRPr="00880CA4">
        <w:rPr>
          <w:szCs w:val="24"/>
        </w:rPr>
        <w:t xml:space="preserve"> </w:t>
      </w:r>
      <w:r w:rsidR="006F7ADC" w:rsidRPr="00880CA4">
        <w:rPr>
          <w:szCs w:val="24"/>
        </w:rPr>
        <w:t>R</w:t>
      </w:r>
      <w:r w:rsidR="00603561" w:rsidRPr="00880CA4">
        <w:rPr>
          <w:szCs w:val="24"/>
        </w:rPr>
        <w:t>ektor</w:t>
      </w:r>
      <w:r w:rsidR="009611F3" w:rsidRPr="00880CA4">
        <w:rPr>
          <w:szCs w:val="24"/>
        </w:rPr>
        <w:t>a</w:t>
      </w:r>
      <w:r w:rsidRPr="00880CA4">
        <w:rPr>
          <w:szCs w:val="24"/>
        </w:rPr>
        <w:t>.</w:t>
      </w:r>
    </w:p>
    <w:p w14:paraId="480E7991" w14:textId="5AB301B9" w:rsidR="00410383" w:rsidRPr="00EF390F" w:rsidRDefault="00F376A0" w:rsidP="00410383">
      <w:pPr>
        <w:pStyle w:val="Akapitzlist"/>
        <w:keepLines/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szCs w:val="24"/>
        </w:rPr>
      </w:pPr>
      <w:r w:rsidRPr="009F5209">
        <w:rPr>
          <w:spacing w:val="-2"/>
          <w:szCs w:val="24"/>
        </w:rPr>
        <w:t xml:space="preserve">W przypadku wystąpienia oszczędności lub deficytu na wydziałach, w jednostkach </w:t>
      </w:r>
      <w:r w:rsidR="00603561" w:rsidRPr="009F5209">
        <w:rPr>
          <w:spacing w:val="-2"/>
          <w:szCs w:val="24"/>
        </w:rPr>
        <w:t xml:space="preserve">międzywydziałowych i ogólnouczelnianych </w:t>
      </w:r>
      <w:r w:rsidRPr="009F5209">
        <w:rPr>
          <w:spacing w:val="-2"/>
          <w:szCs w:val="24"/>
        </w:rPr>
        <w:t>czy w administracji centralnej wartości tych oszczędności lub deficytu przenoszone im będą na następny rok budżetowy</w:t>
      </w:r>
      <w:r w:rsidR="000A389C" w:rsidRPr="009F5209">
        <w:rPr>
          <w:spacing w:val="-2"/>
          <w:szCs w:val="24"/>
        </w:rPr>
        <w:t>,</w:t>
      </w:r>
      <w:r w:rsidR="00A9318B" w:rsidRPr="009F5209">
        <w:rPr>
          <w:spacing w:val="-2"/>
          <w:szCs w:val="24"/>
        </w:rPr>
        <w:t xml:space="preserve"> </w:t>
      </w:r>
      <w:r w:rsidR="000A389C" w:rsidRPr="009F5209">
        <w:rPr>
          <w:spacing w:val="-2"/>
          <w:szCs w:val="24"/>
        </w:rPr>
        <w:t xml:space="preserve">z </w:t>
      </w:r>
      <w:r w:rsidR="001A7955" w:rsidRPr="009F5209">
        <w:rPr>
          <w:spacing w:val="-2"/>
          <w:szCs w:val="24"/>
        </w:rPr>
        <w:t>tym</w:t>
      </w:r>
      <w:r w:rsidR="00A9318B" w:rsidRPr="009F5209">
        <w:rPr>
          <w:spacing w:val="-2"/>
          <w:szCs w:val="24"/>
        </w:rPr>
        <w:t xml:space="preserve"> że oszc</w:t>
      </w:r>
      <w:r w:rsidR="000A389C" w:rsidRPr="009F5209">
        <w:rPr>
          <w:spacing w:val="-2"/>
          <w:szCs w:val="24"/>
        </w:rPr>
        <w:t>zędności na wydatki majątkowe o </w:t>
      </w:r>
      <w:r w:rsidR="00A9318B" w:rsidRPr="009F5209">
        <w:rPr>
          <w:spacing w:val="-2"/>
          <w:szCs w:val="24"/>
        </w:rPr>
        <w:t>wartości jednostkowej przekraczającej 10.000 zł, a</w:t>
      </w:r>
      <w:r w:rsidR="002A5874" w:rsidRPr="009F5209">
        <w:rPr>
          <w:spacing w:val="-2"/>
          <w:szCs w:val="24"/>
        </w:rPr>
        <w:t> </w:t>
      </w:r>
      <w:r w:rsidR="00A9318B" w:rsidRPr="009F5209">
        <w:rPr>
          <w:spacing w:val="-2"/>
          <w:szCs w:val="24"/>
        </w:rPr>
        <w:t>deficyt</w:t>
      </w:r>
      <w:r w:rsidRPr="009F5209">
        <w:rPr>
          <w:spacing w:val="-2"/>
          <w:szCs w:val="24"/>
        </w:rPr>
        <w:t xml:space="preserve"> jako bilans otwarcia następnego roku budżetowego</w:t>
      </w:r>
      <w:r w:rsidRPr="002C59B0">
        <w:rPr>
          <w:szCs w:val="24"/>
        </w:rPr>
        <w:t>.</w:t>
      </w:r>
    </w:p>
    <w:p w14:paraId="759B5DCA" w14:textId="77777777" w:rsidR="00410383" w:rsidRPr="00410383" w:rsidRDefault="00410383" w:rsidP="00410383">
      <w:pPr>
        <w:keepLines/>
        <w:spacing w:before="60" w:after="60" w:line="276" w:lineRule="auto"/>
        <w:jc w:val="both"/>
        <w:rPr>
          <w:szCs w:val="24"/>
        </w:rPr>
      </w:pPr>
    </w:p>
    <w:p w14:paraId="401417A8" w14:textId="77777777" w:rsidR="00C11659" w:rsidRDefault="00C11659">
      <w:pPr>
        <w:rPr>
          <w:szCs w:val="24"/>
        </w:rPr>
        <w:sectPr w:rsidR="00C11659" w:rsidSect="00DC068C">
          <w:pgSz w:w="11907" w:h="16840" w:code="9"/>
          <w:pgMar w:top="851" w:right="851" w:bottom="851" w:left="1418" w:header="709" w:footer="709" w:gutter="0"/>
          <w:cols w:space="708"/>
          <w:docGrid w:linePitch="326"/>
        </w:sectPr>
      </w:pPr>
    </w:p>
    <w:p w14:paraId="3FC8C532" w14:textId="2D776ED8" w:rsidR="0070487D" w:rsidRPr="00F46635" w:rsidRDefault="0070487D" w:rsidP="0070487D">
      <w:pPr>
        <w:ind w:right="-285"/>
        <w:jc w:val="right"/>
        <w:rPr>
          <w:sz w:val="20"/>
        </w:rPr>
      </w:pPr>
      <w:r w:rsidRPr="00F46635">
        <w:rPr>
          <w:sz w:val="20"/>
        </w:rPr>
        <w:lastRenderedPageBreak/>
        <w:t xml:space="preserve">Załącznik nr </w:t>
      </w:r>
      <w:r w:rsidR="00157497">
        <w:rPr>
          <w:sz w:val="20"/>
        </w:rPr>
        <w:t>2</w:t>
      </w:r>
    </w:p>
    <w:p w14:paraId="1441D2D4" w14:textId="4E153B27" w:rsidR="0070487D" w:rsidRPr="00F46635" w:rsidRDefault="0070487D" w:rsidP="0070487D">
      <w:pPr>
        <w:spacing w:after="240"/>
        <w:ind w:right="-285"/>
        <w:jc w:val="right"/>
        <w:rPr>
          <w:sz w:val="20"/>
        </w:rPr>
      </w:pPr>
      <w:r w:rsidRPr="00F46635">
        <w:rPr>
          <w:sz w:val="20"/>
        </w:rPr>
        <w:t xml:space="preserve">do zarządzenia nr </w:t>
      </w:r>
      <w:r w:rsidR="00F46635">
        <w:rPr>
          <w:sz w:val="20"/>
        </w:rPr>
        <w:t>47</w:t>
      </w:r>
      <w:r w:rsidRPr="00F46635">
        <w:rPr>
          <w:sz w:val="20"/>
        </w:rPr>
        <w:t xml:space="preserve"> Rektora ZUT z dnia </w:t>
      </w:r>
      <w:r w:rsidR="00F46635">
        <w:rPr>
          <w:sz w:val="20"/>
        </w:rPr>
        <w:t xml:space="preserve">4 </w:t>
      </w:r>
      <w:r w:rsidR="00F266E0" w:rsidRPr="00F46635">
        <w:rPr>
          <w:sz w:val="20"/>
        </w:rPr>
        <w:t>li</w:t>
      </w:r>
      <w:r w:rsidR="003E305C" w:rsidRPr="00F46635">
        <w:rPr>
          <w:sz w:val="20"/>
        </w:rPr>
        <w:t>pca</w:t>
      </w:r>
      <w:r w:rsidRPr="00F46635">
        <w:rPr>
          <w:sz w:val="20"/>
        </w:rPr>
        <w:t xml:space="preserve"> 202</w:t>
      </w:r>
      <w:r w:rsidR="002637CD" w:rsidRPr="00F46635">
        <w:rPr>
          <w:sz w:val="20"/>
        </w:rPr>
        <w:t>4</w:t>
      </w:r>
      <w:r w:rsidRPr="00F46635">
        <w:rPr>
          <w:sz w:val="20"/>
        </w:rPr>
        <w:t xml:space="preserve"> r.</w:t>
      </w:r>
    </w:p>
    <w:p w14:paraId="3C41C351" w14:textId="1EEF0EF2" w:rsidR="0070487D" w:rsidRPr="00880CA4" w:rsidRDefault="0070487D" w:rsidP="00DB2991">
      <w:pPr>
        <w:pStyle w:val="Nagwek1"/>
        <w:spacing w:before="240"/>
        <w:rPr>
          <w:szCs w:val="24"/>
        </w:rPr>
      </w:pPr>
      <w:bookmarkStart w:id="8" w:name="RANGE!A1:E72"/>
      <w:r w:rsidRPr="00880CA4">
        <w:rPr>
          <w:szCs w:val="24"/>
        </w:rPr>
        <w:t xml:space="preserve">Podział subwencji </w:t>
      </w:r>
      <w:bookmarkStart w:id="9" w:name="_Hlk23164020"/>
      <w:r w:rsidRPr="00880CA4">
        <w:rPr>
          <w:szCs w:val="24"/>
        </w:rPr>
        <w:t xml:space="preserve">na utrzymanie i rozwój potencjału </w:t>
      </w:r>
      <w:r w:rsidRPr="00880CA4">
        <w:rPr>
          <w:szCs w:val="24"/>
        </w:rPr>
        <w:br/>
        <w:t>dydaktycznego i badawczego</w:t>
      </w:r>
      <w:bookmarkEnd w:id="8"/>
      <w:bookmarkEnd w:id="9"/>
      <w:r w:rsidRPr="00880CA4">
        <w:rPr>
          <w:szCs w:val="24"/>
        </w:rPr>
        <w:t xml:space="preserve"> w roku 202</w:t>
      </w:r>
      <w:r w:rsidR="00950A66">
        <w:rPr>
          <w:szCs w:val="24"/>
        </w:rPr>
        <w:t>4</w:t>
      </w:r>
    </w:p>
    <w:tbl>
      <w:tblPr>
        <w:tblStyle w:val="Tabela-Siatka"/>
        <w:tblW w:w="14561" w:type="dxa"/>
        <w:tblLook w:val="04A0" w:firstRow="1" w:lastRow="0" w:firstColumn="1" w:lastColumn="0" w:noHBand="0" w:noVBand="1"/>
      </w:tblPr>
      <w:tblGrid>
        <w:gridCol w:w="562"/>
        <w:gridCol w:w="709"/>
        <w:gridCol w:w="6804"/>
        <w:gridCol w:w="2655"/>
        <w:gridCol w:w="3831"/>
      </w:tblGrid>
      <w:tr w:rsidR="00AE2065" w:rsidRPr="002A49EC" w14:paraId="5DC0B34D" w14:textId="77777777" w:rsidTr="1FB05249">
        <w:trPr>
          <w:trHeight w:val="315"/>
        </w:trPr>
        <w:tc>
          <w:tcPr>
            <w:tcW w:w="562" w:type="dxa"/>
            <w:hideMark/>
          </w:tcPr>
          <w:p w14:paraId="414153FB" w14:textId="005BED64" w:rsidR="00AE2065" w:rsidRPr="002A49EC" w:rsidRDefault="00AE2065" w:rsidP="00AE20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999" w:type="dxa"/>
            <w:gridSpan w:val="4"/>
            <w:hideMark/>
          </w:tcPr>
          <w:p w14:paraId="023F9EEE" w14:textId="77777777" w:rsidR="00AE2065" w:rsidRPr="002A49EC" w:rsidRDefault="00AE2065" w:rsidP="00AE2065">
            <w:pPr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 xml:space="preserve">Podział części </w:t>
            </w:r>
            <w:r w:rsidRPr="002A49EC">
              <w:rPr>
                <w:b/>
                <w:bCs/>
                <w:i/>
                <w:iCs/>
                <w:sz w:val="20"/>
              </w:rPr>
              <w:t>S</w:t>
            </w:r>
            <w:r w:rsidRPr="002A49EC">
              <w:rPr>
                <w:b/>
                <w:bCs/>
                <w:i/>
                <w:iCs/>
                <w:sz w:val="20"/>
                <w:vertAlign w:val="subscript"/>
              </w:rPr>
              <w:t>C</w:t>
            </w:r>
            <w:r w:rsidRPr="002A49EC">
              <w:rPr>
                <w:b/>
                <w:bCs/>
                <w:sz w:val="20"/>
              </w:rPr>
              <w:t xml:space="preserve"> na realizację centralnych zadań celowych ZUT</w:t>
            </w:r>
          </w:p>
        </w:tc>
      </w:tr>
      <w:tr w:rsidR="002B48E9" w:rsidRPr="002A49EC" w14:paraId="38DF46F9" w14:textId="77777777" w:rsidTr="001B6316">
        <w:trPr>
          <w:trHeight w:val="1159"/>
        </w:trPr>
        <w:tc>
          <w:tcPr>
            <w:tcW w:w="562" w:type="dxa"/>
            <w:textDirection w:val="tbRl"/>
            <w:vAlign w:val="center"/>
            <w:hideMark/>
          </w:tcPr>
          <w:p w14:paraId="44AB7C92" w14:textId="77777777" w:rsidR="002B48E9" w:rsidRPr="002A49EC" w:rsidRDefault="002B48E9" w:rsidP="00AE206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Grupa</w:t>
            </w:r>
          </w:p>
        </w:tc>
        <w:tc>
          <w:tcPr>
            <w:tcW w:w="709" w:type="dxa"/>
            <w:textDirection w:val="tbRl"/>
            <w:vAlign w:val="center"/>
            <w:hideMark/>
          </w:tcPr>
          <w:p w14:paraId="01D6D797" w14:textId="77777777" w:rsidR="002B48E9" w:rsidRPr="002A49EC" w:rsidRDefault="002B48E9" w:rsidP="00AE206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Podgrupa</w:t>
            </w:r>
          </w:p>
        </w:tc>
        <w:tc>
          <w:tcPr>
            <w:tcW w:w="6804" w:type="dxa"/>
            <w:vAlign w:val="center"/>
            <w:hideMark/>
          </w:tcPr>
          <w:p w14:paraId="2A197A92" w14:textId="77777777" w:rsidR="002B48E9" w:rsidRPr="002A49EC" w:rsidRDefault="002B48E9" w:rsidP="00AE206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Zadanie</w:t>
            </w:r>
          </w:p>
        </w:tc>
        <w:tc>
          <w:tcPr>
            <w:tcW w:w="2655" w:type="dxa"/>
            <w:vAlign w:val="center"/>
            <w:hideMark/>
          </w:tcPr>
          <w:p w14:paraId="2E800E28" w14:textId="7D51DC0F" w:rsidR="002B48E9" w:rsidRPr="002A49EC" w:rsidRDefault="002B48E9" w:rsidP="00AE206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 xml:space="preserve">Wartość planowana </w:t>
            </w:r>
            <w:r w:rsidRPr="002A49EC">
              <w:rPr>
                <w:b/>
                <w:bCs/>
                <w:sz w:val="20"/>
              </w:rPr>
              <w:br/>
              <w:t>na 202</w:t>
            </w:r>
            <w:r w:rsidR="00950A66">
              <w:rPr>
                <w:b/>
                <w:bCs/>
                <w:sz w:val="20"/>
              </w:rPr>
              <w:t>4</w:t>
            </w:r>
            <w:r w:rsidRPr="002A49EC">
              <w:rPr>
                <w:b/>
                <w:bCs/>
                <w:sz w:val="20"/>
              </w:rPr>
              <w:t xml:space="preserve"> r. </w:t>
            </w:r>
            <w:r>
              <w:rPr>
                <w:b/>
                <w:bCs/>
                <w:sz w:val="20"/>
              </w:rPr>
              <w:br/>
            </w:r>
            <w:r w:rsidRPr="002A49EC">
              <w:rPr>
                <w:b/>
                <w:bCs/>
                <w:sz w:val="20"/>
              </w:rPr>
              <w:t>(zł)</w:t>
            </w:r>
          </w:p>
        </w:tc>
        <w:tc>
          <w:tcPr>
            <w:tcW w:w="3831" w:type="dxa"/>
            <w:vAlign w:val="center"/>
            <w:hideMark/>
          </w:tcPr>
          <w:p w14:paraId="01ABDA38" w14:textId="77777777" w:rsidR="002B48E9" w:rsidRPr="002A49EC" w:rsidRDefault="002B48E9" w:rsidP="00AE206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Uwagi</w:t>
            </w:r>
          </w:p>
        </w:tc>
      </w:tr>
      <w:tr w:rsidR="00AE2065" w:rsidRPr="002A49EC" w14:paraId="7C83B9A8" w14:textId="77777777" w:rsidTr="1FB05249">
        <w:trPr>
          <w:trHeight w:val="56"/>
        </w:trPr>
        <w:tc>
          <w:tcPr>
            <w:tcW w:w="562" w:type="dxa"/>
            <w:hideMark/>
          </w:tcPr>
          <w:p w14:paraId="255A7AB4" w14:textId="77777777" w:rsidR="00AE2065" w:rsidRPr="002A49EC" w:rsidRDefault="00AE2065" w:rsidP="00AE2065">
            <w:pPr>
              <w:jc w:val="center"/>
              <w:rPr>
                <w:i/>
                <w:iCs/>
                <w:sz w:val="18"/>
                <w:szCs w:val="18"/>
              </w:rPr>
            </w:pPr>
            <w:r w:rsidRPr="002A49E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14:paraId="1B221E7D" w14:textId="77777777" w:rsidR="00AE2065" w:rsidRPr="002A49EC" w:rsidRDefault="00AE2065" w:rsidP="00AE2065">
            <w:pPr>
              <w:rPr>
                <w:i/>
                <w:iCs/>
                <w:sz w:val="18"/>
                <w:szCs w:val="18"/>
              </w:rPr>
            </w:pPr>
            <w:r w:rsidRPr="002A49EC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804" w:type="dxa"/>
            <w:hideMark/>
          </w:tcPr>
          <w:p w14:paraId="06F865C0" w14:textId="77777777" w:rsidR="00AE2065" w:rsidRPr="002A49EC" w:rsidRDefault="00AE2065" w:rsidP="00AE2065">
            <w:pPr>
              <w:rPr>
                <w:i/>
                <w:iCs/>
                <w:sz w:val="18"/>
                <w:szCs w:val="18"/>
              </w:rPr>
            </w:pPr>
            <w:r w:rsidRPr="002A49EC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655" w:type="dxa"/>
            <w:hideMark/>
          </w:tcPr>
          <w:p w14:paraId="02641D0B" w14:textId="77777777" w:rsidR="00AE2065" w:rsidRPr="002A49EC" w:rsidRDefault="00AE2065" w:rsidP="00AE2065">
            <w:pPr>
              <w:jc w:val="center"/>
              <w:rPr>
                <w:i/>
                <w:iCs/>
                <w:sz w:val="18"/>
                <w:szCs w:val="18"/>
              </w:rPr>
            </w:pPr>
            <w:r w:rsidRPr="002A49EC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831" w:type="dxa"/>
            <w:hideMark/>
          </w:tcPr>
          <w:p w14:paraId="55BADB81" w14:textId="77777777" w:rsidR="00AE2065" w:rsidRPr="002A49EC" w:rsidRDefault="00AE2065" w:rsidP="005D07CA">
            <w:pPr>
              <w:jc w:val="center"/>
              <w:rPr>
                <w:i/>
                <w:iCs/>
                <w:sz w:val="18"/>
                <w:szCs w:val="18"/>
              </w:rPr>
            </w:pPr>
            <w:r w:rsidRPr="002A49EC">
              <w:rPr>
                <w:i/>
                <w:iCs/>
                <w:sz w:val="18"/>
                <w:szCs w:val="18"/>
              </w:rPr>
              <w:t>5</w:t>
            </w:r>
          </w:p>
        </w:tc>
      </w:tr>
      <w:tr w:rsidR="00AE2065" w:rsidRPr="002A49EC" w14:paraId="37973E2F" w14:textId="77777777" w:rsidTr="005435D5">
        <w:trPr>
          <w:trHeight w:val="315"/>
        </w:trPr>
        <w:tc>
          <w:tcPr>
            <w:tcW w:w="562" w:type="dxa"/>
            <w:vAlign w:val="center"/>
            <w:hideMark/>
          </w:tcPr>
          <w:p w14:paraId="6476520C" w14:textId="77777777" w:rsidR="00AE2065" w:rsidRPr="002A49EC" w:rsidRDefault="00AE2065" w:rsidP="005435D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I</w:t>
            </w:r>
          </w:p>
        </w:tc>
        <w:tc>
          <w:tcPr>
            <w:tcW w:w="7513" w:type="dxa"/>
            <w:gridSpan w:val="2"/>
            <w:vAlign w:val="center"/>
            <w:hideMark/>
          </w:tcPr>
          <w:p w14:paraId="2A36857B" w14:textId="77777777" w:rsidR="00AE2065" w:rsidRPr="002A49EC" w:rsidRDefault="00AE2065" w:rsidP="005435D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 xml:space="preserve">Subwencja </w:t>
            </w:r>
            <w:r w:rsidRPr="002A49EC">
              <w:rPr>
                <w:b/>
                <w:bCs/>
                <w:i/>
                <w:iCs/>
                <w:sz w:val="20"/>
              </w:rPr>
              <w:t>S</w:t>
            </w:r>
            <w:r w:rsidRPr="002A49EC">
              <w:rPr>
                <w:b/>
                <w:bCs/>
                <w:i/>
                <w:iCs/>
                <w:sz w:val="20"/>
                <w:vertAlign w:val="subscript"/>
              </w:rPr>
              <w:t>C</w:t>
            </w:r>
            <w:r w:rsidRPr="002A49EC">
              <w:rPr>
                <w:b/>
                <w:bCs/>
                <w:sz w:val="20"/>
              </w:rPr>
              <w:t xml:space="preserve"> łącznie</w:t>
            </w:r>
          </w:p>
        </w:tc>
        <w:tc>
          <w:tcPr>
            <w:tcW w:w="2655" w:type="dxa"/>
            <w:vAlign w:val="center"/>
            <w:hideMark/>
          </w:tcPr>
          <w:p w14:paraId="08AB8179" w14:textId="2A486115" w:rsidR="001A6FBD" w:rsidRPr="002A49EC" w:rsidRDefault="00E8211D" w:rsidP="005435D5">
            <w:pPr>
              <w:jc w:val="center"/>
              <w:rPr>
                <w:b/>
                <w:bCs/>
                <w:sz w:val="20"/>
              </w:rPr>
            </w:pPr>
            <w:r w:rsidRPr="00E8211D">
              <w:rPr>
                <w:b/>
                <w:bCs/>
                <w:sz w:val="20"/>
              </w:rPr>
              <w:t>17</w:t>
            </w:r>
            <w:r>
              <w:rPr>
                <w:b/>
                <w:bCs/>
                <w:sz w:val="20"/>
              </w:rPr>
              <w:t> </w:t>
            </w:r>
            <w:r w:rsidRPr="00E8211D">
              <w:rPr>
                <w:b/>
                <w:bCs/>
                <w:sz w:val="20"/>
              </w:rPr>
              <w:t>1</w:t>
            </w:r>
            <w:r w:rsidR="00C778F6">
              <w:rPr>
                <w:b/>
                <w:bCs/>
                <w:sz w:val="20"/>
              </w:rPr>
              <w:t>4</w:t>
            </w:r>
            <w:r w:rsidRPr="00E8211D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 </w:t>
            </w:r>
            <w:r w:rsidRPr="00E8211D">
              <w:rPr>
                <w:b/>
                <w:bCs/>
                <w:sz w:val="20"/>
              </w:rPr>
              <w:t>485</w:t>
            </w:r>
          </w:p>
        </w:tc>
        <w:tc>
          <w:tcPr>
            <w:tcW w:w="3831" w:type="dxa"/>
            <w:hideMark/>
          </w:tcPr>
          <w:p w14:paraId="3692C4DE" w14:textId="77777777" w:rsidR="00AE2065" w:rsidRPr="002A49EC" w:rsidRDefault="00AE2065">
            <w:pPr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 </w:t>
            </w:r>
          </w:p>
        </w:tc>
      </w:tr>
      <w:tr w:rsidR="00AE2065" w:rsidRPr="002A49EC" w14:paraId="26E2865C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40395A21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14:paraId="734381A5" w14:textId="6EF73ED5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7FD19917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Rektora</w:t>
            </w:r>
          </w:p>
        </w:tc>
        <w:tc>
          <w:tcPr>
            <w:tcW w:w="2655" w:type="dxa"/>
            <w:vAlign w:val="center"/>
            <w:hideMark/>
          </w:tcPr>
          <w:p w14:paraId="26EAF4D4" w14:textId="738AEDC8" w:rsidR="00AE2065" w:rsidRPr="002A49EC" w:rsidRDefault="00A12308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C3D73" w:rsidRPr="002A49EC">
              <w:rPr>
                <w:sz w:val="20"/>
              </w:rPr>
              <w:t>0 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1EBF2B08" w14:textId="0BE9EF08" w:rsidR="00AE2065" w:rsidRPr="002A49EC" w:rsidRDefault="00AE2531" w:rsidP="008B230B">
            <w:pPr>
              <w:rPr>
                <w:sz w:val="18"/>
                <w:szCs w:val="18"/>
              </w:rPr>
            </w:pPr>
            <w:r w:rsidRPr="00AE2531">
              <w:rPr>
                <w:sz w:val="18"/>
                <w:szCs w:val="18"/>
              </w:rPr>
              <w:t>Składki płacone przez uczelnię jako instytucję z</w:t>
            </w:r>
            <w:r>
              <w:rPr>
                <w:sz w:val="18"/>
                <w:szCs w:val="18"/>
              </w:rPr>
              <w:t> </w:t>
            </w:r>
            <w:r w:rsidRPr="00AE2531">
              <w:rPr>
                <w:sz w:val="18"/>
                <w:szCs w:val="18"/>
              </w:rPr>
              <w:t>tytułu przynależności do organizacji i</w:t>
            </w:r>
            <w:r>
              <w:rPr>
                <w:sz w:val="18"/>
                <w:szCs w:val="18"/>
              </w:rPr>
              <w:t> </w:t>
            </w:r>
            <w:r w:rsidRPr="00AE2531">
              <w:rPr>
                <w:sz w:val="18"/>
                <w:szCs w:val="18"/>
              </w:rPr>
              <w:t>stowarzyszeń, itp.</w:t>
            </w:r>
          </w:p>
        </w:tc>
      </w:tr>
      <w:tr w:rsidR="00AE2065" w:rsidRPr="002A49EC" w14:paraId="284970D3" w14:textId="77777777" w:rsidTr="008B230B">
        <w:trPr>
          <w:trHeight w:val="274"/>
        </w:trPr>
        <w:tc>
          <w:tcPr>
            <w:tcW w:w="562" w:type="dxa"/>
            <w:vAlign w:val="center"/>
            <w:hideMark/>
          </w:tcPr>
          <w:p w14:paraId="5B493097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21DA0166" w14:textId="1E326406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43747926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Rezerwa Rektora</w:t>
            </w:r>
          </w:p>
        </w:tc>
        <w:tc>
          <w:tcPr>
            <w:tcW w:w="2655" w:type="dxa"/>
            <w:vAlign w:val="center"/>
            <w:hideMark/>
          </w:tcPr>
          <w:p w14:paraId="66589180" w14:textId="28AF9A80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5</w:t>
            </w:r>
            <w:r w:rsidR="002C3D73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ED2CE83" w14:textId="199AF162" w:rsidR="00AE2065" w:rsidRPr="006D7299" w:rsidRDefault="000575B9" w:rsidP="008B230B">
            <w:pPr>
              <w:rPr>
                <w:spacing w:val="-2"/>
                <w:sz w:val="18"/>
                <w:szCs w:val="18"/>
              </w:rPr>
            </w:pPr>
            <w:r w:rsidRPr="006D7299">
              <w:rPr>
                <w:spacing w:val="-2"/>
                <w:sz w:val="18"/>
                <w:szCs w:val="18"/>
              </w:rPr>
              <w:t>Na nieprzewidziane wydatki związane z funkcjonowaniem ZUT, w tym koszty (wydatki) nadzwyczajne BHP, likwidacji mienia, itp.</w:t>
            </w:r>
          </w:p>
        </w:tc>
      </w:tr>
      <w:tr w:rsidR="00AE2065" w:rsidRPr="002A49EC" w14:paraId="1557AC48" w14:textId="77777777" w:rsidTr="008B230B">
        <w:trPr>
          <w:trHeight w:val="315"/>
        </w:trPr>
        <w:tc>
          <w:tcPr>
            <w:tcW w:w="562" w:type="dxa"/>
            <w:vAlign w:val="center"/>
            <w:hideMark/>
          </w:tcPr>
          <w:p w14:paraId="247A2499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14:paraId="7CDAC22B" w14:textId="0E33EA5D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6F57DB7D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kwestora</w:t>
            </w:r>
          </w:p>
        </w:tc>
        <w:tc>
          <w:tcPr>
            <w:tcW w:w="2655" w:type="dxa"/>
            <w:vAlign w:val="center"/>
            <w:hideMark/>
          </w:tcPr>
          <w:p w14:paraId="188C2B98" w14:textId="33BDEA6F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5</w:t>
            </w:r>
            <w:r w:rsidR="002C3D73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54713052" w14:textId="0ACDCA1C" w:rsidR="00AE2065" w:rsidRPr="002A49EC" w:rsidRDefault="00AA0516" w:rsidP="008B230B">
            <w:pPr>
              <w:rPr>
                <w:sz w:val="18"/>
                <w:szCs w:val="18"/>
              </w:rPr>
            </w:pPr>
            <w:r w:rsidRPr="00AA0516">
              <w:rPr>
                <w:sz w:val="18"/>
                <w:szCs w:val="18"/>
              </w:rPr>
              <w:t>Na pokrycie kosztów delegacji oraz szkoleń specjalistycznych związanych z obszarem działania kwestora.</w:t>
            </w:r>
          </w:p>
        </w:tc>
      </w:tr>
      <w:tr w:rsidR="00AE2065" w:rsidRPr="002A49EC" w14:paraId="15A335CA" w14:textId="77777777" w:rsidTr="008B230B">
        <w:trPr>
          <w:trHeight w:val="315"/>
        </w:trPr>
        <w:tc>
          <w:tcPr>
            <w:tcW w:w="562" w:type="dxa"/>
            <w:vAlign w:val="center"/>
            <w:hideMark/>
          </w:tcPr>
          <w:p w14:paraId="5F790E9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42326950" w14:textId="78B29D64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22FEF875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prorektora ds. nauki</w:t>
            </w:r>
          </w:p>
        </w:tc>
        <w:tc>
          <w:tcPr>
            <w:tcW w:w="2655" w:type="dxa"/>
            <w:vAlign w:val="center"/>
            <w:hideMark/>
          </w:tcPr>
          <w:p w14:paraId="2A8E648A" w14:textId="23555B7E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</w:t>
            </w:r>
            <w:r w:rsidR="002C3D73" w:rsidRPr="002A49EC">
              <w:rPr>
                <w:sz w:val="20"/>
              </w:rPr>
              <w:t>2 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33B3D947" w14:textId="29E2D9B8" w:rsidR="00AE2065" w:rsidRPr="002A49EC" w:rsidRDefault="00AA0516" w:rsidP="008B230B">
            <w:pPr>
              <w:rPr>
                <w:sz w:val="18"/>
                <w:szCs w:val="18"/>
              </w:rPr>
            </w:pPr>
            <w:r w:rsidRPr="00AA0516">
              <w:rPr>
                <w:sz w:val="18"/>
                <w:szCs w:val="18"/>
              </w:rPr>
              <w:t>Na pokrycie kosztów delegacji oraz szkoleń specjalistycznych związanych z obszarem działania prorektora.</w:t>
            </w:r>
          </w:p>
        </w:tc>
      </w:tr>
      <w:tr w:rsidR="00AE2065" w:rsidRPr="002A49EC" w14:paraId="67DEBE99" w14:textId="77777777" w:rsidTr="008B230B">
        <w:trPr>
          <w:trHeight w:val="439"/>
        </w:trPr>
        <w:tc>
          <w:tcPr>
            <w:tcW w:w="562" w:type="dxa"/>
            <w:vAlign w:val="center"/>
            <w:hideMark/>
          </w:tcPr>
          <w:p w14:paraId="31533451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14:paraId="600AC82A" w14:textId="774CFA96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8ADCAB4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prorektora ds. kształcenia</w:t>
            </w:r>
          </w:p>
        </w:tc>
        <w:tc>
          <w:tcPr>
            <w:tcW w:w="2655" w:type="dxa"/>
            <w:vAlign w:val="center"/>
            <w:hideMark/>
          </w:tcPr>
          <w:p w14:paraId="5E460DE4" w14:textId="31B550E7" w:rsidR="00AE2065" w:rsidRPr="002A49EC" w:rsidRDefault="00B66254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2C3D73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408FCE00" w14:textId="7E0FA159" w:rsidR="00AE2065" w:rsidRPr="002A49EC" w:rsidRDefault="00AA0516" w:rsidP="008B230B">
            <w:pPr>
              <w:rPr>
                <w:sz w:val="18"/>
                <w:szCs w:val="18"/>
              </w:rPr>
            </w:pPr>
            <w:r w:rsidRPr="00AA0516">
              <w:rPr>
                <w:sz w:val="18"/>
                <w:szCs w:val="18"/>
              </w:rPr>
              <w:t>Na pokrycie kosztów związanych z bieżącą działalnością prorektora ds. kształcenia; wsparcie działalności dydaktycznej, badawczej, kulturalnej doktorantów na zadania wnioskowane; uruchomienie nowych inicjatyw dydaktycznych w zakresie systemu jakości kształcenia.</w:t>
            </w:r>
          </w:p>
        </w:tc>
      </w:tr>
      <w:tr w:rsidR="00AE2065" w:rsidRPr="002A49EC" w14:paraId="251BC2AC" w14:textId="77777777" w:rsidTr="008B230B">
        <w:trPr>
          <w:trHeight w:val="315"/>
        </w:trPr>
        <w:tc>
          <w:tcPr>
            <w:tcW w:w="562" w:type="dxa"/>
            <w:vAlign w:val="center"/>
            <w:hideMark/>
          </w:tcPr>
          <w:p w14:paraId="6742E34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14:paraId="0C16D426" w14:textId="5F365708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62D55ABE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prorektora ds. studenckich</w:t>
            </w:r>
          </w:p>
        </w:tc>
        <w:tc>
          <w:tcPr>
            <w:tcW w:w="2655" w:type="dxa"/>
            <w:vAlign w:val="center"/>
            <w:hideMark/>
          </w:tcPr>
          <w:p w14:paraId="2E0719EB" w14:textId="680C255B" w:rsidR="00AE2065" w:rsidRPr="002A49EC" w:rsidRDefault="00B66254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2C3D73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17A1F9D" w14:textId="073FBD08" w:rsidR="00AE2065" w:rsidRPr="002A49EC" w:rsidRDefault="00410E18" w:rsidP="008B230B">
            <w:pPr>
              <w:rPr>
                <w:sz w:val="18"/>
                <w:szCs w:val="18"/>
              </w:rPr>
            </w:pPr>
            <w:r w:rsidRPr="00410E18">
              <w:rPr>
                <w:sz w:val="18"/>
                <w:szCs w:val="18"/>
              </w:rPr>
              <w:t>Na pokrycie kosztów związanych z bieżącą działalnością prorektora ds. studenckich, wsparcia działalności dydaktycznej, kulturalnej studentów na zadania wnioskowane.</w:t>
            </w:r>
          </w:p>
        </w:tc>
      </w:tr>
      <w:tr w:rsidR="00AE2065" w:rsidRPr="002A49EC" w14:paraId="7E5C8899" w14:textId="77777777" w:rsidTr="008B230B">
        <w:trPr>
          <w:trHeight w:val="379"/>
        </w:trPr>
        <w:tc>
          <w:tcPr>
            <w:tcW w:w="562" w:type="dxa"/>
            <w:vAlign w:val="center"/>
            <w:hideMark/>
          </w:tcPr>
          <w:p w14:paraId="350804E5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0FB098D1" w14:textId="42B5C890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4E33251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prorektora ds. organizacji i rozwoju uczelni</w:t>
            </w:r>
          </w:p>
        </w:tc>
        <w:tc>
          <w:tcPr>
            <w:tcW w:w="2655" w:type="dxa"/>
            <w:vAlign w:val="center"/>
            <w:hideMark/>
          </w:tcPr>
          <w:p w14:paraId="1B0DFD3C" w14:textId="279470C5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</w:t>
            </w:r>
            <w:r w:rsidR="00B66254">
              <w:rPr>
                <w:sz w:val="20"/>
              </w:rPr>
              <w:t>2</w:t>
            </w:r>
            <w:r w:rsidR="002C3D73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2B895EE" w14:textId="45974922" w:rsidR="00AE2065" w:rsidRPr="002A49EC" w:rsidRDefault="00410E18" w:rsidP="008B230B">
            <w:pPr>
              <w:rPr>
                <w:sz w:val="18"/>
                <w:szCs w:val="18"/>
              </w:rPr>
            </w:pPr>
            <w:r w:rsidRPr="00410E18">
              <w:rPr>
                <w:sz w:val="18"/>
                <w:szCs w:val="18"/>
              </w:rPr>
              <w:t>Na pokrycie kosztów delegacji oraz szkoleń specjalistycznych związanych z obszarem działania prorektora.</w:t>
            </w:r>
          </w:p>
        </w:tc>
      </w:tr>
      <w:tr w:rsidR="00AE2065" w:rsidRPr="002A49EC" w14:paraId="5505880A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EF15E2E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14:paraId="4CB6DA36" w14:textId="52DC236A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DDE18BE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kanclerza</w:t>
            </w:r>
          </w:p>
        </w:tc>
        <w:tc>
          <w:tcPr>
            <w:tcW w:w="2655" w:type="dxa"/>
            <w:vAlign w:val="center"/>
            <w:hideMark/>
          </w:tcPr>
          <w:p w14:paraId="6C6803AB" w14:textId="5F6BC98C" w:rsidR="00AE2065" w:rsidRPr="002A49EC" w:rsidRDefault="006C4943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C3D73" w:rsidRPr="002A49EC">
              <w:rPr>
                <w:sz w:val="20"/>
              </w:rPr>
              <w:t>6 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D619E5F" w14:textId="637200FD" w:rsidR="00AE2065" w:rsidRPr="002A49EC" w:rsidRDefault="00284B45" w:rsidP="008B230B">
            <w:pPr>
              <w:rPr>
                <w:sz w:val="18"/>
                <w:szCs w:val="18"/>
              </w:rPr>
            </w:pPr>
            <w:r w:rsidRPr="00284B45">
              <w:rPr>
                <w:sz w:val="18"/>
                <w:szCs w:val="18"/>
              </w:rPr>
              <w:t>Na pokrycie kosztów wykonania zaleceń Archiwum Państwowego w Szczecinie związanych z uporządkowaniem zbiorów akt osobowych studenckich; na pokrycie kosztów delegacji oraz szkoleń specjalistycznych związanych z obszarem działania kanclerza.</w:t>
            </w:r>
          </w:p>
        </w:tc>
      </w:tr>
      <w:tr w:rsidR="00AE2065" w:rsidRPr="002A49EC" w14:paraId="0A32A81D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040C64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14:paraId="6003085A" w14:textId="624770F3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6F6442E1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Środki na nagrody Rektora dla nauczycieli akademickich (2%), w tym:</w:t>
            </w:r>
          </w:p>
        </w:tc>
        <w:tc>
          <w:tcPr>
            <w:tcW w:w="2655" w:type="dxa"/>
            <w:vAlign w:val="center"/>
            <w:hideMark/>
          </w:tcPr>
          <w:p w14:paraId="746697F0" w14:textId="7ACC9C78" w:rsidR="00AE2065" w:rsidRPr="002A49EC" w:rsidRDefault="00F2064C" w:rsidP="005435D5">
            <w:pPr>
              <w:jc w:val="center"/>
              <w:rPr>
                <w:b/>
                <w:bCs/>
                <w:sz w:val="20"/>
              </w:rPr>
            </w:pPr>
            <w:r w:rsidRPr="00F2064C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 </w:t>
            </w:r>
            <w:r w:rsidRPr="00F2064C">
              <w:rPr>
                <w:b/>
                <w:bCs/>
                <w:sz w:val="20"/>
              </w:rPr>
              <w:t>653</w:t>
            </w:r>
            <w:r>
              <w:rPr>
                <w:b/>
                <w:bCs/>
                <w:sz w:val="20"/>
              </w:rPr>
              <w:t> </w:t>
            </w:r>
            <w:r w:rsidRPr="00F2064C">
              <w:rPr>
                <w:b/>
                <w:bCs/>
                <w:sz w:val="20"/>
              </w:rPr>
              <w:t>800</w:t>
            </w:r>
          </w:p>
        </w:tc>
        <w:tc>
          <w:tcPr>
            <w:tcW w:w="3831" w:type="dxa"/>
            <w:vMerge w:val="restart"/>
            <w:vAlign w:val="center"/>
            <w:hideMark/>
          </w:tcPr>
          <w:p w14:paraId="1EDFC91A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49B6494C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46826D1" w14:textId="61AECF52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AA6084D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9a</w:t>
            </w:r>
          </w:p>
        </w:tc>
        <w:tc>
          <w:tcPr>
            <w:tcW w:w="6804" w:type="dxa"/>
            <w:vAlign w:val="center"/>
            <w:hideMark/>
          </w:tcPr>
          <w:p w14:paraId="0E994CCA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naliczone środki na nagrody zgodnie z planem rzeczowo-finansowym (bez pochodnych)</w:t>
            </w:r>
          </w:p>
        </w:tc>
        <w:tc>
          <w:tcPr>
            <w:tcW w:w="2655" w:type="dxa"/>
            <w:vAlign w:val="center"/>
            <w:hideMark/>
          </w:tcPr>
          <w:p w14:paraId="2A239A8E" w14:textId="1A71293C" w:rsidR="00AE2065" w:rsidRPr="002A49EC" w:rsidRDefault="00F2064C" w:rsidP="005435D5">
            <w:pPr>
              <w:jc w:val="center"/>
              <w:rPr>
                <w:sz w:val="20"/>
              </w:rPr>
            </w:pPr>
            <w:r w:rsidRPr="00F2064C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F2064C">
              <w:rPr>
                <w:sz w:val="20"/>
              </w:rPr>
              <w:t>140</w:t>
            </w:r>
            <w:r>
              <w:rPr>
                <w:sz w:val="20"/>
              </w:rPr>
              <w:t> </w:t>
            </w:r>
            <w:r w:rsidRPr="00F2064C">
              <w:rPr>
                <w:sz w:val="20"/>
              </w:rPr>
              <w:t>170</w:t>
            </w:r>
          </w:p>
        </w:tc>
        <w:tc>
          <w:tcPr>
            <w:tcW w:w="3831" w:type="dxa"/>
            <w:vMerge/>
            <w:vAlign w:val="center"/>
            <w:hideMark/>
          </w:tcPr>
          <w:p w14:paraId="32ED03C4" w14:textId="77777777" w:rsidR="00AE2065" w:rsidRPr="002A49EC" w:rsidRDefault="00AE2065" w:rsidP="008B230B">
            <w:pPr>
              <w:rPr>
                <w:sz w:val="18"/>
                <w:szCs w:val="18"/>
              </w:rPr>
            </w:pPr>
          </w:p>
        </w:tc>
      </w:tr>
      <w:tr w:rsidR="00AE2065" w:rsidRPr="002A49EC" w14:paraId="05A7F584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7126D34E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79854A59" w14:textId="69C4F324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98231A5" w14:textId="7260361B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 xml:space="preserve">Wydzielone środki </w:t>
            </w:r>
            <w:r w:rsidR="000235F7">
              <w:rPr>
                <w:sz w:val="20"/>
              </w:rPr>
              <w:t>Działu</w:t>
            </w:r>
            <w:r w:rsidRPr="002A49EC">
              <w:rPr>
                <w:sz w:val="20"/>
              </w:rPr>
              <w:t xml:space="preserve"> Promocji</w:t>
            </w:r>
          </w:p>
        </w:tc>
        <w:tc>
          <w:tcPr>
            <w:tcW w:w="2655" w:type="dxa"/>
            <w:vAlign w:val="center"/>
            <w:hideMark/>
          </w:tcPr>
          <w:p w14:paraId="62B73D6A" w14:textId="16C82B8A" w:rsidR="00AE2065" w:rsidRPr="002A49EC" w:rsidRDefault="00F2064C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  <w:r w:rsidR="00F850D9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2ABBE75F" w14:textId="57D917E8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E2065" w:rsidRPr="002A49EC">
              <w:rPr>
                <w:sz w:val="18"/>
                <w:szCs w:val="18"/>
              </w:rPr>
              <w:t>ez kosztów etatów pracowników</w:t>
            </w:r>
          </w:p>
        </w:tc>
      </w:tr>
      <w:tr w:rsidR="00AE2065" w:rsidRPr="002A49EC" w14:paraId="2F4A9181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17827FCE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14:paraId="046DB3D1" w14:textId="43B09640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3CE7C067" w14:textId="77777777" w:rsidR="00385B4E" w:rsidRPr="00385B4E" w:rsidRDefault="00385B4E" w:rsidP="008B230B">
            <w:pPr>
              <w:rPr>
                <w:sz w:val="20"/>
              </w:rPr>
            </w:pPr>
            <w:r w:rsidRPr="00385B4E">
              <w:rPr>
                <w:sz w:val="20"/>
              </w:rPr>
              <w:t>Wydzielone środki na centralne ubezpieczenie:</w:t>
            </w:r>
          </w:p>
          <w:p w14:paraId="21CD0D61" w14:textId="29F8E043" w:rsidR="00385B4E" w:rsidRPr="00385B4E" w:rsidRDefault="00D05DA4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  <w:r w:rsidR="00385B4E" w:rsidRPr="00385B4E">
              <w:rPr>
                <w:sz w:val="20"/>
              </w:rPr>
              <w:t xml:space="preserve"> budynków</w:t>
            </w:r>
          </w:p>
          <w:p w14:paraId="52871389" w14:textId="2A2CA893" w:rsidR="00385B4E" w:rsidRPr="00385B4E" w:rsidRDefault="00D05DA4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  <w:r w:rsidR="00385B4E" w:rsidRPr="00385B4E">
              <w:rPr>
                <w:sz w:val="20"/>
              </w:rPr>
              <w:t xml:space="preserve"> OC</w:t>
            </w:r>
          </w:p>
          <w:p w14:paraId="23054BAF" w14:textId="4BE51A83" w:rsidR="00385B4E" w:rsidRPr="00385B4E" w:rsidRDefault="00D05DA4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  <w:r w:rsidR="00385B4E" w:rsidRPr="00385B4E">
              <w:rPr>
                <w:sz w:val="20"/>
              </w:rPr>
              <w:t xml:space="preserve"> mienia o wartości jednostkowej powyżej 50 tys.</w:t>
            </w:r>
            <w:r w:rsidR="00385B4E">
              <w:rPr>
                <w:sz w:val="20"/>
              </w:rPr>
              <w:t xml:space="preserve"> </w:t>
            </w:r>
            <w:r w:rsidR="00385B4E" w:rsidRPr="00385B4E">
              <w:rPr>
                <w:sz w:val="20"/>
              </w:rPr>
              <w:t>zł</w:t>
            </w:r>
          </w:p>
          <w:p w14:paraId="7F981251" w14:textId="2B488448" w:rsidR="00AE2065" w:rsidRPr="002A49EC" w:rsidRDefault="00D05DA4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  <w:r w:rsidR="00385B4E" w:rsidRPr="00385B4E">
              <w:rPr>
                <w:sz w:val="20"/>
              </w:rPr>
              <w:t xml:space="preserve"> szyb od stłuczenia</w:t>
            </w:r>
          </w:p>
        </w:tc>
        <w:tc>
          <w:tcPr>
            <w:tcW w:w="2655" w:type="dxa"/>
            <w:vAlign w:val="center"/>
            <w:hideMark/>
          </w:tcPr>
          <w:p w14:paraId="0803B2E0" w14:textId="31D5225F" w:rsidR="00AE2065" w:rsidRPr="002A49EC" w:rsidRDefault="00BF6FFC" w:rsidP="005435D5">
            <w:pPr>
              <w:jc w:val="center"/>
              <w:rPr>
                <w:sz w:val="20"/>
              </w:rPr>
            </w:pPr>
            <w:r w:rsidRPr="00BF6FFC">
              <w:rPr>
                <w:sz w:val="20"/>
              </w:rPr>
              <w:t>264</w:t>
            </w:r>
            <w:r>
              <w:rPr>
                <w:sz w:val="20"/>
              </w:rPr>
              <w:t> </w:t>
            </w:r>
            <w:r w:rsidRPr="00BF6FFC">
              <w:rPr>
                <w:sz w:val="20"/>
              </w:rPr>
              <w:t>684</w:t>
            </w:r>
          </w:p>
        </w:tc>
        <w:tc>
          <w:tcPr>
            <w:tcW w:w="3831" w:type="dxa"/>
            <w:vAlign w:val="center"/>
            <w:hideMark/>
          </w:tcPr>
          <w:p w14:paraId="10F2022F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634A5173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ABCBFD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14:paraId="16180A2D" w14:textId="6880FDD9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334B11E0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na centralne opłaty bankowe</w:t>
            </w:r>
          </w:p>
        </w:tc>
        <w:tc>
          <w:tcPr>
            <w:tcW w:w="2655" w:type="dxa"/>
            <w:vAlign w:val="center"/>
            <w:hideMark/>
          </w:tcPr>
          <w:p w14:paraId="61F99AAF" w14:textId="4E3A45D0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5</w:t>
            </w:r>
            <w:r w:rsidR="00BF6FF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3FB02363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5C8A8657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523835E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2E7377C7" w14:textId="37975D8D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EC6E3D6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na remonty, w tym remonty:</w:t>
            </w:r>
          </w:p>
        </w:tc>
        <w:tc>
          <w:tcPr>
            <w:tcW w:w="2655" w:type="dxa"/>
            <w:vAlign w:val="center"/>
            <w:hideMark/>
          </w:tcPr>
          <w:p w14:paraId="4F1F5AB7" w14:textId="56A059DC" w:rsidR="00AE2065" w:rsidRPr="002A49EC" w:rsidRDefault="00BF6FFC" w:rsidP="005435D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AE2065" w:rsidRPr="002A49EC">
              <w:rPr>
                <w:b/>
                <w:bCs/>
                <w:sz w:val="20"/>
              </w:rPr>
              <w:t>00</w:t>
            </w:r>
            <w:r>
              <w:rPr>
                <w:b/>
                <w:bCs/>
                <w:sz w:val="20"/>
              </w:rPr>
              <w:t> </w:t>
            </w:r>
            <w:r w:rsidR="00AE2065" w:rsidRPr="002A49EC">
              <w:rPr>
                <w:b/>
                <w:bCs/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0E7ED62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74C8F2D0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4950AB39" w14:textId="0A546D43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6C57310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13a</w:t>
            </w:r>
          </w:p>
        </w:tc>
        <w:tc>
          <w:tcPr>
            <w:tcW w:w="6804" w:type="dxa"/>
            <w:vAlign w:val="center"/>
            <w:hideMark/>
          </w:tcPr>
          <w:p w14:paraId="4FDBFFFB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centralne</w:t>
            </w:r>
          </w:p>
        </w:tc>
        <w:tc>
          <w:tcPr>
            <w:tcW w:w="2655" w:type="dxa"/>
            <w:vAlign w:val="center"/>
            <w:hideMark/>
          </w:tcPr>
          <w:p w14:paraId="45F831DA" w14:textId="29403F93" w:rsidR="00AE2065" w:rsidRPr="002A49EC" w:rsidRDefault="00BF6FFC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E2065" w:rsidRPr="002A49EC">
              <w:rPr>
                <w:sz w:val="20"/>
              </w:rPr>
              <w:t>0</w:t>
            </w:r>
            <w:r>
              <w:rPr>
                <w:sz w:val="20"/>
              </w:rPr>
              <w:t>0 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5D9D40B9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5BC83484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C180E32" w14:textId="63F0577D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21E57F17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13b</w:t>
            </w:r>
          </w:p>
        </w:tc>
        <w:tc>
          <w:tcPr>
            <w:tcW w:w="6804" w:type="dxa"/>
            <w:vAlign w:val="center"/>
            <w:hideMark/>
          </w:tcPr>
          <w:p w14:paraId="7C49508C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wydziałowe</w:t>
            </w:r>
          </w:p>
        </w:tc>
        <w:tc>
          <w:tcPr>
            <w:tcW w:w="2655" w:type="dxa"/>
            <w:vAlign w:val="center"/>
            <w:hideMark/>
          </w:tcPr>
          <w:p w14:paraId="23A3F7BB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</w:p>
        </w:tc>
        <w:tc>
          <w:tcPr>
            <w:tcW w:w="3831" w:type="dxa"/>
            <w:vAlign w:val="center"/>
            <w:hideMark/>
          </w:tcPr>
          <w:p w14:paraId="646397EC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35D49855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A93887E" w14:textId="16594070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8E809C2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13c</w:t>
            </w:r>
          </w:p>
        </w:tc>
        <w:tc>
          <w:tcPr>
            <w:tcW w:w="6804" w:type="dxa"/>
            <w:vAlign w:val="center"/>
            <w:hideMark/>
          </w:tcPr>
          <w:p w14:paraId="78CB5C52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obiektów socjalnych</w:t>
            </w:r>
          </w:p>
        </w:tc>
        <w:tc>
          <w:tcPr>
            <w:tcW w:w="2655" w:type="dxa"/>
            <w:vAlign w:val="center"/>
            <w:hideMark/>
          </w:tcPr>
          <w:p w14:paraId="2CA1B7F1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</w:p>
        </w:tc>
        <w:tc>
          <w:tcPr>
            <w:tcW w:w="3831" w:type="dxa"/>
            <w:vAlign w:val="center"/>
            <w:hideMark/>
          </w:tcPr>
          <w:p w14:paraId="531A5FA8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3D19A3D6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7E4C8B9" w14:textId="7909BCFC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EF544D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13d</w:t>
            </w:r>
          </w:p>
        </w:tc>
        <w:tc>
          <w:tcPr>
            <w:tcW w:w="6804" w:type="dxa"/>
            <w:vAlign w:val="center"/>
            <w:hideMark/>
          </w:tcPr>
          <w:p w14:paraId="025F9C18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celowe</w:t>
            </w:r>
          </w:p>
        </w:tc>
        <w:tc>
          <w:tcPr>
            <w:tcW w:w="2655" w:type="dxa"/>
            <w:vAlign w:val="center"/>
            <w:hideMark/>
          </w:tcPr>
          <w:p w14:paraId="28F3F4F9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–</w:t>
            </w:r>
          </w:p>
        </w:tc>
        <w:tc>
          <w:tcPr>
            <w:tcW w:w="3831" w:type="dxa"/>
            <w:vAlign w:val="center"/>
            <w:hideMark/>
          </w:tcPr>
          <w:p w14:paraId="3209CD67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628DE1F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1BAF2428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14:paraId="290ADD16" w14:textId="44ECBD65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20D06491" w14:textId="1FCC5F82" w:rsidR="00AE2065" w:rsidRPr="002A49EC" w:rsidRDefault="000235F7" w:rsidP="008B230B">
            <w:pPr>
              <w:rPr>
                <w:sz w:val="20"/>
              </w:rPr>
            </w:pPr>
            <w:r w:rsidRPr="000235F7">
              <w:rPr>
                <w:sz w:val="20"/>
              </w:rPr>
              <w:t>Wydzielone środki na utrzymanie uczelnianej sieci komputerowej (USK) realizowanej przez UCI (w tym Centrali Telefonicznej)</w:t>
            </w:r>
          </w:p>
        </w:tc>
        <w:tc>
          <w:tcPr>
            <w:tcW w:w="2655" w:type="dxa"/>
            <w:vAlign w:val="center"/>
            <w:hideMark/>
          </w:tcPr>
          <w:p w14:paraId="75AEE4C4" w14:textId="5C56CB2C" w:rsidR="00AE2065" w:rsidRPr="002A49EC" w:rsidRDefault="007D4E62" w:rsidP="005435D5">
            <w:pPr>
              <w:jc w:val="center"/>
              <w:rPr>
                <w:sz w:val="20"/>
              </w:rPr>
            </w:pPr>
            <w:r w:rsidRPr="007D4E62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7D4E62">
              <w:rPr>
                <w:sz w:val="20"/>
              </w:rPr>
              <w:t>838</w:t>
            </w:r>
            <w:r>
              <w:rPr>
                <w:sz w:val="20"/>
              </w:rPr>
              <w:t> </w:t>
            </w:r>
            <w:r w:rsidRPr="007D4E62">
              <w:rPr>
                <w:sz w:val="20"/>
              </w:rPr>
              <w:t>634</w:t>
            </w:r>
          </w:p>
        </w:tc>
        <w:tc>
          <w:tcPr>
            <w:tcW w:w="3831" w:type="dxa"/>
            <w:vAlign w:val="center"/>
            <w:hideMark/>
          </w:tcPr>
          <w:p w14:paraId="518B2817" w14:textId="31E72693" w:rsidR="00AE2065" w:rsidRPr="002A49EC" w:rsidRDefault="00C972E1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E2065" w:rsidRPr="002A49EC">
              <w:rPr>
                <w:sz w:val="18"/>
                <w:szCs w:val="18"/>
              </w:rPr>
              <w:t>oszty osobowe i rzeczowe wykazane są w kosztach Uczelnianego Centrum Informatyki</w:t>
            </w:r>
          </w:p>
        </w:tc>
      </w:tr>
      <w:tr w:rsidR="00AE2065" w:rsidRPr="002A49EC" w14:paraId="068C37A5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78233C09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14:paraId="7AC32E03" w14:textId="492A96FE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2CC915F6" w14:textId="30BC8CE6" w:rsidR="00AE2065" w:rsidRPr="002A49EC" w:rsidRDefault="00B2479B" w:rsidP="008B230B">
            <w:pPr>
              <w:rPr>
                <w:sz w:val="20"/>
              </w:rPr>
            </w:pPr>
            <w:r w:rsidRPr="00B2479B">
              <w:rPr>
                <w:sz w:val="20"/>
              </w:rPr>
              <w:t>Wydzielone środki na pokrycie kosztów usług AMSK w części przypadającej na ZUT w zakresie działalności dydaktycznej</w:t>
            </w:r>
          </w:p>
        </w:tc>
        <w:tc>
          <w:tcPr>
            <w:tcW w:w="2655" w:type="dxa"/>
            <w:vAlign w:val="center"/>
            <w:hideMark/>
          </w:tcPr>
          <w:p w14:paraId="395C555C" w14:textId="4FC67681" w:rsidR="00AE2065" w:rsidRPr="002A49EC" w:rsidRDefault="00B2479B" w:rsidP="005435D5">
            <w:pPr>
              <w:jc w:val="center"/>
              <w:rPr>
                <w:sz w:val="20"/>
              </w:rPr>
            </w:pPr>
            <w:r w:rsidRPr="00B2479B">
              <w:rPr>
                <w:sz w:val="20"/>
              </w:rPr>
              <w:t>322</w:t>
            </w:r>
            <w:r>
              <w:rPr>
                <w:sz w:val="20"/>
              </w:rPr>
              <w:t> </w:t>
            </w:r>
            <w:r w:rsidRPr="00B2479B">
              <w:rPr>
                <w:sz w:val="20"/>
              </w:rPr>
              <w:t>238</w:t>
            </w:r>
          </w:p>
        </w:tc>
        <w:tc>
          <w:tcPr>
            <w:tcW w:w="3831" w:type="dxa"/>
            <w:vAlign w:val="center"/>
            <w:hideMark/>
          </w:tcPr>
          <w:p w14:paraId="26437FD8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6330B94F" w14:textId="77777777" w:rsidTr="008B230B">
        <w:trPr>
          <w:trHeight w:val="386"/>
        </w:trPr>
        <w:tc>
          <w:tcPr>
            <w:tcW w:w="562" w:type="dxa"/>
            <w:vAlign w:val="center"/>
            <w:hideMark/>
          </w:tcPr>
          <w:p w14:paraId="4C3F74EE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  <w:hideMark/>
          </w:tcPr>
          <w:p w14:paraId="3975ACF2" w14:textId="01EF7D2C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72789BA0" w14:textId="2C95A80D" w:rsidR="00AE2065" w:rsidRPr="002A49EC" w:rsidRDefault="008B230B" w:rsidP="008B230B">
            <w:pPr>
              <w:rPr>
                <w:sz w:val="20"/>
              </w:rPr>
            </w:pPr>
            <w:r w:rsidRPr="008B230B">
              <w:rPr>
                <w:sz w:val="20"/>
              </w:rPr>
              <w:t xml:space="preserve">Wydzielone środki na pokrycie kosztów związanych z wydatkami celowymi Biblioteki Głównej takimi jak: zakup elektronicznych i drukowanych nośników informacji, </w:t>
            </w:r>
            <w:proofErr w:type="spellStart"/>
            <w:r w:rsidRPr="008B230B">
              <w:rPr>
                <w:sz w:val="20"/>
              </w:rPr>
              <w:t>Chemical</w:t>
            </w:r>
            <w:proofErr w:type="spellEnd"/>
            <w:r w:rsidRPr="008B230B">
              <w:rPr>
                <w:sz w:val="20"/>
              </w:rPr>
              <w:t xml:space="preserve"> </w:t>
            </w:r>
            <w:proofErr w:type="spellStart"/>
            <w:r w:rsidRPr="008B230B">
              <w:rPr>
                <w:sz w:val="20"/>
              </w:rPr>
              <w:t>Abstracts</w:t>
            </w:r>
            <w:proofErr w:type="spellEnd"/>
            <w:r w:rsidRPr="008B230B">
              <w:rPr>
                <w:sz w:val="20"/>
              </w:rPr>
              <w:t xml:space="preserve">, IEEE, opłata serwisowa </w:t>
            </w:r>
            <w:proofErr w:type="spellStart"/>
            <w:r w:rsidRPr="008B230B">
              <w:rPr>
                <w:sz w:val="20"/>
              </w:rPr>
              <w:t>Alepha</w:t>
            </w:r>
            <w:proofErr w:type="spellEnd"/>
            <w:r w:rsidRPr="008B230B">
              <w:rPr>
                <w:sz w:val="20"/>
              </w:rPr>
              <w:t>, rezerwa na zakup czasopism</w:t>
            </w:r>
          </w:p>
        </w:tc>
        <w:tc>
          <w:tcPr>
            <w:tcW w:w="2655" w:type="dxa"/>
            <w:vAlign w:val="center"/>
            <w:hideMark/>
          </w:tcPr>
          <w:p w14:paraId="17F72F8E" w14:textId="6493D93E" w:rsidR="00AE2065" w:rsidRPr="002A49EC" w:rsidRDefault="008B230B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F850D9" w:rsidRPr="002A49EC">
              <w:rPr>
                <w:sz w:val="20"/>
              </w:rPr>
              <w:t>0 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0E819C1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54FE5C2E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F41EE61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14:paraId="7F62ED01" w14:textId="5BA1ADDD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12B438A" w14:textId="0DF13486" w:rsidR="00AE2065" w:rsidRPr="002A49EC" w:rsidRDefault="00C2532E" w:rsidP="008B230B">
            <w:pPr>
              <w:rPr>
                <w:sz w:val="20"/>
              </w:rPr>
            </w:pPr>
            <w:r w:rsidRPr="00C2532E">
              <w:rPr>
                <w:sz w:val="20"/>
              </w:rPr>
              <w:t>Wydzielone środki na działalność naukową, wychowawczą, kulturalną i</w:t>
            </w:r>
            <w:r w:rsidR="00FF5768">
              <w:rPr>
                <w:sz w:val="20"/>
              </w:rPr>
              <w:t> </w:t>
            </w:r>
            <w:r w:rsidRPr="00C2532E">
              <w:rPr>
                <w:sz w:val="20"/>
              </w:rPr>
              <w:t>sportowo-rekreacyjną studentów</w:t>
            </w:r>
          </w:p>
        </w:tc>
        <w:tc>
          <w:tcPr>
            <w:tcW w:w="2655" w:type="dxa"/>
            <w:vAlign w:val="center"/>
            <w:hideMark/>
          </w:tcPr>
          <w:p w14:paraId="43CAC87E" w14:textId="44F629F6" w:rsidR="00AE2065" w:rsidRPr="002A49EC" w:rsidRDefault="00F850D9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  <w:r w:rsidR="008B230B">
              <w:rPr>
                <w:sz w:val="20"/>
              </w:rPr>
              <w:t>7</w:t>
            </w:r>
            <w:r w:rsidRPr="002A49EC">
              <w:rPr>
                <w:sz w:val="20"/>
              </w:rPr>
              <w:t>0 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557A6EED" w14:textId="7D2258AB" w:rsidR="00AE2065" w:rsidRPr="002A49EC" w:rsidRDefault="00C2532E" w:rsidP="008B230B">
            <w:pPr>
              <w:rPr>
                <w:sz w:val="18"/>
                <w:szCs w:val="18"/>
              </w:rPr>
            </w:pPr>
            <w:r w:rsidRPr="00C2532E">
              <w:rPr>
                <w:sz w:val="18"/>
                <w:szCs w:val="18"/>
              </w:rPr>
              <w:t>Środki w dyspozycji prorektora ds. studenckich, w tym: działania Samorządu Studenckiego 140</w:t>
            </w:r>
            <w:r>
              <w:rPr>
                <w:sz w:val="18"/>
                <w:szCs w:val="18"/>
              </w:rPr>
              <w:t> </w:t>
            </w:r>
            <w:r w:rsidRPr="00C2532E">
              <w:rPr>
                <w:sz w:val="18"/>
                <w:szCs w:val="18"/>
              </w:rPr>
              <w:t>000, studenckich kół naukowych 90</w:t>
            </w:r>
            <w:r>
              <w:rPr>
                <w:sz w:val="18"/>
                <w:szCs w:val="18"/>
              </w:rPr>
              <w:t> </w:t>
            </w:r>
            <w:r w:rsidRPr="00C2532E">
              <w:rPr>
                <w:sz w:val="18"/>
                <w:szCs w:val="18"/>
              </w:rPr>
              <w:t>000, organizacji studenckich 40</w:t>
            </w:r>
            <w:r>
              <w:rPr>
                <w:sz w:val="18"/>
                <w:szCs w:val="18"/>
              </w:rPr>
              <w:t> </w:t>
            </w:r>
            <w:r w:rsidRPr="00C2532E">
              <w:rPr>
                <w:sz w:val="18"/>
                <w:szCs w:val="18"/>
              </w:rPr>
              <w:t>000.</w:t>
            </w:r>
          </w:p>
        </w:tc>
      </w:tr>
      <w:tr w:rsidR="00AE2065" w:rsidRPr="002A49EC" w14:paraId="5B76CBAC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D2321A2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  <w:hideMark/>
          </w:tcPr>
          <w:p w14:paraId="07CE244A" w14:textId="6497EFEC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A52D598" w14:textId="4ED854F1" w:rsidR="00AE2065" w:rsidRPr="002A49EC" w:rsidRDefault="00FF5768" w:rsidP="008B230B">
            <w:pPr>
              <w:rPr>
                <w:sz w:val="20"/>
              </w:rPr>
            </w:pPr>
            <w:r w:rsidRPr="00FF5768">
              <w:rPr>
                <w:sz w:val="20"/>
              </w:rPr>
              <w:t>Wydzielone środki na przedsięwzięcia z zakresu działalności naukowej i</w:t>
            </w:r>
            <w:r>
              <w:rPr>
                <w:sz w:val="20"/>
              </w:rPr>
              <w:t> </w:t>
            </w:r>
            <w:r w:rsidRPr="00FF5768">
              <w:rPr>
                <w:sz w:val="20"/>
              </w:rPr>
              <w:t>kulturalnej studentów na zadania wnioskowane przez studentów</w:t>
            </w:r>
          </w:p>
        </w:tc>
        <w:tc>
          <w:tcPr>
            <w:tcW w:w="2655" w:type="dxa"/>
            <w:vAlign w:val="center"/>
            <w:hideMark/>
          </w:tcPr>
          <w:p w14:paraId="26D8F03A" w14:textId="43FB3E9F" w:rsidR="00AE2065" w:rsidRPr="002A49EC" w:rsidRDefault="00106671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  <w:r w:rsidR="00F850D9" w:rsidRPr="002A49EC">
              <w:rPr>
                <w:sz w:val="20"/>
              </w:rPr>
              <w:t>5 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B84A9E6" w14:textId="6968037D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AE2065" w:rsidRPr="002A49EC">
              <w:rPr>
                <w:sz w:val="18"/>
                <w:szCs w:val="18"/>
              </w:rPr>
              <w:t>rodki w dyspozycji prorektora ds. studenckich</w:t>
            </w:r>
          </w:p>
        </w:tc>
      </w:tr>
      <w:tr w:rsidR="00AE2065" w:rsidRPr="002A49EC" w14:paraId="2719F74A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77706DB5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14:paraId="2F2DABFF" w14:textId="33DC0C26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62C1734" w14:textId="5EDF1FA0" w:rsidR="00AE2065" w:rsidRPr="002A49EC" w:rsidRDefault="00C70B2D" w:rsidP="008B230B">
            <w:pPr>
              <w:rPr>
                <w:sz w:val="20"/>
              </w:rPr>
            </w:pPr>
            <w:r w:rsidRPr="00C70B2D">
              <w:rPr>
                <w:sz w:val="20"/>
              </w:rPr>
              <w:t>Wydzielone środki na działalność naukową, wychowawczą, kulturalną i</w:t>
            </w:r>
            <w:r>
              <w:rPr>
                <w:sz w:val="20"/>
              </w:rPr>
              <w:t> </w:t>
            </w:r>
            <w:r w:rsidRPr="00C70B2D">
              <w:rPr>
                <w:sz w:val="20"/>
              </w:rPr>
              <w:t>sportowo-rekreacyjną doktorantów</w:t>
            </w:r>
          </w:p>
        </w:tc>
        <w:tc>
          <w:tcPr>
            <w:tcW w:w="2655" w:type="dxa"/>
            <w:vAlign w:val="center"/>
            <w:hideMark/>
          </w:tcPr>
          <w:p w14:paraId="6482D6E4" w14:textId="4727B134" w:rsidR="00AE2065" w:rsidRPr="002A49EC" w:rsidRDefault="00F850D9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  <w:r w:rsidR="00C70B2D">
              <w:rPr>
                <w:sz w:val="20"/>
              </w:rPr>
              <w:t>8</w:t>
            </w:r>
            <w:r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A7AE117" w14:textId="75A1FEF4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AE2065" w:rsidRPr="002A49EC">
              <w:rPr>
                <w:sz w:val="18"/>
                <w:szCs w:val="18"/>
              </w:rPr>
              <w:t>rodki w dyspozycji prorektora ds. kształcenia</w:t>
            </w:r>
          </w:p>
        </w:tc>
      </w:tr>
      <w:tr w:rsidR="00AE2065" w:rsidRPr="002A49EC" w14:paraId="5B712936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A3093BF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14:paraId="24A0D344" w14:textId="1BCAD85C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48D5991E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na działalność AZS</w:t>
            </w:r>
          </w:p>
        </w:tc>
        <w:tc>
          <w:tcPr>
            <w:tcW w:w="2655" w:type="dxa"/>
            <w:vAlign w:val="center"/>
            <w:hideMark/>
          </w:tcPr>
          <w:p w14:paraId="455FDD54" w14:textId="7975830B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</w:t>
            </w:r>
            <w:r w:rsidR="00F850D9" w:rsidRPr="002A49EC">
              <w:rPr>
                <w:sz w:val="20"/>
              </w:rPr>
              <w:t>8</w:t>
            </w:r>
            <w:r w:rsidRPr="002A49EC">
              <w:rPr>
                <w:sz w:val="20"/>
              </w:rPr>
              <w:t>0</w:t>
            </w:r>
            <w:r w:rsidR="00F850D9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9BAB9A8" w14:textId="4D8A168C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AE2065" w:rsidRPr="002A49EC">
              <w:rPr>
                <w:sz w:val="18"/>
                <w:szCs w:val="18"/>
              </w:rPr>
              <w:t>rodki w dyspozycji prorektora ds. studenckich</w:t>
            </w:r>
          </w:p>
        </w:tc>
      </w:tr>
      <w:tr w:rsidR="00AE2065" w:rsidRPr="002A49EC" w14:paraId="20799475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1F46EBE3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21</w:t>
            </w:r>
          </w:p>
        </w:tc>
        <w:tc>
          <w:tcPr>
            <w:tcW w:w="709" w:type="dxa"/>
            <w:vAlign w:val="center"/>
            <w:hideMark/>
          </w:tcPr>
          <w:p w14:paraId="7ED4332F" w14:textId="4FDB10FF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2DBC9C78" w14:textId="7B88A317" w:rsidR="00AE2065" w:rsidRPr="002A49EC" w:rsidRDefault="00DA35D2" w:rsidP="008B230B">
            <w:pPr>
              <w:rPr>
                <w:sz w:val="20"/>
              </w:rPr>
            </w:pPr>
            <w:r w:rsidRPr="00DA35D2">
              <w:rPr>
                <w:sz w:val="20"/>
              </w:rPr>
              <w:t>Środki przeznaczone na utrzymanie systemu ELS i systemu „</w:t>
            </w:r>
            <w:proofErr w:type="spellStart"/>
            <w:r w:rsidRPr="00DA35D2">
              <w:rPr>
                <w:sz w:val="20"/>
              </w:rPr>
              <w:t>Uczelnia.XP</w:t>
            </w:r>
            <w:proofErr w:type="spellEnd"/>
            <w:r w:rsidRPr="00DA35D2">
              <w:rPr>
                <w:sz w:val="20"/>
              </w:rPr>
              <w:t xml:space="preserve">” oraz koszty przygotowania nowych systemów informatycznych (np. panel3.zut.edu.pl, </w:t>
            </w:r>
            <w:proofErr w:type="spellStart"/>
            <w:r w:rsidRPr="00DA35D2">
              <w:rPr>
                <w:sz w:val="20"/>
              </w:rPr>
              <w:t>SinPP</w:t>
            </w:r>
            <w:proofErr w:type="spellEnd"/>
            <w:r w:rsidRPr="00DA35D2">
              <w:rPr>
                <w:sz w:val="20"/>
              </w:rPr>
              <w:t>, FKK, EOD</w:t>
            </w:r>
            <w:r w:rsidR="00C778F6">
              <w:rPr>
                <w:sz w:val="20"/>
              </w:rPr>
              <w:t>, USOS</w:t>
            </w:r>
            <w:r w:rsidRPr="00DA35D2">
              <w:rPr>
                <w:sz w:val="20"/>
              </w:rPr>
              <w:t>)</w:t>
            </w:r>
          </w:p>
        </w:tc>
        <w:tc>
          <w:tcPr>
            <w:tcW w:w="2655" w:type="dxa"/>
            <w:vAlign w:val="center"/>
            <w:hideMark/>
          </w:tcPr>
          <w:p w14:paraId="37CB6DF4" w14:textId="5A3400E3" w:rsidR="00AE2065" w:rsidRPr="002A49EC" w:rsidRDefault="001634D3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  <w:r w:rsidR="00C778F6">
              <w:rPr>
                <w:sz w:val="20"/>
              </w:rPr>
              <w:t>7</w:t>
            </w:r>
            <w:r w:rsidR="03A306D2" w:rsidRPr="002A49EC">
              <w:rPr>
                <w:sz w:val="20"/>
              </w:rPr>
              <w:t>0</w:t>
            </w:r>
            <w:r w:rsidR="00F850D9" w:rsidRPr="002A49EC">
              <w:rPr>
                <w:sz w:val="20"/>
              </w:rPr>
              <w:t> </w:t>
            </w:r>
            <w:r w:rsidR="03A306D2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1245F2A0" w14:textId="0F56913F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AE2065" w:rsidRPr="002A49EC">
              <w:rPr>
                <w:sz w:val="18"/>
                <w:szCs w:val="18"/>
              </w:rPr>
              <w:t>rodki w dyspozycji prorektora ds. organizacji i</w:t>
            </w:r>
            <w:r>
              <w:rPr>
                <w:sz w:val="18"/>
                <w:szCs w:val="18"/>
              </w:rPr>
              <w:t> </w:t>
            </w:r>
            <w:r w:rsidR="00AE2065" w:rsidRPr="002A49EC">
              <w:rPr>
                <w:sz w:val="18"/>
                <w:szCs w:val="18"/>
              </w:rPr>
              <w:t>rozwoju uczelni na zadania celowe</w:t>
            </w:r>
          </w:p>
        </w:tc>
      </w:tr>
      <w:tr w:rsidR="00AE2065" w:rsidRPr="002A49EC" w14:paraId="6FC6BFFF" w14:textId="77777777" w:rsidTr="008B230B">
        <w:trPr>
          <w:trHeight w:val="315"/>
        </w:trPr>
        <w:tc>
          <w:tcPr>
            <w:tcW w:w="562" w:type="dxa"/>
            <w:vAlign w:val="center"/>
            <w:hideMark/>
          </w:tcPr>
          <w:p w14:paraId="7341060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22</w:t>
            </w:r>
          </w:p>
        </w:tc>
        <w:tc>
          <w:tcPr>
            <w:tcW w:w="709" w:type="dxa"/>
            <w:vAlign w:val="center"/>
            <w:hideMark/>
          </w:tcPr>
          <w:p w14:paraId="2091E762" w14:textId="2227DCBB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866592B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na ZFŚS</w:t>
            </w:r>
          </w:p>
        </w:tc>
        <w:tc>
          <w:tcPr>
            <w:tcW w:w="2655" w:type="dxa"/>
            <w:vAlign w:val="center"/>
            <w:hideMark/>
          </w:tcPr>
          <w:p w14:paraId="297793CD" w14:textId="23287F4F" w:rsidR="00AE2065" w:rsidRPr="002A49EC" w:rsidRDefault="00066ADD" w:rsidP="005435D5">
            <w:pPr>
              <w:jc w:val="center"/>
              <w:rPr>
                <w:sz w:val="20"/>
              </w:rPr>
            </w:pPr>
            <w:r w:rsidRPr="00066ADD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066ADD">
              <w:rPr>
                <w:sz w:val="20"/>
              </w:rPr>
              <w:t>140</w:t>
            </w:r>
            <w:r>
              <w:rPr>
                <w:sz w:val="20"/>
              </w:rPr>
              <w:t> </w:t>
            </w:r>
            <w:r w:rsidRPr="00066ADD">
              <w:rPr>
                <w:sz w:val="20"/>
              </w:rPr>
              <w:t>569</w:t>
            </w:r>
          </w:p>
        </w:tc>
        <w:tc>
          <w:tcPr>
            <w:tcW w:w="3831" w:type="dxa"/>
            <w:vAlign w:val="center"/>
            <w:hideMark/>
          </w:tcPr>
          <w:p w14:paraId="6B6DD665" w14:textId="6AA87E0D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E2065" w:rsidRPr="002A49EC">
              <w:rPr>
                <w:sz w:val="18"/>
                <w:szCs w:val="18"/>
              </w:rPr>
              <w:t>dpis na rzecz emerytów i rencistów Uczelni</w:t>
            </w:r>
          </w:p>
        </w:tc>
      </w:tr>
      <w:tr w:rsidR="00AE2065" w:rsidRPr="002A49EC" w14:paraId="75FD622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6C09BA3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23</w:t>
            </w:r>
          </w:p>
        </w:tc>
        <w:tc>
          <w:tcPr>
            <w:tcW w:w="709" w:type="dxa"/>
            <w:vAlign w:val="center"/>
            <w:hideMark/>
          </w:tcPr>
          <w:p w14:paraId="161F9BC0" w14:textId="6E4BC075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55A6DEEE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Inne zadania celowe</w:t>
            </w:r>
          </w:p>
        </w:tc>
        <w:tc>
          <w:tcPr>
            <w:tcW w:w="2655" w:type="dxa"/>
            <w:vAlign w:val="center"/>
            <w:hideMark/>
          </w:tcPr>
          <w:p w14:paraId="7DC3238E" w14:textId="1D726D9E" w:rsidR="00AE2065" w:rsidRPr="002A49EC" w:rsidRDefault="00066ADD" w:rsidP="005435D5">
            <w:pPr>
              <w:jc w:val="center"/>
              <w:rPr>
                <w:sz w:val="20"/>
              </w:rPr>
            </w:pPr>
            <w:r w:rsidRPr="00066ADD">
              <w:rPr>
                <w:sz w:val="20"/>
              </w:rPr>
              <w:t>716</w:t>
            </w:r>
            <w:r>
              <w:rPr>
                <w:sz w:val="20"/>
              </w:rPr>
              <w:t> </w:t>
            </w:r>
            <w:r w:rsidRPr="00066ADD">
              <w:rPr>
                <w:sz w:val="20"/>
              </w:rPr>
              <w:t>990</w:t>
            </w:r>
          </w:p>
        </w:tc>
        <w:tc>
          <w:tcPr>
            <w:tcW w:w="3831" w:type="dxa"/>
            <w:vAlign w:val="center"/>
            <w:hideMark/>
          </w:tcPr>
          <w:p w14:paraId="4237E949" w14:textId="4CE98D1F" w:rsidR="00AE2065" w:rsidRPr="002A49EC" w:rsidRDefault="008B230B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E2065" w:rsidRPr="002A49EC">
              <w:rPr>
                <w:sz w:val="18"/>
                <w:szCs w:val="18"/>
              </w:rPr>
              <w:t>oszty utrzymania w części centralnej budynku Centrum Dydaktyczno-Badawczego Nanotechnologii oraz budynku Regionalnego Centrum Innowacji i Transferu Technologii</w:t>
            </w:r>
          </w:p>
        </w:tc>
      </w:tr>
      <w:tr w:rsidR="00AE2065" w:rsidRPr="002A49EC" w14:paraId="35DA1BBB" w14:textId="77777777" w:rsidTr="008B230B">
        <w:trPr>
          <w:trHeight w:val="102"/>
        </w:trPr>
        <w:tc>
          <w:tcPr>
            <w:tcW w:w="562" w:type="dxa"/>
            <w:vAlign w:val="center"/>
            <w:hideMark/>
          </w:tcPr>
          <w:p w14:paraId="14AC04D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24</w:t>
            </w:r>
          </w:p>
        </w:tc>
        <w:tc>
          <w:tcPr>
            <w:tcW w:w="709" w:type="dxa"/>
            <w:vAlign w:val="center"/>
            <w:hideMark/>
          </w:tcPr>
          <w:p w14:paraId="26431B81" w14:textId="6B233021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7782E473" w14:textId="737B5950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Środki na działania projakościowe w ramach dyscyplin naukowych</w:t>
            </w:r>
            <w:r w:rsidR="00AC7208">
              <w:rPr>
                <w:sz w:val="20"/>
              </w:rPr>
              <w:t>, z tego:</w:t>
            </w:r>
          </w:p>
        </w:tc>
        <w:tc>
          <w:tcPr>
            <w:tcW w:w="2655" w:type="dxa"/>
            <w:vAlign w:val="center"/>
            <w:hideMark/>
          </w:tcPr>
          <w:p w14:paraId="7382FFA4" w14:textId="4870EA86" w:rsidR="00AE2065" w:rsidRPr="002A49EC" w:rsidRDefault="008F2F4A" w:rsidP="005435D5">
            <w:pPr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1 </w:t>
            </w:r>
            <w:r w:rsidR="003822D0">
              <w:rPr>
                <w:b/>
                <w:bCs/>
                <w:sz w:val="20"/>
              </w:rPr>
              <w:t>90</w:t>
            </w:r>
            <w:r w:rsidRPr="002A49EC">
              <w:rPr>
                <w:b/>
                <w:bCs/>
                <w:sz w:val="20"/>
              </w:rPr>
              <w:t>0 </w:t>
            </w:r>
            <w:r w:rsidR="00AE2065" w:rsidRPr="002A49EC">
              <w:rPr>
                <w:b/>
                <w:bCs/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3963E21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7FCC2A35" w14:textId="77777777" w:rsidTr="008B230B">
        <w:trPr>
          <w:trHeight w:val="182"/>
        </w:trPr>
        <w:tc>
          <w:tcPr>
            <w:tcW w:w="562" w:type="dxa"/>
            <w:vAlign w:val="center"/>
            <w:hideMark/>
          </w:tcPr>
          <w:p w14:paraId="0B66A110" w14:textId="05A40783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B3DAB4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24a</w:t>
            </w:r>
          </w:p>
        </w:tc>
        <w:tc>
          <w:tcPr>
            <w:tcW w:w="6804" w:type="dxa"/>
            <w:vAlign w:val="center"/>
            <w:hideMark/>
          </w:tcPr>
          <w:p w14:paraId="07E04259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środki na dodatki za ponadprzeciętną aktywność naukową</w:t>
            </w:r>
          </w:p>
        </w:tc>
        <w:tc>
          <w:tcPr>
            <w:tcW w:w="2655" w:type="dxa"/>
            <w:vAlign w:val="center"/>
            <w:hideMark/>
          </w:tcPr>
          <w:p w14:paraId="415E0083" w14:textId="474B460F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</w:t>
            </w:r>
            <w:r w:rsidR="008F2F4A" w:rsidRPr="002A49EC">
              <w:rPr>
                <w:sz w:val="20"/>
              </w:rPr>
              <w:t> </w:t>
            </w:r>
            <w:r w:rsidR="003822D0">
              <w:rPr>
                <w:sz w:val="20"/>
              </w:rPr>
              <w:t>80</w:t>
            </w:r>
            <w:r w:rsidR="008F2F4A" w:rsidRPr="002A49EC">
              <w:rPr>
                <w:sz w:val="20"/>
              </w:rPr>
              <w:t>0 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4E467390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6DEE2648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567C3DB8" w14:textId="00C0D8BA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758AF7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24b</w:t>
            </w:r>
          </w:p>
        </w:tc>
        <w:tc>
          <w:tcPr>
            <w:tcW w:w="6804" w:type="dxa"/>
            <w:vAlign w:val="center"/>
            <w:hideMark/>
          </w:tcPr>
          <w:p w14:paraId="204FFFC3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środki przeznaczone na granty dla doktorantów szkoły doktorskiej</w:t>
            </w:r>
          </w:p>
        </w:tc>
        <w:tc>
          <w:tcPr>
            <w:tcW w:w="2655" w:type="dxa"/>
            <w:vAlign w:val="center"/>
            <w:hideMark/>
          </w:tcPr>
          <w:p w14:paraId="381390D1" w14:textId="291149C1" w:rsidR="00AE2065" w:rsidRPr="002A49EC" w:rsidRDefault="003822D0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AE2065" w:rsidRPr="002A49EC">
              <w:rPr>
                <w:sz w:val="20"/>
              </w:rPr>
              <w:t>0</w:t>
            </w:r>
            <w:r w:rsidR="008F2F4A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1A76582" w14:textId="4D9BD8FB" w:rsidR="00AE2065" w:rsidRPr="002A49EC" w:rsidRDefault="003822D0" w:rsidP="008B2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3822D0">
              <w:rPr>
                <w:sz w:val="18"/>
                <w:szCs w:val="18"/>
              </w:rPr>
              <w:t>rodki zasilające Fundusz Rozwoju Nauki</w:t>
            </w:r>
          </w:p>
        </w:tc>
      </w:tr>
      <w:tr w:rsidR="00AE2065" w:rsidRPr="002A49EC" w14:paraId="193C061B" w14:textId="77777777" w:rsidTr="008B230B">
        <w:trPr>
          <w:trHeight w:val="72"/>
        </w:trPr>
        <w:tc>
          <w:tcPr>
            <w:tcW w:w="562" w:type="dxa"/>
            <w:vAlign w:val="center"/>
            <w:hideMark/>
          </w:tcPr>
          <w:p w14:paraId="643F943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14:paraId="7626BA34" w14:textId="3FFA43EB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46C2591F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Badania lekarskie wstępne/okresowe/kontrolne</w:t>
            </w:r>
          </w:p>
        </w:tc>
        <w:tc>
          <w:tcPr>
            <w:tcW w:w="2655" w:type="dxa"/>
            <w:vAlign w:val="center"/>
            <w:hideMark/>
          </w:tcPr>
          <w:p w14:paraId="28E1DA65" w14:textId="59FC639E" w:rsidR="00AE2065" w:rsidRPr="002A49EC" w:rsidRDefault="008F2F4A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42 </w:t>
            </w:r>
            <w:r w:rsidR="009A3F08">
              <w:rPr>
                <w:sz w:val="20"/>
              </w:rPr>
              <w:t>0</w:t>
            </w:r>
            <w:r w:rsidRPr="002A49EC">
              <w:rPr>
                <w:sz w:val="20"/>
              </w:rPr>
              <w:t>00</w:t>
            </w:r>
          </w:p>
        </w:tc>
        <w:tc>
          <w:tcPr>
            <w:tcW w:w="3831" w:type="dxa"/>
            <w:vAlign w:val="center"/>
            <w:hideMark/>
          </w:tcPr>
          <w:p w14:paraId="7B843040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58F2D9B4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EC30137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26</w:t>
            </w:r>
          </w:p>
        </w:tc>
        <w:tc>
          <w:tcPr>
            <w:tcW w:w="709" w:type="dxa"/>
            <w:vAlign w:val="center"/>
            <w:hideMark/>
          </w:tcPr>
          <w:p w14:paraId="0A1278CB" w14:textId="7F0C77CB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1B0C71C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Rada Uczelni, z tego:</w:t>
            </w:r>
          </w:p>
        </w:tc>
        <w:tc>
          <w:tcPr>
            <w:tcW w:w="2655" w:type="dxa"/>
            <w:vAlign w:val="center"/>
            <w:hideMark/>
          </w:tcPr>
          <w:p w14:paraId="75D33BF5" w14:textId="016E93FB" w:rsidR="00AE2065" w:rsidRPr="002A49EC" w:rsidRDefault="009A3F08" w:rsidP="005435D5">
            <w:pPr>
              <w:jc w:val="center"/>
              <w:rPr>
                <w:b/>
                <w:bCs/>
                <w:sz w:val="20"/>
              </w:rPr>
            </w:pPr>
            <w:r w:rsidRPr="009A3F08">
              <w:rPr>
                <w:b/>
                <w:bCs/>
                <w:sz w:val="20"/>
              </w:rPr>
              <w:t>366</w:t>
            </w:r>
            <w:r>
              <w:rPr>
                <w:b/>
                <w:bCs/>
                <w:sz w:val="20"/>
              </w:rPr>
              <w:t> </w:t>
            </w:r>
            <w:r w:rsidRPr="009A3F08">
              <w:rPr>
                <w:b/>
                <w:bCs/>
                <w:sz w:val="20"/>
              </w:rPr>
              <w:t>170</w:t>
            </w:r>
          </w:p>
        </w:tc>
        <w:tc>
          <w:tcPr>
            <w:tcW w:w="3831" w:type="dxa"/>
            <w:vAlign w:val="center"/>
            <w:hideMark/>
          </w:tcPr>
          <w:p w14:paraId="43B02E73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3898B7E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7796A5C1" w14:textId="01470A87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6961D55F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26a</w:t>
            </w:r>
          </w:p>
        </w:tc>
        <w:tc>
          <w:tcPr>
            <w:tcW w:w="6804" w:type="dxa"/>
            <w:vAlign w:val="center"/>
            <w:hideMark/>
          </w:tcPr>
          <w:p w14:paraId="69438BE1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koszty osobowe</w:t>
            </w:r>
          </w:p>
        </w:tc>
        <w:tc>
          <w:tcPr>
            <w:tcW w:w="2655" w:type="dxa"/>
            <w:vAlign w:val="center"/>
            <w:hideMark/>
          </w:tcPr>
          <w:p w14:paraId="5F5A25EE" w14:textId="6389BCF9" w:rsidR="00AE2065" w:rsidRPr="002A49EC" w:rsidRDefault="00524705" w:rsidP="005435D5">
            <w:pPr>
              <w:jc w:val="center"/>
              <w:rPr>
                <w:sz w:val="20"/>
              </w:rPr>
            </w:pPr>
            <w:r w:rsidRPr="00524705">
              <w:rPr>
                <w:sz w:val="20"/>
              </w:rPr>
              <w:t>356</w:t>
            </w:r>
            <w:r>
              <w:rPr>
                <w:sz w:val="20"/>
              </w:rPr>
              <w:t> </w:t>
            </w:r>
            <w:r w:rsidRPr="00524705">
              <w:rPr>
                <w:sz w:val="20"/>
              </w:rPr>
              <w:t>170</w:t>
            </w:r>
          </w:p>
        </w:tc>
        <w:tc>
          <w:tcPr>
            <w:tcW w:w="3831" w:type="dxa"/>
            <w:vAlign w:val="center"/>
            <w:hideMark/>
          </w:tcPr>
          <w:p w14:paraId="206E0A95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328BE5E2" w14:textId="77777777" w:rsidTr="008B230B">
        <w:trPr>
          <w:trHeight w:val="78"/>
        </w:trPr>
        <w:tc>
          <w:tcPr>
            <w:tcW w:w="562" w:type="dxa"/>
            <w:vAlign w:val="center"/>
            <w:hideMark/>
          </w:tcPr>
          <w:p w14:paraId="55D47847" w14:textId="1D6B7DF1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31727B0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26b</w:t>
            </w:r>
          </w:p>
        </w:tc>
        <w:tc>
          <w:tcPr>
            <w:tcW w:w="6804" w:type="dxa"/>
            <w:vAlign w:val="center"/>
            <w:hideMark/>
          </w:tcPr>
          <w:p w14:paraId="3A5A7A5B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koszty rzeczowe</w:t>
            </w:r>
          </w:p>
        </w:tc>
        <w:tc>
          <w:tcPr>
            <w:tcW w:w="2655" w:type="dxa"/>
            <w:vAlign w:val="center"/>
            <w:hideMark/>
          </w:tcPr>
          <w:p w14:paraId="3C14D2B8" w14:textId="57FB6E2A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10</w:t>
            </w:r>
            <w:r w:rsidR="00F73350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5E4B8A3" w14:textId="76C93977" w:rsidR="00AE2065" w:rsidRPr="002A49EC" w:rsidRDefault="0063272E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K</w:t>
            </w:r>
            <w:r w:rsidR="00AE2065" w:rsidRPr="002A49EC">
              <w:rPr>
                <w:sz w:val="18"/>
                <w:szCs w:val="18"/>
              </w:rPr>
              <w:t>oszty funkcjonowania biura Rady Uczelni</w:t>
            </w:r>
            <w:r w:rsidRPr="002A49EC">
              <w:rPr>
                <w:sz w:val="18"/>
                <w:szCs w:val="18"/>
              </w:rPr>
              <w:t>.</w:t>
            </w:r>
          </w:p>
        </w:tc>
      </w:tr>
      <w:tr w:rsidR="00AE2065" w:rsidRPr="002A49EC" w14:paraId="682ABAC3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BFEF06F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27</w:t>
            </w:r>
          </w:p>
        </w:tc>
        <w:tc>
          <w:tcPr>
            <w:tcW w:w="709" w:type="dxa"/>
            <w:vAlign w:val="center"/>
            <w:hideMark/>
          </w:tcPr>
          <w:p w14:paraId="3E5AAA4A" w14:textId="1C5C9664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3743BC2A" w14:textId="68FF97FD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 xml:space="preserve">Środki </w:t>
            </w:r>
            <w:r w:rsidRPr="0096167A">
              <w:rPr>
                <w:sz w:val="20"/>
              </w:rPr>
              <w:t>wydzielone</w:t>
            </w:r>
            <w:r w:rsidR="009A2634" w:rsidRPr="0096167A">
              <w:rPr>
                <w:sz w:val="20"/>
              </w:rPr>
              <w:t>, z tego</w:t>
            </w:r>
            <w:r w:rsidRPr="0096167A">
              <w:rPr>
                <w:sz w:val="20"/>
              </w:rPr>
              <w:t xml:space="preserve"> na:</w:t>
            </w:r>
          </w:p>
        </w:tc>
        <w:tc>
          <w:tcPr>
            <w:tcW w:w="2655" w:type="dxa"/>
            <w:vAlign w:val="center"/>
            <w:hideMark/>
          </w:tcPr>
          <w:p w14:paraId="3C966496" w14:textId="0CBCE4EA" w:rsidR="00AE2065" w:rsidRPr="009A2634" w:rsidRDefault="00524705" w:rsidP="005435D5">
            <w:pPr>
              <w:jc w:val="center"/>
              <w:rPr>
                <w:b/>
                <w:bCs/>
                <w:sz w:val="20"/>
              </w:rPr>
            </w:pPr>
            <w:r w:rsidRPr="009A2634">
              <w:rPr>
                <w:b/>
                <w:bCs/>
                <w:sz w:val="20"/>
              </w:rPr>
              <w:t>2</w:t>
            </w:r>
            <w:r w:rsidR="00F73350" w:rsidRPr="009A2634">
              <w:rPr>
                <w:b/>
                <w:bCs/>
                <w:sz w:val="20"/>
              </w:rPr>
              <w:t> </w:t>
            </w:r>
            <w:r w:rsidR="00AE2065" w:rsidRPr="009A2634">
              <w:rPr>
                <w:b/>
                <w:bCs/>
                <w:sz w:val="20"/>
              </w:rPr>
              <w:t>000</w:t>
            </w:r>
            <w:r w:rsidR="00F73350" w:rsidRPr="009A2634">
              <w:rPr>
                <w:b/>
                <w:bCs/>
                <w:sz w:val="20"/>
              </w:rPr>
              <w:t> </w:t>
            </w:r>
            <w:r w:rsidR="00AE2065" w:rsidRPr="009A2634">
              <w:rPr>
                <w:b/>
                <w:bCs/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709D9359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7CF89AB8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4A4BA760" w14:textId="3FCB3B90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5360F43A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27a</w:t>
            </w:r>
          </w:p>
        </w:tc>
        <w:tc>
          <w:tcPr>
            <w:tcW w:w="6804" w:type="dxa"/>
            <w:vAlign w:val="center"/>
            <w:hideMark/>
          </w:tcPr>
          <w:p w14:paraId="4986338E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inwestycje w domach studenckich</w:t>
            </w:r>
          </w:p>
        </w:tc>
        <w:tc>
          <w:tcPr>
            <w:tcW w:w="2655" w:type="dxa"/>
            <w:vAlign w:val="center"/>
            <w:hideMark/>
          </w:tcPr>
          <w:p w14:paraId="3C74AA4C" w14:textId="299E96E1" w:rsidR="00AE2065" w:rsidRPr="002A49EC" w:rsidRDefault="00C17B8E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625</w:t>
            </w:r>
            <w:r w:rsidR="00F73350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62B60C09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0A1CF14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685482CC" w14:textId="72B8C68F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0D2AB2FD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27b</w:t>
            </w:r>
          </w:p>
        </w:tc>
        <w:tc>
          <w:tcPr>
            <w:tcW w:w="6804" w:type="dxa"/>
            <w:vAlign w:val="center"/>
            <w:hideMark/>
          </w:tcPr>
          <w:p w14:paraId="3A215672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remonty domów studenckich</w:t>
            </w:r>
          </w:p>
        </w:tc>
        <w:tc>
          <w:tcPr>
            <w:tcW w:w="2655" w:type="dxa"/>
            <w:vAlign w:val="center"/>
            <w:hideMark/>
          </w:tcPr>
          <w:p w14:paraId="2BFE38A5" w14:textId="37D3345D" w:rsidR="00AE2065" w:rsidRPr="002A49EC" w:rsidRDefault="00C17B8E" w:rsidP="005435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73350" w:rsidRPr="002A49EC">
              <w:rPr>
                <w:sz w:val="20"/>
              </w:rPr>
              <w:t> </w:t>
            </w:r>
            <w:r>
              <w:rPr>
                <w:sz w:val="20"/>
              </w:rPr>
              <w:t>375</w:t>
            </w:r>
            <w:r w:rsidR="00F73350" w:rsidRPr="002A49EC">
              <w:rPr>
                <w:sz w:val="20"/>
              </w:rPr>
              <w:t>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52CFD4A0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20D58F0A" w14:textId="77777777" w:rsidTr="008B230B">
        <w:trPr>
          <w:trHeight w:val="62"/>
        </w:trPr>
        <w:tc>
          <w:tcPr>
            <w:tcW w:w="562" w:type="dxa"/>
            <w:vAlign w:val="center"/>
            <w:hideMark/>
          </w:tcPr>
          <w:p w14:paraId="136184B1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lastRenderedPageBreak/>
              <w:t>28</w:t>
            </w:r>
          </w:p>
        </w:tc>
        <w:tc>
          <w:tcPr>
            <w:tcW w:w="709" w:type="dxa"/>
            <w:vAlign w:val="center"/>
            <w:hideMark/>
          </w:tcPr>
          <w:p w14:paraId="1F2C47DB" w14:textId="270246AF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0CD4FF7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Środki na pokrycie realizacji zadań związanych z przyznawaniem i wypłacaniem stypendiów i zapomóg</w:t>
            </w:r>
          </w:p>
        </w:tc>
        <w:tc>
          <w:tcPr>
            <w:tcW w:w="2655" w:type="dxa"/>
            <w:vAlign w:val="center"/>
            <w:hideMark/>
          </w:tcPr>
          <w:p w14:paraId="5F815B12" w14:textId="3BBBF7ED" w:rsidR="00AE2065" w:rsidRPr="002A49EC" w:rsidRDefault="00AE2065" w:rsidP="00F73350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</w:t>
            </w:r>
            <w:r w:rsidR="00C17B8E">
              <w:rPr>
                <w:sz w:val="20"/>
              </w:rPr>
              <w:t>5</w:t>
            </w:r>
            <w:r w:rsidR="00F73350" w:rsidRPr="002A49EC">
              <w:rPr>
                <w:sz w:val="20"/>
              </w:rPr>
              <w:t> </w:t>
            </w:r>
            <w:r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008F9F0E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155CC745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3BDD39E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29</w:t>
            </w:r>
          </w:p>
        </w:tc>
        <w:tc>
          <w:tcPr>
            <w:tcW w:w="709" w:type="dxa"/>
            <w:vAlign w:val="center"/>
            <w:hideMark/>
          </w:tcPr>
          <w:p w14:paraId="3102BB34" w14:textId="1D5E5E93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50D4941B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Szkoła doktorska, z tego:</w:t>
            </w:r>
          </w:p>
        </w:tc>
        <w:tc>
          <w:tcPr>
            <w:tcW w:w="2655" w:type="dxa"/>
            <w:vAlign w:val="center"/>
            <w:hideMark/>
          </w:tcPr>
          <w:p w14:paraId="06429DF6" w14:textId="481A36A9" w:rsidR="00AE2065" w:rsidRPr="002A49EC" w:rsidRDefault="0034574F" w:rsidP="005435D5">
            <w:pPr>
              <w:jc w:val="center"/>
              <w:rPr>
                <w:b/>
                <w:bCs/>
                <w:sz w:val="20"/>
              </w:rPr>
            </w:pPr>
            <w:r w:rsidRPr="0034574F">
              <w:rPr>
                <w:b/>
                <w:bCs/>
                <w:sz w:val="20"/>
              </w:rPr>
              <w:t>217</w:t>
            </w:r>
            <w:r>
              <w:rPr>
                <w:b/>
                <w:bCs/>
                <w:sz w:val="20"/>
              </w:rPr>
              <w:t> </w:t>
            </w:r>
            <w:r w:rsidRPr="0034574F">
              <w:rPr>
                <w:b/>
                <w:bCs/>
                <w:sz w:val="20"/>
              </w:rPr>
              <w:t>840</w:t>
            </w:r>
          </w:p>
        </w:tc>
        <w:tc>
          <w:tcPr>
            <w:tcW w:w="3831" w:type="dxa"/>
            <w:vAlign w:val="center"/>
            <w:hideMark/>
          </w:tcPr>
          <w:p w14:paraId="44B2AB27" w14:textId="6031CA23" w:rsidR="00AE2065" w:rsidRPr="002A49EC" w:rsidRDefault="0063272E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K</w:t>
            </w:r>
            <w:r w:rsidR="00AE2065" w:rsidRPr="002A49EC">
              <w:rPr>
                <w:sz w:val="18"/>
                <w:szCs w:val="18"/>
              </w:rPr>
              <w:t>oszty rozliczone w działalności badawczej</w:t>
            </w:r>
            <w:r w:rsidRPr="002A49EC">
              <w:rPr>
                <w:sz w:val="18"/>
                <w:szCs w:val="18"/>
              </w:rPr>
              <w:t>.</w:t>
            </w:r>
          </w:p>
        </w:tc>
      </w:tr>
      <w:tr w:rsidR="00AE2065" w:rsidRPr="002A49EC" w14:paraId="59385D3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3555C36" w14:textId="35A649CC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1CBF5BA9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29a</w:t>
            </w:r>
          </w:p>
        </w:tc>
        <w:tc>
          <w:tcPr>
            <w:tcW w:w="6804" w:type="dxa"/>
            <w:vAlign w:val="center"/>
            <w:hideMark/>
          </w:tcPr>
          <w:p w14:paraId="742C2647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koszty stypendiów doktorskich</w:t>
            </w:r>
          </w:p>
        </w:tc>
        <w:tc>
          <w:tcPr>
            <w:tcW w:w="2655" w:type="dxa"/>
            <w:vAlign w:val="center"/>
            <w:hideMark/>
          </w:tcPr>
          <w:p w14:paraId="5CC5615C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0</w:t>
            </w:r>
          </w:p>
        </w:tc>
        <w:tc>
          <w:tcPr>
            <w:tcW w:w="3831" w:type="dxa"/>
            <w:vAlign w:val="center"/>
            <w:hideMark/>
          </w:tcPr>
          <w:p w14:paraId="1B34F219" w14:textId="45F03854" w:rsidR="00AE2065" w:rsidRPr="002A49EC" w:rsidRDefault="0063272E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S</w:t>
            </w:r>
            <w:r w:rsidR="00AE2065" w:rsidRPr="002A49EC">
              <w:rPr>
                <w:sz w:val="18"/>
                <w:szCs w:val="18"/>
              </w:rPr>
              <w:t>typendia finansowane ze środków subwencji wydziałowych</w:t>
            </w:r>
            <w:r w:rsidRPr="002A49EC">
              <w:rPr>
                <w:sz w:val="18"/>
                <w:szCs w:val="18"/>
              </w:rPr>
              <w:t>.</w:t>
            </w:r>
          </w:p>
        </w:tc>
      </w:tr>
      <w:tr w:rsidR="00AE2065" w:rsidRPr="002A49EC" w14:paraId="0B8E039B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625D8A75" w14:textId="4769D5AD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3995852B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29b</w:t>
            </w:r>
          </w:p>
        </w:tc>
        <w:tc>
          <w:tcPr>
            <w:tcW w:w="6804" w:type="dxa"/>
            <w:vAlign w:val="center"/>
            <w:hideMark/>
          </w:tcPr>
          <w:p w14:paraId="38229438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koszty administracyjne</w:t>
            </w:r>
          </w:p>
        </w:tc>
        <w:tc>
          <w:tcPr>
            <w:tcW w:w="2655" w:type="dxa"/>
            <w:vAlign w:val="center"/>
            <w:hideMark/>
          </w:tcPr>
          <w:p w14:paraId="219CFAC4" w14:textId="4882DC3C" w:rsidR="00AE2065" w:rsidRPr="002A49EC" w:rsidRDefault="0034574F" w:rsidP="005435D5">
            <w:pPr>
              <w:jc w:val="center"/>
              <w:rPr>
                <w:sz w:val="20"/>
              </w:rPr>
            </w:pPr>
            <w:r w:rsidRPr="0034574F">
              <w:rPr>
                <w:sz w:val="20"/>
              </w:rPr>
              <w:t>177</w:t>
            </w:r>
            <w:r>
              <w:rPr>
                <w:sz w:val="20"/>
              </w:rPr>
              <w:t> </w:t>
            </w:r>
            <w:r w:rsidRPr="0034574F">
              <w:rPr>
                <w:sz w:val="20"/>
              </w:rPr>
              <w:t>840</w:t>
            </w:r>
          </w:p>
        </w:tc>
        <w:tc>
          <w:tcPr>
            <w:tcW w:w="3831" w:type="dxa"/>
            <w:vAlign w:val="center"/>
            <w:hideMark/>
          </w:tcPr>
          <w:p w14:paraId="1E4D038D" w14:textId="77777777" w:rsidR="00AE2065" w:rsidRPr="002A49EC" w:rsidRDefault="00AE2065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 </w:t>
            </w:r>
          </w:p>
        </w:tc>
      </w:tr>
      <w:tr w:rsidR="00AE2065" w:rsidRPr="002A49EC" w14:paraId="015157E5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622CFA71" w14:textId="42371B06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290B689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29c</w:t>
            </w:r>
          </w:p>
        </w:tc>
        <w:tc>
          <w:tcPr>
            <w:tcW w:w="6804" w:type="dxa"/>
            <w:vAlign w:val="center"/>
            <w:hideMark/>
          </w:tcPr>
          <w:p w14:paraId="34B79EC8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koszty rzeczowe</w:t>
            </w:r>
          </w:p>
        </w:tc>
        <w:tc>
          <w:tcPr>
            <w:tcW w:w="2655" w:type="dxa"/>
            <w:vAlign w:val="center"/>
            <w:hideMark/>
          </w:tcPr>
          <w:p w14:paraId="03531FA0" w14:textId="475FD251" w:rsidR="00AE2065" w:rsidRPr="002A49EC" w:rsidRDefault="00F73350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40 </w:t>
            </w:r>
            <w:r w:rsidR="00AE2065" w:rsidRPr="002A49EC">
              <w:rPr>
                <w:sz w:val="20"/>
              </w:rPr>
              <w:t>000</w:t>
            </w:r>
          </w:p>
        </w:tc>
        <w:tc>
          <w:tcPr>
            <w:tcW w:w="3831" w:type="dxa"/>
            <w:vAlign w:val="center"/>
            <w:hideMark/>
          </w:tcPr>
          <w:p w14:paraId="26F0DCBF" w14:textId="00C1EFFE" w:rsidR="00AE2065" w:rsidRPr="002A49EC" w:rsidRDefault="002A0203" w:rsidP="008B230B">
            <w:pPr>
              <w:rPr>
                <w:sz w:val="18"/>
                <w:szCs w:val="18"/>
              </w:rPr>
            </w:pPr>
            <w:r w:rsidRPr="002A0203">
              <w:rPr>
                <w:sz w:val="18"/>
                <w:szCs w:val="18"/>
              </w:rPr>
              <w:t>Na pokrycie kosztów delegacji, funkcjonowania oraz szkoleń specjalistycznych związanych z</w:t>
            </w:r>
            <w:r>
              <w:rPr>
                <w:sz w:val="18"/>
                <w:szCs w:val="18"/>
              </w:rPr>
              <w:t> </w:t>
            </w:r>
            <w:r w:rsidRPr="002A0203">
              <w:rPr>
                <w:sz w:val="18"/>
                <w:szCs w:val="18"/>
              </w:rPr>
              <w:t>obszarem działania Szkoły Doktorskiej.</w:t>
            </w:r>
          </w:p>
        </w:tc>
      </w:tr>
      <w:tr w:rsidR="00AE2065" w:rsidRPr="002A49EC" w14:paraId="5C0761A8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8A5A1C4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30</w:t>
            </w:r>
          </w:p>
        </w:tc>
        <w:tc>
          <w:tcPr>
            <w:tcW w:w="709" w:type="dxa"/>
            <w:vAlign w:val="center"/>
            <w:hideMark/>
          </w:tcPr>
          <w:p w14:paraId="753BB12C" w14:textId="485EED51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0E08C994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Refundacja części wynagrodzeń Rektora i prorektorów</w:t>
            </w:r>
          </w:p>
        </w:tc>
        <w:tc>
          <w:tcPr>
            <w:tcW w:w="2655" w:type="dxa"/>
            <w:vAlign w:val="center"/>
            <w:hideMark/>
          </w:tcPr>
          <w:p w14:paraId="0229F3E2" w14:textId="15701D5D" w:rsidR="00AE2065" w:rsidRPr="002A49EC" w:rsidRDefault="002A0203" w:rsidP="005435D5">
            <w:pPr>
              <w:jc w:val="center"/>
              <w:rPr>
                <w:sz w:val="20"/>
              </w:rPr>
            </w:pPr>
            <w:r w:rsidRPr="002A0203">
              <w:rPr>
                <w:sz w:val="20"/>
              </w:rPr>
              <w:t>744</w:t>
            </w:r>
            <w:r>
              <w:rPr>
                <w:sz w:val="20"/>
              </w:rPr>
              <w:t> </w:t>
            </w:r>
            <w:r w:rsidRPr="002A0203">
              <w:rPr>
                <w:sz w:val="20"/>
              </w:rPr>
              <w:t>700</w:t>
            </w:r>
          </w:p>
        </w:tc>
        <w:tc>
          <w:tcPr>
            <w:tcW w:w="3831" w:type="dxa"/>
            <w:vAlign w:val="center"/>
            <w:hideMark/>
          </w:tcPr>
          <w:p w14:paraId="1E7DD2A9" w14:textId="3E7DF3B3" w:rsidR="00AE2065" w:rsidRPr="002A49EC" w:rsidRDefault="00F73350" w:rsidP="008B230B">
            <w:pPr>
              <w:rPr>
                <w:sz w:val="18"/>
                <w:szCs w:val="18"/>
              </w:rPr>
            </w:pPr>
            <w:r w:rsidRPr="002A49EC">
              <w:rPr>
                <w:sz w:val="18"/>
                <w:szCs w:val="18"/>
              </w:rPr>
              <w:t>P</w:t>
            </w:r>
            <w:r w:rsidR="00AE2065" w:rsidRPr="002A49EC">
              <w:rPr>
                <w:sz w:val="18"/>
                <w:szCs w:val="18"/>
              </w:rPr>
              <w:t>rzekazanie środków z subwencji centralnej wydziałom z tytułu niewykonania rocznego wymiaru zajęć dydaktycznych oraz koszt dodatków funkcyjnych</w:t>
            </w:r>
            <w:r w:rsidRPr="002A49EC">
              <w:rPr>
                <w:sz w:val="18"/>
                <w:szCs w:val="18"/>
              </w:rPr>
              <w:t>.</w:t>
            </w:r>
          </w:p>
        </w:tc>
      </w:tr>
      <w:tr w:rsidR="00AE2065" w:rsidRPr="002A49EC" w14:paraId="56E47CE6" w14:textId="77777777" w:rsidTr="008B230B">
        <w:trPr>
          <w:trHeight w:val="56"/>
        </w:trPr>
        <w:tc>
          <w:tcPr>
            <w:tcW w:w="562" w:type="dxa"/>
            <w:vAlign w:val="center"/>
            <w:hideMark/>
          </w:tcPr>
          <w:p w14:paraId="223A46B8" w14:textId="77777777" w:rsidR="00AE2065" w:rsidRPr="002A49EC" w:rsidRDefault="00AE2065" w:rsidP="005435D5">
            <w:pPr>
              <w:jc w:val="center"/>
              <w:rPr>
                <w:sz w:val="20"/>
              </w:rPr>
            </w:pPr>
            <w:r w:rsidRPr="002A49EC">
              <w:rPr>
                <w:sz w:val="20"/>
              </w:rPr>
              <w:t>31</w:t>
            </w:r>
          </w:p>
        </w:tc>
        <w:tc>
          <w:tcPr>
            <w:tcW w:w="709" w:type="dxa"/>
            <w:vAlign w:val="center"/>
            <w:hideMark/>
          </w:tcPr>
          <w:p w14:paraId="30B7CEC5" w14:textId="7CC313F0" w:rsidR="00AE2065" w:rsidRPr="002A49EC" w:rsidRDefault="00AE2065" w:rsidP="005435D5">
            <w:pPr>
              <w:jc w:val="center"/>
              <w:rPr>
                <w:sz w:val="20"/>
              </w:rPr>
            </w:pPr>
          </w:p>
        </w:tc>
        <w:tc>
          <w:tcPr>
            <w:tcW w:w="6804" w:type="dxa"/>
            <w:vAlign w:val="center"/>
            <w:hideMark/>
          </w:tcPr>
          <w:p w14:paraId="168431D0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Wydzielone środki na pokrycie kosztów wynagrodzeń etatowych pracowników związków zawodowych</w:t>
            </w:r>
          </w:p>
        </w:tc>
        <w:tc>
          <w:tcPr>
            <w:tcW w:w="2655" w:type="dxa"/>
            <w:vAlign w:val="center"/>
            <w:hideMark/>
          </w:tcPr>
          <w:p w14:paraId="6877AEA9" w14:textId="6554EBD5" w:rsidR="00AE2065" w:rsidRPr="002A49EC" w:rsidRDefault="00B205FB" w:rsidP="005435D5">
            <w:pPr>
              <w:jc w:val="center"/>
              <w:rPr>
                <w:sz w:val="20"/>
              </w:rPr>
            </w:pPr>
            <w:r w:rsidRPr="00B205FB">
              <w:rPr>
                <w:sz w:val="20"/>
              </w:rPr>
              <w:t>153</w:t>
            </w:r>
            <w:r>
              <w:rPr>
                <w:sz w:val="20"/>
              </w:rPr>
              <w:t> </w:t>
            </w:r>
            <w:r w:rsidRPr="00B205FB">
              <w:rPr>
                <w:sz w:val="20"/>
              </w:rPr>
              <w:t>860</w:t>
            </w:r>
          </w:p>
        </w:tc>
        <w:tc>
          <w:tcPr>
            <w:tcW w:w="3831" w:type="dxa"/>
            <w:vAlign w:val="center"/>
            <w:hideMark/>
          </w:tcPr>
          <w:p w14:paraId="527468C7" w14:textId="77777777" w:rsidR="00AE2065" w:rsidRPr="002A49EC" w:rsidRDefault="00AE2065" w:rsidP="008B230B">
            <w:pPr>
              <w:rPr>
                <w:sz w:val="20"/>
              </w:rPr>
            </w:pPr>
            <w:r w:rsidRPr="002A49EC">
              <w:rPr>
                <w:sz w:val="20"/>
              </w:rPr>
              <w:t> </w:t>
            </w:r>
          </w:p>
        </w:tc>
      </w:tr>
    </w:tbl>
    <w:p w14:paraId="231B3C84" w14:textId="77777777" w:rsidR="004432B7" w:rsidRDefault="004432B7" w:rsidP="0070487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566"/>
        <w:gridCol w:w="5816"/>
        <w:gridCol w:w="1985"/>
        <w:gridCol w:w="5635"/>
      </w:tblGrid>
      <w:tr w:rsidR="00880CA4" w:rsidRPr="002A49EC" w14:paraId="15EF8B1E" w14:textId="77777777" w:rsidTr="1FB05249">
        <w:trPr>
          <w:trHeight w:val="425"/>
          <w:jc w:val="center"/>
        </w:trPr>
        <w:tc>
          <w:tcPr>
            <w:tcW w:w="559" w:type="dxa"/>
            <w:vAlign w:val="center"/>
          </w:tcPr>
          <w:p w14:paraId="1EC58CBF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2" w:type="dxa"/>
            <w:gridSpan w:val="4"/>
            <w:vAlign w:val="center"/>
          </w:tcPr>
          <w:p w14:paraId="1BB550F5" w14:textId="2045A7CF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 xml:space="preserve">Podział części </w:t>
            </w:r>
            <w:r w:rsidRPr="002A49EC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2A49EC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JO</w:t>
            </w:r>
            <w:r w:rsidRPr="002A49EC">
              <w:rPr>
                <w:b/>
                <w:bCs/>
                <w:sz w:val="22"/>
                <w:szCs w:val="22"/>
              </w:rPr>
              <w:t xml:space="preserve"> na jednostki międzywydziałowe i ogólnouczelniane oraz łącznie piony organizacyjne Administracji </w:t>
            </w:r>
            <w:r w:rsidR="00FF3CAC" w:rsidRPr="002A49EC">
              <w:rPr>
                <w:b/>
                <w:bCs/>
                <w:sz w:val="22"/>
                <w:szCs w:val="22"/>
              </w:rPr>
              <w:t>C</w:t>
            </w:r>
            <w:r w:rsidRPr="002A49EC">
              <w:rPr>
                <w:b/>
                <w:bCs/>
                <w:sz w:val="22"/>
                <w:szCs w:val="22"/>
              </w:rPr>
              <w:t>entralnej</w:t>
            </w:r>
          </w:p>
        </w:tc>
      </w:tr>
      <w:tr w:rsidR="00880CA4" w:rsidRPr="002A49EC" w14:paraId="03BF8D52" w14:textId="77777777" w:rsidTr="00240540">
        <w:trPr>
          <w:cantSplit/>
          <w:trHeight w:val="1269"/>
          <w:jc w:val="center"/>
        </w:trPr>
        <w:tc>
          <w:tcPr>
            <w:tcW w:w="559" w:type="dxa"/>
            <w:textDirection w:val="tbRl"/>
            <w:vAlign w:val="center"/>
          </w:tcPr>
          <w:p w14:paraId="21B8B5A6" w14:textId="77777777" w:rsidR="006D73BE" w:rsidRPr="002A49EC" w:rsidRDefault="006D73BE" w:rsidP="00F4548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Grupa</w:t>
            </w:r>
          </w:p>
        </w:tc>
        <w:tc>
          <w:tcPr>
            <w:tcW w:w="566" w:type="dxa"/>
            <w:textDirection w:val="tbRl"/>
            <w:vAlign w:val="center"/>
          </w:tcPr>
          <w:p w14:paraId="461D5A2D" w14:textId="77777777" w:rsidR="006D73BE" w:rsidRPr="002A49EC" w:rsidRDefault="006D73BE" w:rsidP="00F4548E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Podgrupa</w:t>
            </w:r>
          </w:p>
        </w:tc>
        <w:tc>
          <w:tcPr>
            <w:tcW w:w="5816" w:type="dxa"/>
            <w:vAlign w:val="center"/>
          </w:tcPr>
          <w:p w14:paraId="37798E09" w14:textId="1314AC3A" w:rsidR="006D73BE" w:rsidRPr="002A49EC" w:rsidRDefault="006D73BE" w:rsidP="009A1086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 xml:space="preserve">Administracja </w:t>
            </w:r>
            <w:r w:rsidR="0091504B" w:rsidRPr="002A49EC">
              <w:rPr>
                <w:b/>
                <w:bCs/>
                <w:sz w:val="22"/>
                <w:szCs w:val="22"/>
              </w:rPr>
              <w:t>C</w:t>
            </w:r>
            <w:r w:rsidRPr="002A49EC">
              <w:rPr>
                <w:b/>
                <w:bCs/>
                <w:sz w:val="22"/>
                <w:szCs w:val="22"/>
              </w:rPr>
              <w:t xml:space="preserve">entralna, </w:t>
            </w:r>
            <w:r w:rsidR="009A1086">
              <w:rPr>
                <w:b/>
                <w:bCs/>
                <w:sz w:val="22"/>
                <w:szCs w:val="22"/>
              </w:rPr>
              <w:t xml:space="preserve">jednostki międzywydziałowe </w:t>
            </w:r>
            <w:r w:rsidRPr="002A49EC">
              <w:rPr>
                <w:b/>
                <w:bCs/>
                <w:sz w:val="22"/>
                <w:szCs w:val="22"/>
              </w:rPr>
              <w:t>oraz jednostki ogólnouczelniane</w:t>
            </w:r>
          </w:p>
        </w:tc>
        <w:tc>
          <w:tcPr>
            <w:tcW w:w="1985" w:type="dxa"/>
            <w:vAlign w:val="center"/>
          </w:tcPr>
          <w:p w14:paraId="4D4AB22E" w14:textId="202E145C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Wartość planowana na 202</w:t>
            </w:r>
            <w:r w:rsidR="00C16D88">
              <w:rPr>
                <w:b/>
                <w:bCs/>
                <w:sz w:val="22"/>
                <w:szCs w:val="22"/>
              </w:rPr>
              <w:t>4</w:t>
            </w:r>
            <w:r w:rsidRPr="002A49EC">
              <w:rPr>
                <w:b/>
                <w:bCs/>
                <w:sz w:val="22"/>
                <w:szCs w:val="22"/>
              </w:rPr>
              <w:t xml:space="preserve"> r. </w:t>
            </w:r>
            <w:r w:rsidRPr="002A49EC">
              <w:rPr>
                <w:b/>
                <w:bCs/>
                <w:sz w:val="22"/>
                <w:szCs w:val="22"/>
              </w:rPr>
              <w:br/>
              <w:t>(zł)</w:t>
            </w:r>
          </w:p>
        </w:tc>
        <w:tc>
          <w:tcPr>
            <w:tcW w:w="5635" w:type="dxa"/>
            <w:vAlign w:val="center"/>
          </w:tcPr>
          <w:p w14:paraId="45A2706B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880CA4" w:rsidRPr="002A49EC" w14:paraId="537430E6" w14:textId="77777777" w:rsidTr="00240540">
        <w:trPr>
          <w:jc w:val="center"/>
        </w:trPr>
        <w:tc>
          <w:tcPr>
            <w:tcW w:w="559" w:type="dxa"/>
            <w:vAlign w:val="center"/>
          </w:tcPr>
          <w:p w14:paraId="669D2B19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1</w:t>
            </w:r>
          </w:p>
        </w:tc>
        <w:tc>
          <w:tcPr>
            <w:tcW w:w="566" w:type="dxa"/>
            <w:vAlign w:val="center"/>
          </w:tcPr>
          <w:p w14:paraId="368B53A5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2</w:t>
            </w:r>
          </w:p>
        </w:tc>
        <w:tc>
          <w:tcPr>
            <w:tcW w:w="5816" w:type="dxa"/>
            <w:vAlign w:val="center"/>
          </w:tcPr>
          <w:p w14:paraId="1A14BA8F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2845BCB8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4</w:t>
            </w:r>
          </w:p>
        </w:tc>
        <w:tc>
          <w:tcPr>
            <w:tcW w:w="5635" w:type="dxa"/>
            <w:vAlign w:val="center"/>
          </w:tcPr>
          <w:p w14:paraId="16659E3C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5</w:t>
            </w:r>
          </w:p>
        </w:tc>
      </w:tr>
      <w:tr w:rsidR="00880CA4" w:rsidRPr="002A49EC" w14:paraId="311E4AD0" w14:textId="77777777" w:rsidTr="00240540">
        <w:trPr>
          <w:trHeight w:val="473"/>
          <w:jc w:val="center"/>
        </w:trPr>
        <w:tc>
          <w:tcPr>
            <w:tcW w:w="559" w:type="dxa"/>
            <w:vAlign w:val="center"/>
          </w:tcPr>
          <w:p w14:paraId="2B84BDE0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382" w:type="dxa"/>
            <w:gridSpan w:val="2"/>
            <w:vAlign w:val="center"/>
          </w:tcPr>
          <w:p w14:paraId="1E74F772" w14:textId="77777777" w:rsidR="006D73BE" w:rsidRPr="002A49EC" w:rsidRDefault="006D73BE" w:rsidP="00F4548E">
            <w:pPr>
              <w:rPr>
                <w:b/>
                <w:bCs/>
                <w:spacing w:val="-6"/>
                <w:sz w:val="22"/>
                <w:szCs w:val="22"/>
              </w:rPr>
            </w:pPr>
            <w:r w:rsidRPr="002A49EC">
              <w:rPr>
                <w:b/>
                <w:bCs/>
                <w:spacing w:val="-6"/>
                <w:sz w:val="22"/>
                <w:szCs w:val="22"/>
              </w:rPr>
              <w:t xml:space="preserve">Subwencja </w:t>
            </w:r>
            <w:r w:rsidRPr="002A49EC">
              <w:rPr>
                <w:b/>
                <w:bCs/>
                <w:i/>
                <w:iCs/>
                <w:spacing w:val="-6"/>
                <w:sz w:val="22"/>
                <w:szCs w:val="22"/>
              </w:rPr>
              <w:t>S</w:t>
            </w:r>
            <w:r w:rsidRPr="002A49EC">
              <w:rPr>
                <w:b/>
                <w:bCs/>
                <w:i/>
                <w:iCs/>
                <w:spacing w:val="-6"/>
                <w:sz w:val="22"/>
                <w:szCs w:val="22"/>
                <w:vertAlign w:val="subscript"/>
              </w:rPr>
              <w:t>JO</w:t>
            </w:r>
            <w:r w:rsidRPr="002A49EC">
              <w:rPr>
                <w:b/>
                <w:bCs/>
                <w:spacing w:val="-6"/>
                <w:sz w:val="22"/>
                <w:szCs w:val="22"/>
              </w:rPr>
              <w:t xml:space="preserve"> łącznie</w:t>
            </w:r>
          </w:p>
        </w:tc>
        <w:tc>
          <w:tcPr>
            <w:tcW w:w="1985" w:type="dxa"/>
            <w:vAlign w:val="center"/>
          </w:tcPr>
          <w:p w14:paraId="08458551" w14:textId="6FF9727F" w:rsidR="003B3449" w:rsidRPr="002A49EC" w:rsidRDefault="003B3449" w:rsidP="00666946">
            <w:pPr>
              <w:jc w:val="center"/>
              <w:rPr>
                <w:b/>
                <w:bCs/>
                <w:sz w:val="22"/>
                <w:szCs w:val="22"/>
              </w:rPr>
            </w:pPr>
            <w:r w:rsidRPr="003B3449">
              <w:rPr>
                <w:b/>
                <w:bCs/>
                <w:sz w:val="22"/>
                <w:szCs w:val="22"/>
              </w:rPr>
              <w:t>45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B3449">
              <w:rPr>
                <w:b/>
                <w:bCs/>
                <w:sz w:val="22"/>
                <w:szCs w:val="22"/>
              </w:rPr>
              <w:t>725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B3449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5635" w:type="dxa"/>
            <w:vAlign w:val="center"/>
          </w:tcPr>
          <w:p w14:paraId="6E18310A" w14:textId="77777777" w:rsidR="006D73BE" w:rsidRPr="002A49EC" w:rsidRDefault="006D73BE" w:rsidP="005435D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A1086" w:rsidRPr="002A49EC" w14:paraId="14D28520" w14:textId="77777777" w:rsidTr="00240540">
        <w:trPr>
          <w:jc w:val="center"/>
        </w:trPr>
        <w:tc>
          <w:tcPr>
            <w:tcW w:w="559" w:type="dxa"/>
            <w:vAlign w:val="center"/>
          </w:tcPr>
          <w:p w14:paraId="7228E2E7" w14:textId="77777777" w:rsidR="009A1086" w:rsidRPr="002A49EC" w:rsidRDefault="009A1086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32</w:t>
            </w:r>
          </w:p>
        </w:tc>
        <w:tc>
          <w:tcPr>
            <w:tcW w:w="566" w:type="dxa"/>
            <w:vAlign w:val="center"/>
          </w:tcPr>
          <w:p w14:paraId="2595B3DA" w14:textId="77777777" w:rsidR="009A1086" w:rsidRPr="002A49EC" w:rsidRDefault="009A1086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7B217674" w14:textId="77777777" w:rsidR="009A1086" w:rsidRPr="002A49EC" w:rsidRDefault="009A1086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Administracja Centralna (piony Rektora, prorektorów, kanclerza i kwestora) łącznie</w:t>
            </w:r>
          </w:p>
        </w:tc>
        <w:tc>
          <w:tcPr>
            <w:tcW w:w="1985" w:type="dxa"/>
            <w:vAlign w:val="center"/>
          </w:tcPr>
          <w:p w14:paraId="4DCA2C30" w14:textId="4482E55D" w:rsidR="009A1086" w:rsidRPr="002A49EC" w:rsidRDefault="009A1086" w:rsidP="005435D5">
            <w:pPr>
              <w:jc w:val="center"/>
              <w:rPr>
                <w:sz w:val="22"/>
                <w:szCs w:val="22"/>
              </w:rPr>
            </w:pPr>
            <w:r w:rsidRPr="00E823A1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 </w:t>
            </w:r>
            <w:r w:rsidRPr="00E823A1">
              <w:rPr>
                <w:sz w:val="22"/>
                <w:szCs w:val="22"/>
              </w:rPr>
              <w:t>776</w:t>
            </w:r>
            <w:r>
              <w:rPr>
                <w:sz w:val="22"/>
                <w:szCs w:val="22"/>
              </w:rPr>
              <w:t> </w:t>
            </w:r>
            <w:r w:rsidRPr="00E823A1">
              <w:rPr>
                <w:sz w:val="22"/>
                <w:szCs w:val="22"/>
              </w:rPr>
              <w:t>320</w:t>
            </w:r>
          </w:p>
        </w:tc>
        <w:tc>
          <w:tcPr>
            <w:tcW w:w="5635" w:type="dxa"/>
            <w:vAlign w:val="center"/>
          </w:tcPr>
          <w:p w14:paraId="600E0494" w14:textId="73EEA435" w:rsidR="009A1086" w:rsidRPr="002A49EC" w:rsidRDefault="009A1086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na podstawie zweryfikowanych kosztów i wysokości subwencji w 202</w:t>
            </w:r>
            <w:r>
              <w:rPr>
                <w:sz w:val="22"/>
                <w:szCs w:val="22"/>
              </w:rPr>
              <w:t>3</w:t>
            </w:r>
            <w:r w:rsidRPr="002A49EC">
              <w:rPr>
                <w:sz w:val="22"/>
                <w:szCs w:val="22"/>
              </w:rPr>
              <w:t xml:space="preserve"> r.</w:t>
            </w:r>
          </w:p>
        </w:tc>
      </w:tr>
      <w:tr w:rsidR="009A1086" w:rsidRPr="002A49EC" w14:paraId="03A71DBE" w14:textId="77777777" w:rsidTr="00240540">
        <w:trPr>
          <w:trHeight w:val="340"/>
          <w:jc w:val="center"/>
        </w:trPr>
        <w:tc>
          <w:tcPr>
            <w:tcW w:w="559" w:type="dxa"/>
            <w:vAlign w:val="center"/>
          </w:tcPr>
          <w:p w14:paraId="6B49CA8E" w14:textId="77777777" w:rsidR="009A1086" w:rsidRPr="002A49EC" w:rsidRDefault="009A1086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33</w:t>
            </w:r>
          </w:p>
        </w:tc>
        <w:tc>
          <w:tcPr>
            <w:tcW w:w="566" w:type="dxa"/>
            <w:vAlign w:val="center"/>
          </w:tcPr>
          <w:p w14:paraId="08EC90B1" w14:textId="77777777" w:rsidR="009A1086" w:rsidRPr="002A49EC" w:rsidRDefault="009A1086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76778760" w14:textId="610AEF71" w:rsidR="009A1086" w:rsidRPr="002A49EC" w:rsidRDefault="009A1086" w:rsidP="00543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Jednostki międzywydziałowe</w:t>
            </w:r>
            <w:r w:rsidRPr="002A49EC"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62916D1A" w14:textId="2006A1C8" w:rsidR="009A1086" w:rsidRPr="002A49EC" w:rsidRDefault="001A4824" w:rsidP="005435D5">
            <w:pPr>
              <w:jc w:val="center"/>
              <w:rPr>
                <w:b/>
                <w:bCs/>
                <w:sz w:val="22"/>
                <w:szCs w:val="22"/>
              </w:rPr>
            </w:pPr>
            <w:r w:rsidRPr="001A4824">
              <w:rPr>
                <w:b/>
                <w:bCs/>
                <w:sz w:val="22"/>
                <w:szCs w:val="22"/>
              </w:rPr>
              <w:t>8 960 270</w:t>
            </w:r>
          </w:p>
        </w:tc>
        <w:tc>
          <w:tcPr>
            <w:tcW w:w="5635" w:type="dxa"/>
            <w:vAlign w:val="center"/>
          </w:tcPr>
          <w:p w14:paraId="001368C6" w14:textId="77777777" w:rsidR="009A1086" w:rsidRPr="002A49EC" w:rsidRDefault="009A1086" w:rsidP="005435D5">
            <w:pPr>
              <w:rPr>
                <w:sz w:val="22"/>
                <w:szCs w:val="22"/>
              </w:rPr>
            </w:pPr>
          </w:p>
        </w:tc>
      </w:tr>
      <w:tr w:rsidR="004B2AB8" w:rsidRPr="002A49EC" w14:paraId="01EBCC6E" w14:textId="77777777" w:rsidTr="00240540">
        <w:trPr>
          <w:jc w:val="center"/>
        </w:trPr>
        <w:tc>
          <w:tcPr>
            <w:tcW w:w="559" w:type="dxa"/>
            <w:vAlign w:val="center"/>
          </w:tcPr>
          <w:p w14:paraId="3D2CC323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7946F749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33a</w:t>
            </w:r>
          </w:p>
        </w:tc>
        <w:tc>
          <w:tcPr>
            <w:tcW w:w="5816" w:type="dxa"/>
            <w:vAlign w:val="center"/>
          </w:tcPr>
          <w:p w14:paraId="3289B6E3" w14:textId="77777777" w:rsidR="004B2AB8" w:rsidRPr="002A49EC" w:rsidRDefault="004B2AB8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Studium Matematyki</w:t>
            </w:r>
          </w:p>
        </w:tc>
        <w:tc>
          <w:tcPr>
            <w:tcW w:w="1985" w:type="dxa"/>
            <w:vAlign w:val="center"/>
          </w:tcPr>
          <w:p w14:paraId="6839F69B" w14:textId="4BBE386C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C371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C3716B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> </w:t>
            </w:r>
            <w:r w:rsidRPr="00C3716B">
              <w:rPr>
                <w:sz w:val="22"/>
                <w:szCs w:val="22"/>
              </w:rPr>
              <w:t>200</w:t>
            </w:r>
          </w:p>
        </w:tc>
        <w:tc>
          <w:tcPr>
            <w:tcW w:w="5635" w:type="dxa"/>
            <w:vMerge w:val="restart"/>
            <w:vAlign w:val="center"/>
          </w:tcPr>
          <w:p w14:paraId="12B697D7" w14:textId="3F05CA45" w:rsidR="004B2AB8" w:rsidRPr="002A49EC" w:rsidRDefault="004B2AB8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na podstawie zweryfikowanych kosztów i wysokości subwencji w 202</w:t>
            </w:r>
            <w:r>
              <w:rPr>
                <w:sz w:val="22"/>
                <w:szCs w:val="22"/>
              </w:rPr>
              <w:t>3</w:t>
            </w:r>
            <w:r w:rsidRPr="002A49EC">
              <w:rPr>
                <w:sz w:val="22"/>
                <w:szCs w:val="22"/>
              </w:rPr>
              <w:t xml:space="preserve"> r.</w:t>
            </w:r>
          </w:p>
        </w:tc>
      </w:tr>
      <w:tr w:rsidR="004B2AB8" w:rsidRPr="002A49EC" w14:paraId="49723718" w14:textId="77777777" w:rsidTr="00240540">
        <w:trPr>
          <w:jc w:val="center"/>
        </w:trPr>
        <w:tc>
          <w:tcPr>
            <w:tcW w:w="559" w:type="dxa"/>
            <w:vAlign w:val="center"/>
          </w:tcPr>
          <w:p w14:paraId="4E0E49B6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152EBC57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33b</w:t>
            </w:r>
          </w:p>
        </w:tc>
        <w:tc>
          <w:tcPr>
            <w:tcW w:w="5816" w:type="dxa"/>
            <w:vAlign w:val="center"/>
          </w:tcPr>
          <w:p w14:paraId="3CFC0B54" w14:textId="77777777" w:rsidR="004B2AB8" w:rsidRPr="002A49EC" w:rsidRDefault="004B2AB8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Studium Języków Obcych</w:t>
            </w:r>
          </w:p>
        </w:tc>
        <w:tc>
          <w:tcPr>
            <w:tcW w:w="1985" w:type="dxa"/>
            <w:vAlign w:val="center"/>
          </w:tcPr>
          <w:p w14:paraId="2C4B786C" w14:textId="18AF1BF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D4361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43619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> </w:t>
            </w:r>
            <w:r w:rsidRPr="00D43619">
              <w:rPr>
                <w:sz w:val="22"/>
                <w:szCs w:val="22"/>
              </w:rPr>
              <w:t>220</w:t>
            </w:r>
          </w:p>
        </w:tc>
        <w:tc>
          <w:tcPr>
            <w:tcW w:w="5635" w:type="dxa"/>
            <w:vMerge/>
            <w:vAlign w:val="center"/>
          </w:tcPr>
          <w:p w14:paraId="66579814" w14:textId="77777777" w:rsidR="004B2AB8" w:rsidRPr="002A49EC" w:rsidRDefault="004B2AB8" w:rsidP="005435D5">
            <w:pPr>
              <w:rPr>
                <w:sz w:val="22"/>
                <w:szCs w:val="22"/>
              </w:rPr>
            </w:pPr>
          </w:p>
        </w:tc>
      </w:tr>
      <w:tr w:rsidR="004B2AB8" w:rsidRPr="002A49EC" w14:paraId="2EFC3232" w14:textId="77777777" w:rsidTr="00240540">
        <w:trPr>
          <w:jc w:val="center"/>
        </w:trPr>
        <w:tc>
          <w:tcPr>
            <w:tcW w:w="559" w:type="dxa"/>
            <w:vAlign w:val="center"/>
          </w:tcPr>
          <w:p w14:paraId="3DB868EA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669DA0A3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33c</w:t>
            </w:r>
          </w:p>
        </w:tc>
        <w:tc>
          <w:tcPr>
            <w:tcW w:w="5816" w:type="dxa"/>
            <w:vAlign w:val="center"/>
          </w:tcPr>
          <w:p w14:paraId="48287FEE" w14:textId="77777777" w:rsidR="004B2AB8" w:rsidRPr="002A49EC" w:rsidRDefault="004B2AB8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Studium Wychowania Fizycznego i Sportu</w:t>
            </w:r>
          </w:p>
        </w:tc>
        <w:tc>
          <w:tcPr>
            <w:tcW w:w="1985" w:type="dxa"/>
            <w:vAlign w:val="center"/>
          </w:tcPr>
          <w:p w14:paraId="54C0AAD2" w14:textId="2EE5FDE4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D436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D43619">
              <w:rPr>
                <w:sz w:val="22"/>
                <w:szCs w:val="22"/>
              </w:rPr>
              <w:t>585</w:t>
            </w:r>
            <w:r>
              <w:rPr>
                <w:sz w:val="22"/>
                <w:szCs w:val="22"/>
              </w:rPr>
              <w:t> </w:t>
            </w:r>
            <w:r w:rsidRPr="00D43619">
              <w:rPr>
                <w:sz w:val="22"/>
                <w:szCs w:val="22"/>
              </w:rPr>
              <w:t>880</w:t>
            </w:r>
          </w:p>
        </w:tc>
        <w:tc>
          <w:tcPr>
            <w:tcW w:w="5635" w:type="dxa"/>
            <w:vMerge/>
            <w:vAlign w:val="center"/>
          </w:tcPr>
          <w:p w14:paraId="7E662090" w14:textId="77777777" w:rsidR="004B2AB8" w:rsidRPr="002A49EC" w:rsidRDefault="004B2AB8" w:rsidP="005435D5">
            <w:pPr>
              <w:rPr>
                <w:sz w:val="22"/>
                <w:szCs w:val="22"/>
              </w:rPr>
            </w:pPr>
          </w:p>
        </w:tc>
      </w:tr>
      <w:tr w:rsidR="004B2AB8" w:rsidRPr="002A49EC" w14:paraId="3E302459" w14:textId="77777777" w:rsidTr="00240540">
        <w:trPr>
          <w:jc w:val="center"/>
        </w:trPr>
        <w:tc>
          <w:tcPr>
            <w:tcW w:w="559" w:type="dxa"/>
            <w:vAlign w:val="center"/>
          </w:tcPr>
          <w:p w14:paraId="1C1E61A3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549469E7" w14:textId="77777777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33d</w:t>
            </w:r>
          </w:p>
        </w:tc>
        <w:tc>
          <w:tcPr>
            <w:tcW w:w="5816" w:type="dxa"/>
            <w:vAlign w:val="center"/>
          </w:tcPr>
          <w:p w14:paraId="5CAFABE4" w14:textId="77777777" w:rsidR="004B2AB8" w:rsidRPr="002A49EC" w:rsidRDefault="004B2AB8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Studium Nauk Humanistycznych i Społecznych</w:t>
            </w:r>
          </w:p>
        </w:tc>
        <w:tc>
          <w:tcPr>
            <w:tcW w:w="1985" w:type="dxa"/>
            <w:vAlign w:val="center"/>
          </w:tcPr>
          <w:p w14:paraId="5A623606" w14:textId="7D7E94F4" w:rsidR="004B2AB8" w:rsidRPr="002A49EC" w:rsidRDefault="004B2AB8" w:rsidP="005435D5">
            <w:pPr>
              <w:jc w:val="center"/>
              <w:rPr>
                <w:sz w:val="22"/>
                <w:szCs w:val="22"/>
              </w:rPr>
            </w:pPr>
            <w:r w:rsidRPr="000523FE"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</w:rPr>
              <w:t> </w:t>
            </w:r>
            <w:r w:rsidRPr="000523FE">
              <w:rPr>
                <w:sz w:val="22"/>
                <w:szCs w:val="22"/>
              </w:rPr>
              <w:t>970</w:t>
            </w:r>
          </w:p>
        </w:tc>
        <w:tc>
          <w:tcPr>
            <w:tcW w:w="5635" w:type="dxa"/>
            <w:vMerge/>
            <w:vAlign w:val="center"/>
          </w:tcPr>
          <w:p w14:paraId="04BF691D" w14:textId="77777777" w:rsidR="004B2AB8" w:rsidRPr="002A49EC" w:rsidRDefault="004B2AB8" w:rsidP="005435D5">
            <w:pPr>
              <w:rPr>
                <w:sz w:val="22"/>
                <w:szCs w:val="22"/>
              </w:rPr>
            </w:pPr>
          </w:p>
        </w:tc>
      </w:tr>
      <w:tr w:rsidR="00880CA4" w:rsidRPr="002A49EC" w14:paraId="5BA67CA8" w14:textId="77777777" w:rsidTr="00240540">
        <w:trPr>
          <w:jc w:val="center"/>
        </w:trPr>
        <w:tc>
          <w:tcPr>
            <w:tcW w:w="559" w:type="dxa"/>
            <w:vAlign w:val="center"/>
          </w:tcPr>
          <w:p w14:paraId="104ECEC4" w14:textId="783C147F" w:rsidR="006D73BE" w:rsidRPr="002A49EC" w:rsidRDefault="006D73BE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 w:rsidR="009F0544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14:paraId="3A5EFBF0" w14:textId="77777777" w:rsidR="006D73BE" w:rsidRPr="002A49EC" w:rsidRDefault="006D73BE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68F3EBA5" w14:textId="147959F1" w:rsidR="006D73BE" w:rsidRPr="002A49EC" w:rsidRDefault="00C5332A" w:rsidP="00543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C55A4E">
              <w:rPr>
                <w:sz w:val="22"/>
                <w:szCs w:val="22"/>
              </w:rPr>
              <w:t>ednostki</w:t>
            </w:r>
            <w:r w:rsidR="006D73BE" w:rsidRPr="002A49EC">
              <w:rPr>
                <w:sz w:val="22"/>
                <w:szCs w:val="22"/>
              </w:rPr>
              <w:t xml:space="preserve"> </w:t>
            </w:r>
            <w:r w:rsidR="004B2AB8">
              <w:rPr>
                <w:sz w:val="22"/>
                <w:szCs w:val="22"/>
              </w:rPr>
              <w:t>o</w:t>
            </w:r>
            <w:r w:rsidR="006D73BE" w:rsidRPr="002A49EC">
              <w:rPr>
                <w:sz w:val="22"/>
                <w:szCs w:val="22"/>
              </w:rPr>
              <w:t>gólnouczelniane, w tym:</w:t>
            </w:r>
          </w:p>
        </w:tc>
        <w:tc>
          <w:tcPr>
            <w:tcW w:w="1985" w:type="dxa"/>
            <w:vAlign w:val="center"/>
          </w:tcPr>
          <w:p w14:paraId="70A40164" w14:textId="370AEE21" w:rsidR="006D73BE" w:rsidRPr="002A49EC" w:rsidRDefault="00CC3D86" w:rsidP="005435D5">
            <w:pPr>
              <w:jc w:val="center"/>
              <w:rPr>
                <w:b/>
                <w:bCs/>
                <w:sz w:val="22"/>
                <w:szCs w:val="22"/>
              </w:rPr>
            </w:pPr>
            <w:r w:rsidRPr="00CC3D86">
              <w:rPr>
                <w:b/>
                <w:bCs/>
                <w:sz w:val="22"/>
                <w:szCs w:val="22"/>
              </w:rPr>
              <w:t>11 989 193</w:t>
            </w:r>
          </w:p>
        </w:tc>
        <w:tc>
          <w:tcPr>
            <w:tcW w:w="5635" w:type="dxa"/>
            <w:vAlign w:val="center"/>
          </w:tcPr>
          <w:p w14:paraId="5ED63B1C" w14:textId="77777777" w:rsidR="006D73BE" w:rsidRPr="002A49EC" w:rsidRDefault="006D73BE" w:rsidP="005435D5">
            <w:pPr>
              <w:rPr>
                <w:sz w:val="22"/>
                <w:szCs w:val="22"/>
              </w:rPr>
            </w:pPr>
          </w:p>
        </w:tc>
      </w:tr>
      <w:tr w:rsidR="009A30CE" w:rsidRPr="002A49EC" w14:paraId="435F0A70" w14:textId="77777777" w:rsidTr="00240540">
        <w:trPr>
          <w:jc w:val="center"/>
        </w:trPr>
        <w:tc>
          <w:tcPr>
            <w:tcW w:w="559" w:type="dxa"/>
            <w:vAlign w:val="center"/>
          </w:tcPr>
          <w:p w14:paraId="1D0930EB" w14:textId="77777777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04A672D4" w14:textId="63ABC50F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A49EC">
              <w:rPr>
                <w:sz w:val="22"/>
                <w:szCs w:val="22"/>
              </w:rPr>
              <w:t>a</w:t>
            </w:r>
          </w:p>
        </w:tc>
        <w:tc>
          <w:tcPr>
            <w:tcW w:w="5816" w:type="dxa"/>
            <w:vAlign w:val="center"/>
          </w:tcPr>
          <w:p w14:paraId="008FDF20" w14:textId="77777777" w:rsidR="009A30CE" w:rsidRPr="002A49EC" w:rsidRDefault="009A30CE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Uczelniane Centrum Informatyki</w:t>
            </w:r>
          </w:p>
        </w:tc>
        <w:tc>
          <w:tcPr>
            <w:tcW w:w="1985" w:type="dxa"/>
            <w:vAlign w:val="center"/>
          </w:tcPr>
          <w:p w14:paraId="2A6F7344" w14:textId="6DCC49B2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74005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74005A">
              <w:rPr>
                <w:sz w:val="22"/>
                <w:szCs w:val="22"/>
              </w:rPr>
              <w:t>325</w:t>
            </w:r>
            <w:r>
              <w:rPr>
                <w:sz w:val="22"/>
                <w:szCs w:val="22"/>
              </w:rPr>
              <w:t> </w:t>
            </w:r>
            <w:r w:rsidRPr="0074005A">
              <w:rPr>
                <w:sz w:val="22"/>
                <w:szCs w:val="22"/>
              </w:rPr>
              <w:t>220</w:t>
            </w:r>
          </w:p>
        </w:tc>
        <w:tc>
          <w:tcPr>
            <w:tcW w:w="5635" w:type="dxa"/>
            <w:vMerge w:val="restart"/>
            <w:vAlign w:val="center"/>
          </w:tcPr>
          <w:p w14:paraId="10A5CABA" w14:textId="00639766" w:rsidR="009A30CE" w:rsidRPr="002A49EC" w:rsidRDefault="009A30CE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na podstawie zweryfikowanych kosztów i wysokości subwencji w 202</w:t>
            </w:r>
            <w:r>
              <w:rPr>
                <w:sz w:val="22"/>
                <w:szCs w:val="22"/>
              </w:rPr>
              <w:t>3</w:t>
            </w:r>
            <w:r w:rsidRPr="002A49EC">
              <w:rPr>
                <w:sz w:val="22"/>
                <w:szCs w:val="22"/>
              </w:rPr>
              <w:t xml:space="preserve"> r.</w:t>
            </w:r>
          </w:p>
        </w:tc>
      </w:tr>
      <w:tr w:rsidR="009A30CE" w:rsidRPr="002A49EC" w14:paraId="0BD48A1F" w14:textId="77777777" w:rsidTr="00240540">
        <w:trPr>
          <w:jc w:val="center"/>
        </w:trPr>
        <w:tc>
          <w:tcPr>
            <w:tcW w:w="559" w:type="dxa"/>
            <w:vAlign w:val="center"/>
          </w:tcPr>
          <w:p w14:paraId="3C9EBBE7" w14:textId="77777777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309B64BC" w14:textId="3DCBE5B2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A49EC">
              <w:rPr>
                <w:sz w:val="22"/>
                <w:szCs w:val="22"/>
              </w:rPr>
              <w:t>b</w:t>
            </w:r>
          </w:p>
        </w:tc>
        <w:tc>
          <w:tcPr>
            <w:tcW w:w="5816" w:type="dxa"/>
            <w:vAlign w:val="center"/>
          </w:tcPr>
          <w:p w14:paraId="547455A4" w14:textId="2DA5FA62" w:rsidR="009A30CE" w:rsidRPr="002A49EC" w:rsidRDefault="009A30CE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Regionalne Centrum Innowacji i Transferu Technologii</w:t>
            </w:r>
          </w:p>
        </w:tc>
        <w:tc>
          <w:tcPr>
            <w:tcW w:w="1985" w:type="dxa"/>
            <w:vAlign w:val="center"/>
          </w:tcPr>
          <w:p w14:paraId="0E064A26" w14:textId="7AEE65FB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C077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C0771A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 </w:t>
            </w:r>
            <w:r w:rsidRPr="00C0771A">
              <w:rPr>
                <w:sz w:val="22"/>
                <w:szCs w:val="22"/>
              </w:rPr>
              <w:t>583</w:t>
            </w:r>
          </w:p>
        </w:tc>
        <w:tc>
          <w:tcPr>
            <w:tcW w:w="5635" w:type="dxa"/>
            <w:vMerge/>
            <w:vAlign w:val="center"/>
          </w:tcPr>
          <w:p w14:paraId="225757EB" w14:textId="17CA8451" w:rsidR="009A30CE" w:rsidRPr="002A49EC" w:rsidRDefault="009A30CE" w:rsidP="005435D5">
            <w:pPr>
              <w:rPr>
                <w:sz w:val="22"/>
                <w:szCs w:val="22"/>
              </w:rPr>
            </w:pPr>
          </w:p>
        </w:tc>
      </w:tr>
      <w:tr w:rsidR="00463F70" w:rsidRPr="002A49EC" w14:paraId="06C296D6" w14:textId="77777777" w:rsidTr="00240540">
        <w:trPr>
          <w:trHeight w:val="340"/>
          <w:jc w:val="center"/>
        </w:trPr>
        <w:tc>
          <w:tcPr>
            <w:tcW w:w="559" w:type="dxa"/>
            <w:vAlign w:val="center"/>
          </w:tcPr>
          <w:p w14:paraId="30204A1C" w14:textId="77777777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61C7E70A" w14:textId="40ACA8D6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A49EC">
              <w:rPr>
                <w:sz w:val="22"/>
                <w:szCs w:val="22"/>
              </w:rPr>
              <w:t>c</w:t>
            </w:r>
          </w:p>
        </w:tc>
        <w:tc>
          <w:tcPr>
            <w:tcW w:w="5816" w:type="dxa"/>
            <w:vAlign w:val="center"/>
          </w:tcPr>
          <w:p w14:paraId="4CF766CA" w14:textId="77777777" w:rsidR="00463F70" w:rsidRPr="002A49EC" w:rsidRDefault="00463F70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Akademicki Ośrodek Jeździecki</w:t>
            </w:r>
          </w:p>
        </w:tc>
        <w:tc>
          <w:tcPr>
            <w:tcW w:w="1985" w:type="dxa"/>
            <w:vAlign w:val="center"/>
          </w:tcPr>
          <w:p w14:paraId="4A2F2C66" w14:textId="77777777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0</w:t>
            </w:r>
          </w:p>
        </w:tc>
        <w:tc>
          <w:tcPr>
            <w:tcW w:w="5635" w:type="dxa"/>
            <w:vMerge w:val="restart"/>
            <w:vAlign w:val="center"/>
          </w:tcPr>
          <w:p w14:paraId="0EC716CE" w14:textId="12EF25BF" w:rsidR="00463F70" w:rsidRPr="002A49EC" w:rsidRDefault="00463F70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jednostka samofinansująca</w:t>
            </w:r>
          </w:p>
        </w:tc>
      </w:tr>
      <w:tr w:rsidR="00463F70" w:rsidRPr="002A49EC" w14:paraId="65F7D762" w14:textId="77777777" w:rsidTr="00240540">
        <w:trPr>
          <w:jc w:val="center"/>
        </w:trPr>
        <w:tc>
          <w:tcPr>
            <w:tcW w:w="559" w:type="dxa"/>
            <w:vAlign w:val="center"/>
          </w:tcPr>
          <w:p w14:paraId="7221337B" w14:textId="77777777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7EC0E82C" w14:textId="39E36FD9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A49EC">
              <w:rPr>
                <w:sz w:val="22"/>
                <w:szCs w:val="22"/>
              </w:rPr>
              <w:t>d</w:t>
            </w:r>
          </w:p>
        </w:tc>
        <w:tc>
          <w:tcPr>
            <w:tcW w:w="5816" w:type="dxa"/>
            <w:vAlign w:val="center"/>
          </w:tcPr>
          <w:p w14:paraId="4997CECE" w14:textId="77777777" w:rsidR="00463F70" w:rsidRPr="002A49EC" w:rsidRDefault="00463F70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Ośrodek Gospodarowania Nieruchomościami Rolnymi i Leśnymi</w:t>
            </w:r>
          </w:p>
        </w:tc>
        <w:tc>
          <w:tcPr>
            <w:tcW w:w="1985" w:type="dxa"/>
            <w:vAlign w:val="center"/>
          </w:tcPr>
          <w:p w14:paraId="5FE58130" w14:textId="77777777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0</w:t>
            </w:r>
          </w:p>
        </w:tc>
        <w:tc>
          <w:tcPr>
            <w:tcW w:w="5635" w:type="dxa"/>
            <w:vMerge/>
            <w:vAlign w:val="center"/>
          </w:tcPr>
          <w:p w14:paraId="0299EBCD" w14:textId="356A0869" w:rsidR="00463F70" w:rsidRPr="002A49EC" w:rsidRDefault="00463F70" w:rsidP="005435D5">
            <w:pPr>
              <w:rPr>
                <w:sz w:val="22"/>
                <w:szCs w:val="22"/>
              </w:rPr>
            </w:pPr>
          </w:p>
        </w:tc>
      </w:tr>
      <w:tr w:rsidR="00463F70" w:rsidRPr="002A49EC" w14:paraId="189A2C27" w14:textId="77777777" w:rsidTr="00240540">
        <w:trPr>
          <w:jc w:val="center"/>
        </w:trPr>
        <w:tc>
          <w:tcPr>
            <w:tcW w:w="559" w:type="dxa"/>
            <w:vAlign w:val="center"/>
          </w:tcPr>
          <w:p w14:paraId="28B3CAB3" w14:textId="77777777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1473F34C" w14:textId="6E8353FD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34e</w:t>
            </w:r>
          </w:p>
        </w:tc>
        <w:tc>
          <w:tcPr>
            <w:tcW w:w="5816" w:type="dxa"/>
            <w:vAlign w:val="center"/>
          </w:tcPr>
          <w:p w14:paraId="3F495BEA" w14:textId="670233CC" w:rsidR="00463F70" w:rsidRPr="002A49EC" w:rsidRDefault="00463F70" w:rsidP="00543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Akademickie Centrum Informatyki</w:t>
            </w:r>
          </w:p>
        </w:tc>
        <w:tc>
          <w:tcPr>
            <w:tcW w:w="1985" w:type="dxa"/>
            <w:vAlign w:val="center"/>
          </w:tcPr>
          <w:p w14:paraId="7C57E769" w14:textId="5A8A03BB" w:rsidR="00463F70" w:rsidRPr="002A49EC" w:rsidRDefault="00463F70" w:rsidP="0054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35" w:type="dxa"/>
            <w:vMerge/>
            <w:vAlign w:val="center"/>
          </w:tcPr>
          <w:p w14:paraId="5355AB51" w14:textId="77777777" w:rsidR="00463F70" w:rsidRPr="002A49EC" w:rsidRDefault="00463F70" w:rsidP="005435D5">
            <w:pPr>
              <w:rPr>
                <w:sz w:val="22"/>
                <w:szCs w:val="22"/>
              </w:rPr>
            </w:pPr>
          </w:p>
        </w:tc>
      </w:tr>
      <w:tr w:rsidR="009A30CE" w:rsidRPr="002A49EC" w14:paraId="32C35AA1" w14:textId="77777777" w:rsidTr="00240540">
        <w:trPr>
          <w:jc w:val="center"/>
        </w:trPr>
        <w:tc>
          <w:tcPr>
            <w:tcW w:w="559" w:type="dxa"/>
            <w:vAlign w:val="center"/>
          </w:tcPr>
          <w:p w14:paraId="08F203D6" w14:textId="77777777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4789CEA8" w14:textId="2DF7E204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463F70">
              <w:rPr>
                <w:sz w:val="22"/>
                <w:szCs w:val="22"/>
              </w:rPr>
              <w:t>f</w:t>
            </w:r>
          </w:p>
        </w:tc>
        <w:tc>
          <w:tcPr>
            <w:tcW w:w="5816" w:type="dxa"/>
            <w:vAlign w:val="center"/>
          </w:tcPr>
          <w:p w14:paraId="0CC9D96D" w14:textId="5E817497" w:rsidR="009A30CE" w:rsidRPr="002A49EC" w:rsidRDefault="009A30CE" w:rsidP="005435D5">
            <w:pPr>
              <w:rPr>
                <w:sz w:val="22"/>
                <w:szCs w:val="22"/>
              </w:rPr>
            </w:pPr>
            <w:r w:rsidRPr="009A1086">
              <w:rPr>
                <w:sz w:val="22"/>
                <w:szCs w:val="22"/>
              </w:rPr>
              <w:t xml:space="preserve">Centrum Kultury im. </w:t>
            </w:r>
            <w:r w:rsidR="004C45D4">
              <w:rPr>
                <w:sz w:val="22"/>
                <w:szCs w:val="22"/>
              </w:rPr>
              <w:t>p</w:t>
            </w:r>
            <w:r w:rsidRPr="009A1086">
              <w:rPr>
                <w:sz w:val="22"/>
                <w:szCs w:val="22"/>
              </w:rPr>
              <w:t>rof. Jana Szyrockiego</w:t>
            </w:r>
          </w:p>
        </w:tc>
        <w:tc>
          <w:tcPr>
            <w:tcW w:w="1985" w:type="dxa"/>
            <w:vAlign w:val="center"/>
          </w:tcPr>
          <w:p w14:paraId="36A6EEA2" w14:textId="477502B2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0523FE">
              <w:rPr>
                <w:sz w:val="22"/>
                <w:szCs w:val="22"/>
              </w:rPr>
              <w:t>880</w:t>
            </w:r>
            <w:r>
              <w:rPr>
                <w:sz w:val="22"/>
                <w:szCs w:val="22"/>
              </w:rPr>
              <w:t> </w:t>
            </w:r>
            <w:r w:rsidRPr="000523FE">
              <w:rPr>
                <w:sz w:val="22"/>
                <w:szCs w:val="22"/>
              </w:rPr>
              <w:t>790</w:t>
            </w:r>
          </w:p>
        </w:tc>
        <w:tc>
          <w:tcPr>
            <w:tcW w:w="5635" w:type="dxa"/>
            <w:vMerge w:val="restart"/>
            <w:vAlign w:val="center"/>
          </w:tcPr>
          <w:p w14:paraId="3D1D93FE" w14:textId="7147E4C7" w:rsidR="009A30CE" w:rsidRPr="002A49EC" w:rsidRDefault="009A30CE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na podstawie zweryfikowanych kosztów i wysokości subwencji w 202</w:t>
            </w:r>
            <w:r>
              <w:rPr>
                <w:sz w:val="22"/>
                <w:szCs w:val="22"/>
              </w:rPr>
              <w:t>3</w:t>
            </w:r>
            <w:r w:rsidRPr="002A49EC">
              <w:rPr>
                <w:sz w:val="22"/>
                <w:szCs w:val="22"/>
              </w:rPr>
              <w:t xml:space="preserve"> r.</w:t>
            </w:r>
          </w:p>
        </w:tc>
      </w:tr>
      <w:tr w:rsidR="009A30CE" w:rsidRPr="002A49EC" w14:paraId="21200F24" w14:textId="77777777" w:rsidTr="00240540">
        <w:trPr>
          <w:jc w:val="center"/>
        </w:trPr>
        <w:tc>
          <w:tcPr>
            <w:tcW w:w="559" w:type="dxa"/>
            <w:vAlign w:val="center"/>
          </w:tcPr>
          <w:p w14:paraId="69B4EACD" w14:textId="77777777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5CA0ABB0" w14:textId="22E9860E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463F70">
              <w:rPr>
                <w:sz w:val="22"/>
                <w:szCs w:val="22"/>
              </w:rPr>
              <w:t>g</w:t>
            </w:r>
          </w:p>
        </w:tc>
        <w:tc>
          <w:tcPr>
            <w:tcW w:w="5816" w:type="dxa"/>
            <w:vAlign w:val="center"/>
          </w:tcPr>
          <w:p w14:paraId="1AE76A63" w14:textId="414E5C95" w:rsidR="009A30CE" w:rsidRPr="002A49EC" w:rsidRDefault="009A30CE" w:rsidP="005435D5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Biblioteka Główna</w:t>
            </w:r>
          </w:p>
        </w:tc>
        <w:tc>
          <w:tcPr>
            <w:tcW w:w="1985" w:type="dxa"/>
            <w:vAlign w:val="center"/>
          </w:tcPr>
          <w:p w14:paraId="3AE91D93" w14:textId="73CECF86" w:rsidR="009A30CE" w:rsidRPr="002A49EC" w:rsidRDefault="009A30CE" w:rsidP="005435D5">
            <w:pPr>
              <w:jc w:val="center"/>
              <w:rPr>
                <w:sz w:val="22"/>
                <w:szCs w:val="22"/>
              </w:rPr>
            </w:pPr>
            <w:r w:rsidRPr="00B01E1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B01E15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> </w:t>
            </w:r>
            <w:r w:rsidRPr="00B01E15">
              <w:rPr>
                <w:sz w:val="22"/>
                <w:szCs w:val="22"/>
              </w:rPr>
              <w:t>600</w:t>
            </w:r>
          </w:p>
        </w:tc>
        <w:tc>
          <w:tcPr>
            <w:tcW w:w="5635" w:type="dxa"/>
            <w:vMerge/>
            <w:vAlign w:val="center"/>
          </w:tcPr>
          <w:p w14:paraId="1C20606E" w14:textId="77777777" w:rsidR="009A30CE" w:rsidRPr="002A49EC" w:rsidRDefault="009A30CE" w:rsidP="005435D5">
            <w:pPr>
              <w:rPr>
                <w:sz w:val="22"/>
                <w:szCs w:val="22"/>
              </w:rPr>
            </w:pPr>
          </w:p>
        </w:tc>
      </w:tr>
    </w:tbl>
    <w:p w14:paraId="700EC87B" w14:textId="77777777" w:rsidR="006D73BE" w:rsidRPr="00880CA4" w:rsidRDefault="006D73BE" w:rsidP="006D73BE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566"/>
        <w:gridCol w:w="5816"/>
        <w:gridCol w:w="1985"/>
        <w:gridCol w:w="5635"/>
      </w:tblGrid>
      <w:tr w:rsidR="00880CA4" w:rsidRPr="002A49EC" w14:paraId="2457C779" w14:textId="77777777" w:rsidTr="1FB05249">
        <w:trPr>
          <w:trHeight w:val="425"/>
          <w:jc w:val="center"/>
        </w:trPr>
        <w:tc>
          <w:tcPr>
            <w:tcW w:w="559" w:type="dxa"/>
            <w:vAlign w:val="center"/>
          </w:tcPr>
          <w:p w14:paraId="3BC98474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02" w:type="dxa"/>
            <w:gridSpan w:val="4"/>
            <w:vAlign w:val="center"/>
          </w:tcPr>
          <w:p w14:paraId="3CEB2784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 xml:space="preserve">Podział części </w:t>
            </w:r>
            <w:r w:rsidRPr="002A49EC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2A49EC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W</w:t>
            </w:r>
            <w:r w:rsidRPr="002A49EC">
              <w:rPr>
                <w:b/>
                <w:bCs/>
                <w:sz w:val="22"/>
                <w:szCs w:val="22"/>
              </w:rPr>
              <w:t xml:space="preserve"> między wydziałami ZUT</w:t>
            </w:r>
          </w:p>
        </w:tc>
      </w:tr>
      <w:tr w:rsidR="00880CA4" w:rsidRPr="002A49EC" w14:paraId="047DA986" w14:textId="77777777" w:rsidTr="1FB05249">
        <w:trPr>
          <w:cantSplit/>
          <w:trHeight w:val="1269"/>
          <w:jc w:val="center"/>
        </w:trPr>
        <w:tc>
          <w:tcPr>
            <w:tcW w:w="559" w:type="dxa"/>
            <w:textDirection w:val="tbRl"/>
            <w:vAlign w:val="center"/>
          </w:tcPr>
          <w:p w14:paraId="568C4299" w14:textId="77777777" w:rsidR="006D73BE" w:rsidRPr="002A49EC" w:rsidRDefault="006D73BE" w:rsidP="00F4548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Grupa</w:t>
            </w:r>
          </w:p>
        </w:tc>
        <w:tc>
          <w:tcPr>
            <w:tcW w:w="566" w:type="dxa"/>
            <w:textDirection w:val="tbRl"/>
            <w:vAlign w:val="center"/>
          </w:tcPr>
          <w:p w14:paraId="5DE3D906" w14:textId="77777777" w:rsidR="006D73BE" w:rsidRPr="002A49EC" w:rsidRDefault="006D73BE" w:rsidP="00F4548E">
            <w:pPr>
              <w:ind w:left="113" w:right="113"/>
              <w:jc w:val="center"/>
              <w:rPr>
                <w:b/>
                <w:bCs/>
                <w:sz w:val="20"/>
              </w:rPr>
            </w:pPr>
            <w:r w:rsidRPr="002A49EC">
              <w:rPr>
                <w:b/>
                <w:bCs/>
                <w:sz w:val="20"/>
              </w:rPr>
              <w:t>Podgrupa</w:t>
            </w:r>
          </w:p>
        </w:tc>
        <w:tc>
          <w:tcPr>
            <w:tcW w:w="5816" w:type="dxa"/>
            <w:vAlign w:val="center"/>
          </w:tcPr>
          <w:p w14:paraId="4FAC723B" w14:textId="6BD7B57E" w:rsidR="00157497" w:rsidRPr="00B5702B" w:rsidRDefault="00B5702B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B5702B">
              <w:rPr>
                <w:b/>
                <w:bCs/>
                <w:sz w:val="22"/>
                <w:szCs w:val="22"/>
              </w:rPr>
              <w:t>Wydział</w:t>
            </w:r>
            <w:r w:rsidR="0076128F">
              <w:rPr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1985" w:type="dxa"/>
            <w:vAlign w:val="center"/>
          </w:tcPr>
          <w:p w14:paraId="25A71295" w14:textId="1B133C18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Wartość planowana na 202</w:t>
            </w:r>
            <w:r w:rsidR="00C16D88">
              <w:rPr>
                <w:b/>
                <w:bCs/>
                <w:sz w:val="22"/>
                <w:szCs w:val="22"/>
              </w:rPr>
              <w:t>4</w:t>
            </w:r>
            <w:r w:rsidRPr="002A49EC">
              <w:rPr>
                <w:b/>
                <w:bCs/>
                <w:sz w:val="22"/>
                <w:szCs w:val="22"/>
              </w:rPr>
              <w:t xml:space="preserve"> r. </w:t>
            </w:r>
            <w:r w:rsidRPr="002A49EC">
              <w:rPr>
                <w:b/>
                <w:bCs/>
                <w:sz w:val="22"/>
                <w:szCs w:val="22"/>
              </w:rPr>
              <w:br/>
              <w:t>(zł)</w:t>
            </w:r>
          </w:p>
        </w:tc>
        <w:tc>
          <w:tcPr>
            <w:tcW w:w="5635" w:type="dxa"/>
            <w:vAlign w:val="center"/>
          </w:tcPr>
          <w:p w14:paraId="1580AD1B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880CA4" w:rsidRPr="002A49EC" w14:paraId="0666BAC6" w14:textId="77777777" w:rsidTr="1FB05249">
        <w:trPr>
          <w:jc w:val="center"/>
        </w:trPr>
        <w:tc>
          <w:tcPr>
            <w:tcW w:w="559" w:type="dxa"/>
            <w:vAlign w:val="center"/>
          </w:tcPr>
          <w:p w14:paraId="63DD1C72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1</w:t>
            </w:r>
          </w:p>
        </w:tc>
        <w:tc>
          <w:tcPr>
            <w:tcW w:w="566" w:type="dxa"/>
            <w:vAlign w:val="center"/>
          </w:tcPr>
          <w:p w14:paraId="3499260B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2</w:t>
            </w:r>
          </w:p>
        </w:tc>
        <w:tc>
          <w:tcPr>
            <w:tcW w:w="5816" w:type="dxa"/>
            <w:vAlign w:val="center"/>
          </w:tcPr>
          <w:p w14:paraId="72554BA9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14:paraId="4D44802A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4</w:t>
            </w:r>
          </w:p>
        </w:tc>
        <w:tc>
          <w:tcPr>
            <w:tcW w:w="5635" w:type="dxa"/>
            <w:vAlign w:val="center"/>
          </w:tcPr>
          <w:p w14:paraId="57F5A924" w14:textId="77777777" w:rsidR="006D73BE" w:rsidRPr="002A49EC" w:rsidRDefault="006D73BE" w:rsidP="00F4548E">
            <w:pPr>
              <w:jc w:val="center"/>
              <w:rPr>
                <w:sz w:val="20"/>
                <w:szCs w:val="16"/>
              </w:rPr>
            </w:pPr>
            <w:r w:rsidRPr="002A49EC">
              <w:rPr>
                <w:sz w:val="20"/>
                <w:szCs w:val="16"/>
              </w:rPr>
              <w:t>5</w:t>
            </w:r>
          </w:p>
        </w:tc>
      </w:tr>
      <w:tr w:rsidR="00880CA4" w:rsidRPr="002A49EC" w14:paraId="01520008" w14:textId="77777777" w:rsidTr="006222FC">
        <w:trPr>
          <w:trHeight w:val="473"/>
          <w:jc w:val="center"/>
        </w:trPr>
        <w:tc>
          <w:tcPr>
            <w:tcW w:w="559" w:type="dxa"/>
            <w:vAlign w:val="center"/>
          </w:tcPr>
          <w:p w14:paraId="2E17F89A" w14:textId="77777777" w:rsidR="006D73BE" w:rsidRPr="002A49EC" w:rsidRDefault="006D73BE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382" w:type="dxa"/>
            <w:gridSpan w:val="2"/>
            <w:vAlign w:val="center"/>
          </w:tcPr>
          <w:p w14:paraId="68A8E809" w14:textId="77777777" w:rsidR="006D73BE" w:rsidRPr="002A49EC" w:rsidRDefault="006D73BE" w:rsidP="00F4548E">
            <w:pPr>
              <w:rPr>
                <w:b/>
                <w:bCs/>
                <w:spacing w:val="-6"/>
                <w:sz w:val="22"/>
                <w:szCs w:val="22"/>
              </w:rPr>
            </w:pPr>
            <w:r w:rsidRPr="002A49EC">
              <w:rPr>
                <w:b/>
                <w:bCs/>
                <w:spacing w:val="-6"/>
                <w:sz w:val="22"/>
                <w:szCs w:val="22"/>
              </w:rPr>
              <w:t xml:space="preserve">Subwencja </w:t>
            </w:r>
            <w:r w:rsidRPr="002A49EC">
              <w:rPr>
                <w:b/>
                <w:bCs/>
                <w:i/>
                <w:iCs/>
                <w:spacing w:val="-6"/>
                <w:sz w:val="22"/>
                <w:szCs w:val="22"/>
              </w:rPr>
              <w:t>S</w:t>
            </w:r>
            <w:r w:rsidRPr="002A49EC">
              <w:rPr>
                <w:b/>
                <w:bCs/>
                <w:i/>
                <w:iCs/>
                <w:spacing w:val="-6"/>
                <w:sz w:val="22"/>
                <w:szCs w:val="22"/>
                <w:vertAlign w:val="subscript"/>
              </w:rPr>
              <w:t>W</w:t>
            </w:r>
            <w:r w:rsidRPr="002A49EC">
              <w:rPr>
                <w:b/>
                <w:bCs/>
                <w:spacing w:val="-6"/>
                <w:sz w:val="22"/>
                <w:szCs w:val="22"/>
              </w:rPr>
              <w:t xml:space="preserve"> łącznie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DA9509" w14:textId="4B9359CF" w:rsidR="006D73BE" w:rsidRPr="002A49EC" w:rsidRDefault="00EE60BB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EE60BB">
              <w:rPr>
                <w:b/>
                <w:bCs/>
                <w:sz w:val="22"/>
                <w:szCs w:val="22"/>
              </w:rPr>
              <w:t>208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E60BB">
              <w:rPr>
                <w:b/>
                <w:bCs/>
                <w:sz w:val="22"/>
                <w:szCs w:val="22"/>
              </w:rPr>
              <w:t>932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EE60BB"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694461A" w14:textId="44829EA4" w:rsidR="006D73BE" w:rsidRPr="002A49EC" w:rsidRDefault="006D73BE" w:rsidP="00F4548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E64A9" w:rsidRPr="002A49EC" w14:paraId="5838561B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41D7E94E" w14:textId="3DB7E9DA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 w:rsidR="00FB3F57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14:paraId="131E2A3C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0746F706" w14:textId="75B1B777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Architektury</w:t>
            </w:r>
          </w:p>
        </w:tc>
        <w:tc>
          <w:tcPr>
            <w:tcW w:w="1985" w:type="dxa"/>
            <w:shd w:val="clear" w:color="auto" w:fill="auto"/>
          </w:tcPr>
          <w:p w14:paraId="487F4FA3" w14:textId="47A26F0D" w:rsidR="002E64A9" w:rsidRPr="002A49EC" w:rsidRDefault="00E406D6" w:rsidP="002E64A9">
            <w:pPr>
              <w:jc w:val="center"/>
              <w:rPr>
                <w:sz w:val="22"/>
                <w:szCs w:val="22"/>
              </w:rPr>
            </w:pPr>
            <w:r w:rsidRPr="00E406D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E406D6">
              <w:rPr>
                <w:sz w:val="22"/>
                <w:szCs w:val="22"/>
              </w:rPr>
              <w:t>741</w:t>
            </w:r>
            <w:r>
              <w:rPr>
                <w:sz w:val="22"/>
                <w:szCs w:val="22"/>
              </w:rPr>
              <w:t> </w:t>
            </w:r>
            <w:r w:rsidRPr="00E406D6">
              <w:rPr>
                <w:sz w:val="22"/>
                <w:szCs w:val="22"/>
              </w:rPr>
              <w:t>700</w:t>
            </w:r>
          </w:p>
        </w:tc>
        <w:tc>
          <w:tcPr>
            <w:tcW w:w="5635" w:type="dxa"/>
            <w:shd w:val="clear" w:color="auto" w:fill="auto"/>
          </w:tcPr>
          <w:p w14:paraId="571EEB5E" w14:textId="620CDBCF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49EB0784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044C254D" w14:textId="4F0B551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 w:rsidR="00FB3F57">
              <w:rPr>
                <w:sz w:val="22"/>
                <w:szCs w:val="22"/>
              </w:rPr>
              <w:t>6</w:t>
            </w:r>
          </w:p>
        </w:tc>
        <w:tc>
          <w:tcPr>
            <w:tcW w:w="566" w:type="dxa"/>
            <w:vAlign w:val="center"/>
          </w:tcPr>
          <w:p w14:paraId="783FA621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3CD531CE" w14:textId="275C98A6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Biotechnologii i Hodowli Zwierząt</w:t>
            </w:r>
          </w:p>
        </w:tc>
        <w:tc>
          <w:tcPr>
            <w:tcW w:w="1985" w:type="dxa"/>
            <w:shd w:val="clear" w:color="auto" w:fill="auto"/>
          </w:tcPr>
          <w:p w14:paraId="59E48260" w14:textId="0D7FD437" w:rsidR="002E64A9" w:rsidRPr="002A49EC" w:rsidRDefault="00BB5936" w:rsidP="002E64A9">
            <w:pPr>
              <w:jc w:val="center"/>
              <w:rPr>
                <w:sz w:val="22"/>
                <w:szCs w:val="22"/>
              </w:rPr>
            </w:pPr>
            <w:r w:rsidRPr="00BB5936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 </w:t>
            </w:r>
            <w:r w:rsidRPr="00BB5936">
              <w:rPr>
                <w:sz w:val="22"/>
                <w:szCs w:val="22"/>
              </w:rPr>
              <w:t>046</w:t>
            </w:r>
            <w:r>
              <w:rPr>
                <w:sz w:val="22"/>
                <w:szCs w:val="22"/>
              </w:rPr>
              <w:t> </w:t>
            </w:r>
            <w:r w:rsidRPr="00BB5936">
              <w:rPr>
                <w:sz w:val="22"/>
                <w:szCs w:val="22"/>
              </w:rPr>
              <w:t>540</w:t>
            </w:r>
          </w:p>
        </w:tc>
        <w:tc>
          <w:tcPr>
            <w:tcW w:w="5635" w:type="dxa"/>
            <w:shd w:val="clear" w:color="auto" w:fill="auto"/>
          </w:tcPr>
          <w:p w14:paraId="2E6A9536" w14:textId="22597310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03BA4F20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588C370E" w14:textId="32875901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3</w:t>
            </w:r>
            <w:r w:rsidR="00FB3F57">
              <w:rPr>
                <w:sz w:val="22"/>
                <w:szCs w:val="22"/>
              </w:rPr>
              <w:t>7</w:t>
            </w:r>
          </w:p>
        </w:tc>
        <w:tc>
          <w:tcPr>
            <w:tcW w:w="566" w:type="dxa"/>
            <w:vAlign w:val="center"/>
          </w:tcPr>
          <w:p w14:paraId="162907B4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3F194248" w14:textId="44035327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Budownictwa i Inżynierii Środowiska</w:t>
            </w:r>
          </w:p>
        </w:tc>
        <w:tc>
          <w:tcPr>
            <w:tcW w:w="1985" w:type="dxa"/>
            <w:shd w:val="clear" w:color="auto" w:fill="auto"/>
          </w:tcPr>
          <w:p w14:paraId="47109F58" w14:textId="3D7F226A" w:rsidR="002E64A9" w:rsidRPr="002A49EC" w:rsidRDefault="00D913D3" w:rsidP="002E64A9">
            <w:pPr>
              <w:jc w:val="center"/>
              <w:rPr>
                <w:sz w:val="22"/>
                <w:szCs w:val="22"/>
              </w:rPr>
            </w:pPr>
            <w:r w:rsidRPr="00D913D3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 </w:t>
            </w:r>
            <w:r w:rsidRPr="00D913D3">
              <w:rPr>
                <w:sz w:val="22"/>
                <w:szCs w:val="22"/>
              </w:rPr>
              <w:t>068</w:t>
            </w:r>
            <w:r>
              <w:rPr>
                <w:sz w:val="22"/>
                <w:szCs w:val="22"/>
              </w:rPr>
              <w:t> </w:t>
            </w:r>
            <w:r w:rsidRPr="00D913D3">
              <w:rPr>
                <w:sz w:val="22"/>
                <w:szCs w:val="22"/>
              </w:rPr>
              <w:t>610</w:t>
            </w:r>
          </w:p>
        </w:tc>
        <w:tc>
          <w:tcPr>
            <w:tcW w:w="5635" w:type="dxa"/>
            <w:shd w:val="clear" w:color="auto" w:fill="auto"/>
          </w:tcPr>
          <w:p w14:paraId="63BDCEFB" w14:textId="5C9FDEA3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29FC7228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1D7A2D3C" w14:textId="2348CF51" w:rsidR="002E64A9" w:rsidRPr="002A49EC" w:rsidRDefault="00FB3F57" w:rsidP="002E6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66" w:type="dxa"/>
            <w:vAlign w:val="center"/>
          </w:tcPr>
          <w:p w14:paraId="73260985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15483266" w14:textId="3B283485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Elektryczny</w:t>
            </w:r>
          </w:p>
        </w:tc>
        <w:tc>
          <w:tcPr>
            <w:tcW w:w="1985" w:type="dxa"/>
            <w:shd w:val="clear" w:color="auto" w:fill="auto"/>
          </w:tcPr>
          <w:p w14:paraId="0DC228EE" w14:textId="7449C5FE" w:rsidR="002E64A9" w:rsidRPr="002A49EC" w:rsidRDefault="00101534" w:rsidP="002E64A9">
            <w:pPr>
              <w:jc w:val="center"/>
              <w:rPr>
                <w:sz w:val="22"/>
                <w:szCs w:val="22"/>
              </w:rPr>
            </w:pPr>
            <w:r w:rsidRPr="0010153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101534">
              <w:rPr>
                <w:sz w:val="22"/>
                <w:szCs w:val="22"/>
              </w:rPr>
              <w:t>356</w:t>
            </w:r>
            <w:r>
              <w:rPr>
                <w:sz w:val="22"/>
                <w:szCs w:val="22"/>
              </w:rPr>
              <w:t> </w:t>
            </w:r>
            <w:r w:rsidRPr="00101534">
              <w:rPr>
                <w:sz w:val="22"/>
                <w:szCs w:val="22"/>
              </w:rPr>
              <w:t>770</w:t>
            </w:r>
          </w:p>
        </w:tc>
        <w:tc>
          <w:tcPr>
            <w:tcW w:w="5635" w:type="dxa"/>
            <w:shd w:val="clear" w:color="auto" w:fill="auto"/>
          </w:tcPr>
          <w:p w14:paraId="6CA8FCF0" w14:textId="7C2D0B65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16F2BC65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54B442D2" w14:textId="604266CE" w:rsidR="002E64A9" w:rsidRPr="002A49EC" w:rsidRDefault="00FB3F57" w:rsidP="002E64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66" w:type="dxa"/>
            <w:vAlign w:val="center"/>
          </w:tcPr>
          <w:p w14:paraId="22744769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61E447CE" w14:textId="04398BC0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Ekonomiczny</w:t>
            </w:r>
          </w:p>
        </w:tc>
        <w:tc>
          <w:tcPr>
            <w:tcW w:w="1985" w:type="dxa"/>
            <w:shd w:val="clear" w:color="auto" w:fill="auto"/>
          </w:tcPr>
          <w:p w14:paraId="0DA3A0AD" w14:textId="0B1423EB" w:rsidR="002E64A9" w:rsidRPr="002A49EC" w:rsidRDefault="00101534" w:rsidP="002E64A9">
            <w:pPr>
              <w:jc w:val="center"/>
              <w:rPr>
                <w:sz w:val="22"/>
                <w:szCs w:val="22"/>
              </w:rPr>
            </w:pPr>
            <w:r w:rsidRPr="0010153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101534">
              <w:rPr>
                <w:sz w:val="22"/>
                <w:szCs w:val="22"/>
              </w:rPr>
              <w:t>732</w:t>
            </w:r>
            <w:r>
              <w:rPr>
                <w:sz w:val="22"/>
                <w:szCs w:val="22"/>
              </w:rPr>
              <w:t> </w:t>
            </w:r>
            <w:r w:rsidRPr="00101534">
              <w:rPr>
                <w:sz w:val="22"/>
                <w:szCs w:val="22"/>
              </w:rPr>
              <w:t>520</w:t>
            </w:r>
          </w:p>
        </w:tc>
        <w:tc>
          <w:tcPr>
            <w:tcW w:w="5635" w:type="dxa"/>
            <w:shd w:val="clear" w:color="auto" w:fill="auto"/>
          </w:tcPr>
          <w:p w14:paraId="5957C378" w14:textId="671B2F61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0E2D5023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79323472" w14:textId="2FE7718C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0</w:t>
            </w:r>
          </w:p>
        </w:tc>
        <w:tc>
          <w:tcPr>
            <w:tcW w:w="566" w:type="dxa"/>
            <w:vAlign w:val="center"/>
          </w:tcPr>
          <w:p w14:paraId="1612FDBE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719D0D1B" w14:textId="4463FF2F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Informatyki</w:t>
            </w:r>
          </w:p>
        </w:tc>
        <w:tc>
          <w:tcPr>
            <w:tcW w:w="1985" w:type="dxa"/>
            <w:shd w:val="clear" w:color="auto" w:fill="auto"/>
          </w:tcPr>
          <w:p w14:paraId="310CAFA8" w14:textId="05D7FE19" w:rsidR="002E64A9" w:rsidRPr="002A49EC" w:rsidRDefault="00FE33CD" w:rsidP="002E64A9">
            <w:pPr>
              <w:jc w:val="center"/>
              <w:rPr>
                <w:sz w:val="22"/>
                <w:szCs w:val="22"/>
              </w:rPr>
            </w:pPr>
            <w:r w:rsidRPr="00FE33CD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 </w:t>
            </w:r>
            <w:r w:rsidRPr="00FE33CD">
              <w:rPr>
                <w:sz w:val="22"/>
                <w:szCs w:val="22"/>
              </w:rPr>
              <w:t>795</w:t>
            </w:r>
            <w:r>
              <w:rPr>
                <w:sz w:val="22"/>
                <w:szCs w:val="22"/>
              </w:rPr>
              <w:t> </w:t>
            </w:r>
            <w:r w:rsidRPr="00FE33CD">
              <w:rPr>
                <w:sz w:val="22"/>
                <w:szCs w:val="22"/>
              </w:rPr>
              <w:t>100</w:t>
            </w:r>
          </w:p>
        </w:tc>
        <w:tc>
          <w:tcPr>
            <w:tcW w:w="5635" w:type="dxa"/>
            <w:shd w:val="clear" w:color="auto" w:fill="auto"/>
          </w:tcPr>
          <w:p w14:paraId="4EBB9AC5" w14:textId="18F588AA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5F0BB8C6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7B67F6A6" w14:textId="4619E12F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1</w:t>
            </w:r>
          </w:p>
        </w:tc>
        <w:tc>
          <w:tcPr>
            <w:tcW w:w="566" w:type="dxa"/>
            <w:vAlign w:val="center"/>
          </w:tcPr>
          <w:p w14:paraId="5E6E3763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454FBF2F" w14:textId="286564E3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Inżynierii Mechanicznej i Mechatroniki</w:t>
            </w:r>
          </w:p>
        </w:tc>
        <w:tc>
          <w:tcPr>
            <w:tcW w:w="1985" w:type="dxa"/>
            <w:shd w:val="clear" w:color="auto" w:fill="auto"/>
          </w:tcPr>
          <w:p w14:paraId="1F664F55" w14:textId="14E8B29F" w:rsidR="002E64A9" w:rsidRPr="002A49EC" w:rsidRDefault="00343E0C" w:rsidP="002E64A9">
            <w:pPr>
              <w:jc w:val="center"/>
              <w:rPr>
                <w:sz w:val="22"/>
                <w:szCs w:val="22"/>
              </w:rPr>
            </w:pPr>
            <w:r w:rsidRPr="00343E0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</w:t>
            </w:r>
            <w:r w:rsidRPr="00343E0C">
              <w:rPr>
                <w:sz w:val="22"/>
                <w:szCs w:val="22"/>
              </w:rPr>
              <w:t>573</w:t>
            </w:r>
            <w:r>
              <w:rPr>
                <w:sz w:val="22"/>
                <w:szCs w:val="22"/>
              </w:rPr>
              <w:t> </w:t>
            </w:r>
            <w:r w:rsidRPr="00343E0C">
              <w:rPr>
                <w:sz w:val="22"/>
                <w:szCs w:val="22"/>
              </w:rPr>
              <w:t>860</w:t>
            </w:r>
          </w:p>
        </w:tc>
        <w:tc>
          <w:tcPr>
            <w:tcW w:w="5635" w:type="dxa"/>
            <w:shd w:val="clear" w:color="auto" w:fill="auto"/>
          </w:tcPr>
          <w:p w14:paraId="32FE40E1" w14:textId="1E888EDE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3C524C93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5FBC773E" w14:textId="6726BCE8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2</w:t>
            </w:r>
          </w:p>
        </w:tc>
        <w:tc>
          <w:tcPr>
            <w:tcW w:w="566" w:type="dxa"/>
            <w:vAlign w:val="center"/>
          </w:tcPr>
          <w:p w14:paraId="5C377444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56744060" w14:textId="63AF460F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Kształtowania Środowiska i Rolnictwa</w:t>
            </w:r>
          </w:p>
        </w:tc>
        <w:tc>
          <w:tcPr>
            <w:tcW w:w="1985" w:type="dxa"/>
            <w:shd w:val="clear" w:color="auto" w:fill="auto"/>
          </w:tcPr>
          <w:p w14:paraId="44D67D63" w14:textId="3C8677A2" w:rsidR="002E64A9" w:rsidRPr="002A49EC" w:rsidRDefault="00546DF8" w:rsidP="002E64A9">
            <w:pPr>
              <w:jc w:val="center"/>
              <w:rPr>
                <w:sz w:val="22"/>
                <w:szCs w:val="22"/>
              </w:rPr>
            </w:pPr>
            <w:r w:rsidRPr="00546DF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546DF8">
              <w:rPr>
                <w:sz w:val="22"/>
                <w:szCs w:val="22"/>
              </w:rPr>
              <w:t>440</w:t>
            </w:r>
            <w:r>
              <w:rPr>
                <w:sz w:val="22"/>
                <w:szCs w:val="22"/>
              </w:rPr>
              <w:t> </w:t>
            </w:r>
            <w:r w:rsidRPr="00546DF8">
              <w:rPr>
                <w:sz w:val="22"/>
                <w:szCs w:val="22"/>
              </w:rPr>
              <w:t>950</w:t>
            </w:r>
          </w:p>
        </w:tc>
        <w:tc>
          <w:tcPr>
            <w:tcW w:w="5635" w:type="dxa"/>
            <w:shd w:val="clear" w:color="auto" w:fill="auto"/>
          </w:tcPr>
          <w:p w14:paraId="739528FC" w14:textId="77DD9B75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111F9F67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3C507526" w14:textId="688E6758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3</w:t>
            </w:r>
          </w:p>
        </w:tc>
        <w:tc>
          <w:tcPr>
            <w:tcW w:w="566" w:type="dxa"/>
            <w:vAlign w:val="center"/>
          </w:tcPr>
          <w:p w14:paraId="75AB1329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3F0AFC5D" w14:textId="138E5F1A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Nauk o Żywności i Rybactwa</w:t>
            </w:r>
          </w:p>
        </w:tc>
        <w:tc>
          <w:tcPr>
            <w:tcW w:w="1985" w:type="dxa"/>
            <w:shd w:val="clear" w:color="auto" w:fill="auto"/>
          </w:tcPr>
          <w:p w14:paraId="238047FD" w14:textId="19A3E183" w:rsidR="002E64A9" w:rsidRPr="002A49EC" w:rsidRDefault="00C4126E" w:rsidP="002E64A9">
            <w:pPr>
              <w:jc w:val="center"/>
              <w:rPr>
                <w:sz w:val="22"/>
                <w:szCs w:val="22"/>
              </w:rPr>
            </w:pPr>
            <w:r w:rsidRPr="00C4126E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 </w:t>
            </w:r>
            <w:r w:rsidRPr="00C4126E"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</w:rPr>
              <w:t> </w:t>
            </w:r>
            <w:r w:rsidRPr="00C4126E">
              <w:rPr>
                <w:sz w:val="22"/>
                <w:szCs w:val="22"/>
              </w:rPr>
              <w:t>430</w:t>
            </w:r>
          </w:p>
        </w:tc>
        <w:tc>
          <w:tcPr>
            <w:tcW w:w="5635" w:type="dxa"/>
            <w:shd w:val="clear" w:color="auto" w:fill="auto"/>
          </w:tcPr>
          <w:p w14:paraId="0B568456" w14:textId="0BA1DC48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5C943ED8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0532E2D3" w14:textId="65FEA1C8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4</w:t>
            </w:r>
          </w:p>
        </w:tc>
        <w:tc>
          <w:tcPr>
            <w:tcW w:w="566" w:type="dxa"/>
            <w:vAlign w:val="center"/>
          </w:tcPr>
          <w:p w14:paraId="0C34792B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54192928" w14:textId="77777777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Technologii i Inżynierii Chemicznej</w:t>
            </w:r>
          </w:p>
        </w:tc>
        <w:tc>
          <w:tcPr>
            <w:tcW w:w="1985" w:type="dxa"/>
            <w:shd w:val="clear" w:color="auto" w:fill="auto"/>
          </w:tcPr>
          <w:p w14:paraId="644CC8C2" w14:textId="18E79DE2" w:rsidR="002E64A9" w:rsidRPr="002A49EC" w:rsidRDefault="00C4126E" w:rsidP="002E64A9">
            <w:pPr>
              <w:jc w:val="center"/>
              <w:rPr>
                <w:sz w:val="22"/>
                <w:szCs w:val="22"/>
              </w:rPr>
            </w:pPr>
            <w:r w:rsidRPr="00C4126E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 </w:t>
            </w:r>
            <w:r w:rsidRPr="00C4126E">
              <w:rPr>
                <w:sz w:val="22"/>
                <w:szCs w:val="22"/>
              </w:rPr>
              <w:t>324</w:t>
            </w:r>
            <w:r>
              <w:rPr>
                <w:sz w:val="22"/>
                <w:szCs w:val="22"/>
              </w:rPr>
              <w:t> </w:t>
            </w:r>
            <w:r w:rsidRPr="00C4126E">
              <w:rPr>
                <w:sz w:val="22"/>
                <w:szCs w:val="22"/>
              </w:rPr>
              <w:t>680</w:t>
            </w:r>
          </w:p>
        </w:tc>
        <w:tc>
          <w:tcPr>
            <w:tcW w:w="5635" w:type="dxa"/>
            <w:shd w:val="clear" w:color="auto" w:fill="auto"/>
          </w:tcPr>
          <w:p w14:paraId="70BEA386" w14:textId="5B8C6489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2E64A9" w:rsidRPr="002A49EC" w14:paraId="2DF250BF" w14:textId="77777777" w:rsidTr="006222FC">
        <w:trPr>
          <w:trHeight w:val="340"/>
          <w:jc w:val="center"/>
        </w:trPr>
        <w:tc>
          <w:tcPr>
            <w:tcW w:w="559" w:type="dxa"/>
            <w:vAlign w:val="center"/>
          </w:tcPr>
          <w:p w14:paraId="7976A93F" w14:textId="067E02FC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4</w:t>
            </w:r>
            <w:r w:rsidR="00FB3F57">
              <w:rPr>
                <w:sz w:val="22"/>
                <w:szCs w:val="22"/>
              </w:rPr>
              <w:t>5</w:t>
            </w:r>
          </w:p>
        </w:tc>
        <w:tc>
          <w:tcPr>
            <w:tcW w:w="566" w:type="dxa"/>
            <w:vAlign w:val="center"/>
          </w:tcPr>
          <w:p w14:paraId="5847DDA8" w14:textId="77777777" w:rsidR="002E64A9" w:rsidRPr="002A49EC" w:rsidRDefault="002E64A9" w:rsidP="002E6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6" w:type="dxa"/>
            <w:vAlign w:val="center"/>
          </w:tcPr>
          <w:p w14:paraId="580F54F7" w14:textId="10C881A7" w:rsidR="002E64A9" w:rsidRPr="002A49EC" w:rsidRDefault="002E64A9" w:rsidP="002E64A9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>Wydział Techniki Morskiej i Transportu</w:t>
            </w:r>
          </w:p>
        </w:tc>
        <w:tc>
          <w:tcPr>
            <w:tcW w:w="1985" w:type="dxa"/>
            <w:shd w:val="clear" w:color="auto" w:fill="auto"/>
          </w:tcPr>
          <w:p w14:paraId="5F3B66E3" w14:textId="2F1F146C" w:rsidR="002E64A9" w:rsidRPr="002A49EC" w:rsidRDefault="00A27395" w:rsidP="002E64A9">
            <w:pPr>
              <w:jc w:val="center"/>
              <w:rPr>
                <w:sz w:val="22"/>
                <w:szCs w:val="22"/>
              </w:rPr>
            </w:pPr>
            <w:r w:rsidRPr="00A2739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A27395">
              <w:rPr>
                <w:sz w:val="22"/>
                <w:szCs w:val="22"/>
              </w:rPr>
              <w:t>621</w:t>
            </w:r>
            <w:r>
              <w:rPr>
                <w:sz w:val="22"/>
                <w:szCs w:val="22"/>
              </w:rPr>
              <w:t> </w:t>
            </w:r>
            <w:r w:rsidRPr="00A27395">
              <w:rPr>
                <w:sz w:val="22"/>
                <w:szCs w:val="22"/>
              </w:rPr>
              <w:t>072</w:t>
            </w:r>
          </w:p>
        </w:tc>
        <w:tc>
          <w:tcPr>
            <w:tcW w:w="5635" w:type="dxa"/>
            <w:shd w:val="clear" w:color="auto" w:fill="auto"/>
          </w:tcPr>
          <w:p w14:paraId="04E70688" w14:textId="33F9C652" w:rsidR="002E64A9" w:rsidRPr="002A49EC" w:rsidRDefault="002E64A9" w:rsidP="002E64A9">
            <w:pPr>
              <w:rPr>
                <w:sz w:val="22"/>
                <w:szCs w:val="22"/>
              </w:rPr>
            </w:pPr>
          </w:p>
        </w:tc>
      </w:tr>
      <w:tr w:rsidR="000C3EF1" w:rsidRPr="002A49EC" w14:paraId="7C431802" w14:textId="77777777" w:rsidTr="006F6104">
        <w:trPr>
          <w:trHeight w:val="340"/>
          <w:jc w:val="center"/>
        </w:trPr>
        <w:tc>
          <w:tcPr>
            <w:tcW w:w="6941" w:type="dxa"/>
            <w:gridSpan w:val="3"/>
            <w:vAlign w:val="center"/>
          </w:tcPr>
          <w:p w14:paraId="19BA1F2D" w14:textId="56D87675" w:rsidR="000C3EF1" w:rsidRPr="002A49EC" w:rsidRDefault="00C410F1" w:rsidP="00F4548E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 xml:space="preserve">Łącznie pozycje (I + II </w:t>
            </w:r>
            <w:r w:rsidRPr="007464BC">
              <w:rPr>
                <w:sz w:val="22"/>
                <w:szCs w:val="22"/>
              </w:rPr>
              <w:t>+ III) w</w:t>
            </w:r>
            <w:r w:rsidR="00B24B51" w:rsidRPr="007464BC">
              <w:rPr>
                <w:sz w:val="22"/>
                <w:szCs w:val="22"/>
              </w:rPr>
              <w:t xml:space="preserve"> 202</w:t>
            </w:r>
            <w:r w:rsidR="00297432">
              <w:rPr>
                <w:sz w:val="22"/>
                <w:szCs w:val="22"/>
              </w:rPr>
              <w:t>4</w:t>
            </w:r>
            <w:r w:rsidRPr="007464BC">
              <w:rPr>
                <w:sz w:val="22"/>
                <w:szCs w:val="22"/>
              </w:rPr>
              <w:t xml:space="preserve"> roku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AB5E0" w14:textId="25261A8F" w:rsidR="000C3EF1" w:rsidRPr="002A49EC" w:rsidRDefault="001F6A63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1F6A63">
              <w:rPr>
                <w:b/>
                <w:bCs/>
                <w:sz w:val="22"/>
                <w:szCs w:val="22"/>
              </w:rPr>
              <w:t>271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F6A63">
              <w:rPr>
                <w:b/>
                <w:bCs/>
                <w:sz w:val="22"/>
                <w:szCs w:val="22"/>
              </w:rPr>
              <w:t>802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F6A63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5635" w:type="dxa"/>
            <w:vAlign w:val="center"/>
          </w:tcPr>
          <w:p w14:paraId="11301284" w14:textId="5401DD75" w:rsidR="000C3EF1" w:rsidRPr="002A49EC" w:rsidRDefault="00D166B3" w:rsidP="00F4548E">
            <w:pPr>
              <w:rPr>
                <w:sz w:val="22"/>
                <w:szCs w:val="22"/>
              </w:rPr>
            </w:pPr>
            <w:r w:rsidRPr="002A49EC">
              <w:rPr>
                <w:sz w:val="20"/>
              </w:rPr>
              <w:t>W roku 202</w:t>
            </w:r>
            <w:r w:rsidR="00544546">
              <w:rPr>
                <w:sz w:val="20"/>
              </w:rPr>
              <w:t>4</w:t>
            </w:r>
            <w:r w:rsidRPr="002A49EC">
              <w:rPr>
                <w:sz w:val="20"/>
              </w:rPr>
              <w:t xml:space="preserve"> Wydziały nie zostaną obciążone kosztami niedociążeń dydaktycznych w algorytmicznym podziale subwencji.</w:t>
            </w:r>
          </w:p>
        </w:tc>
      </w:tr>
      <w:tr w:rsidR="009B7BC0" w:rsidRPr="002A49EC" w14:paraId="58D828BC" w14:textId="77777777" w:rsidTr="006F6104">
        <w:trPr>
          <w:trHeight w:val="340"/>
          <w:jc w:val="center"/>
        </w:trPr>
        <w:tc>
          <w:tcPr>
            <w:tcW w:w="6941" w:type="dxa"/>
            <w:gridSpan w:val="3"/>
            <w:vAlign w:val="center"/>
          </w:tcPr>
          <w:p w14:paraId="77DADD91" w14:textId="02C7AA5E" w:rsidR="009B7BC0" w:rsidRPr="002A49EC" w:rsidRDefault="520DE909" w:rsidP="00F4548E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 xml:space="preserve">Subwencja </w:t>
            </w:r>
            <w:r w:rsidR="740EA676" w:rsidRPr="002A49EC">
              <w:rPr>
                <w:sz w:val="22"/>
                <w:szCs w:val="22"/>
              </w:rPr>
              <w:t>przyznana ZUT w 202</w:t>
            </w:r>
            <w:r w:rsidR="00297432">
              <w:rPr>
                <w:sz w:val="22"/>
                <w:szCs w:val="22"/>
              </w:rPr>
              <w:t>4</w:t>
            </w:r>
            <w:r w:rsidR="740EA676" w:rsidRPr="002A49EC">
              <w:rPr>
                <w:sz w:val="22"/>
                <w:szCs w:val="22"/>
              </w:rPr>
              <w:t xml:space="preserve"> roku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3030E" w14:textId="64C180D5" w:rsidR="009B7BC0" w:rsidRPr="002A49EC" w:rsidRDefault="00192646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192646">
              <w:rPr>
                <w:b/>
                <w:bCs/>
                <w:sz w:val="22"/>
                <w:szCs w:val="22"/>
              </w:rPr>
              <w:t>225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92646">
              <w:rPr>
                <w:b/>
                <w:bCs/>
                <w:sz w:val="22"/>
                <w:szCs w:val="22"/>
              </w:rPr>
              <w:t>629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9264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5635" w:type="dxa"/>
            <w:vAlign w:val="center"/>
          </w:tcPr>
          <w:p w14:paraId="314901D5" w14:textId="029CB422" w:rsidR="009B7BC0" w:rsidRPr="002A49EC" w:rsidRDefault="009B7BC0" w:rsidP="00F4548E">
            <w:pPr>
              <w:rPr>
                <w:sz w:val="20"/>
              </w:rPr>
            </w:pPr>
          </w:p>
        </w:tc>
      </w:tr>
      <w:tr w:rsidR="00FC5BBE" w:rsidRPr="002A49EC" w14:paraId="678A08C7" w14:textId="77777777" w:rsidTr="006F6104">
        <w:trPr>
          <w:trHeight w:val="340"/>
          <w:jc w:val="center"/>
        </w:trPr>
        <w:tc>
          <w:tcPr>
            <w:tcW w:w="6941" w:type="dxa"/>
            <w:gridSpan w:val="3"/>
            <w:vAlign w:val="center"/>
          </w:tcPr>
          <w:p w14:paraId="7BA2BE2C" w14:textId="15CCD5EC" w:rsidR="00FC5BBE" w:rsidRPr="002A49EC" w:rsidRDefault="6346FE3F" w:rsidP="00F4548E">
            <w:pPr>
              <w:rPr>
                <w:sz w:val="22"/>
                <w:szCs w:val="22"/>
              </w:rPr>
            </w:pPr>
            <w:r w:rsidRPr="002A49EC">
              <w:rPr>
                <w:sz w:val="22"/>
                <w:szCs w:val="22"/>
              </w:rPr>
              <w:t xml:space="preserve">Wydzielona </w:t>
            </w:r>
            <w:r w:rsidR="671607DF" w:rsidRPr="002A49EC">
              <w:rPr>
                <w:sz w:val="22"/>
                <w:szCs w:val="22"/>
              </w:rPr>
              <w:t xml:space="preserve">kwota na rok </w:t>
            </w:r>
            <w:r w:rsidR="235ECD88" w:rsidRPr="002A49EC">
              <w:rPr>
                <w:sz w:val="22"/>
                <w:szCs w:val="22"/>
              </w:rPr>
              <w:t>202</w:t>
            </w:r>
            <w:r w:rsidR="008A49A2">
              <w:rPr>
                <w:sz w:val="22"/>
                <w:szCs w:val="22"/>
              </w:rPr>
              <w:t>4</w:t>
            </w:r>
            <w:r w:rsidR="235ECD88" w:rsidRPr="002A49EC">
              <w:rPr>
                <w:sz w:val="22"/>
                <w:szCs w:val="22"/>
              </w:rPr>
              <w:t xml:space="preserve"> przeznaczona na skutki zwiększenia wynagrodzeń</w:t>
            </w:r>
            <w:r w:rsidR="7EAFEFE8" w:rsidRPr="002A49EC">
              <w:rPr>
                <w:sz w:val="22"/>
                <w:szCs w:val="22"/>
              </w:rPr>
              <w:t xml:space="preserve"> </w:t>
            </w:r>
            <w:r w:rsidR="008A49A2">
              <w:rPr>
                <w:sz w:val="22"/>
                <w:szCs w:val="22"/>
              </w:rPr>
              <w:t>pracowników uczelni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669186" w14:textId="40DE1EDC" w:rsidR="00FC5BBE" w:rsidRPr="002A49EC" w:rsidRDefault="00192646" w:rsidP="00F4548E">
            <w:pPr>
              <w:jc w:val="center"/>
              <w:rPr>
                <w:sz w:val="22"/>
                <w:szCs w:val="22"/>
              </w:rPr>
            </w:pPr>
            <w:r w:rsidRPr="00192646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Pr="00192646">
              <w:rPr>
                <w:sz w:val="22"/>
                <w:szCs w:val="22"/>
              </w:rPr>
              <w:t>173</w:t>
            </w:r>
            <w:r>
              <w:rPr>
                <w:sz w:val="22"/>
                <w:szCs w:val="22"/>
              </w:rPr>
              <w:t> </w:t>
            </w:r>
            <w:r w:rsidRPr="00192646">
              <w:rPr>
                <w:sz w:val="22"/>
                <w:szCs w:val="22"/>
              </w:rPr>
              <w:t>300</w:t>
            </w:r>
          </w:p>
        </w:tc>
        <w:tc>
          <w:tcPr>
            <w:tcW w:w="5635" w:type="dxa"/>
            <w:vAlign w:val="center"/>
          </w:tcPr>
          <w:p w14:paraId="52E99F1D" w14:textId="1A345977" w:rsidR="00FC5BBE" w:rsidRPr="002A49EC" w:rsidRDefault="00EA37E3" w:rsidP="006E55F5">
            <w:pPr>
              <w:rPr>
                <w:sz w:val="22"/>
                <w:szCs w:val="22"/>
              </w:rPr>
            </w:pPr>
            <w:r w:rsidRPr="002A49EC">
              <w:rPr>
                <w:sz w:val="18"/>
                <w:szCs w:val="18"/>
              </w:rPr>
              <w:t xml:space="preserve">Komunikat Ministra </w:t>
            </w:r>
            <w:r w:rsidR="006E55F5">
              <w:rPr>
                <w:sz w:val="18"/>
                <w:szCs w:val="18"/>
              </w:rPr>
              <w:t xml:space="preserve">Nauki </w:t>
            </w:r>
            <w:r w:rsidR="006E55F5" w:rsidRPr="006E55F5">
              <w:rPr>
                <w:sz w:val="18"/>
                <w:szCs w:val="18"/>
              </w:rPr>
              <w:t>z dnia 23 lutego 2024 r. o zwiększeniach wysokości subwencji ze środków finansowych na utrzymanie i rozwój potencjału dydaktycznego oraz badawczego przyznanych na rok 2024 (skutki podwyższenia wynagrodzeń)</w:t>
            </w:r>
          </w:p>
        </w:tc>
      </w:tr>
      <w:tr w:rsidR="00FD2F88" w:rsidRPr="002A49EC" w14:paraId="3F056B74" w14:textId="77777777" w:rsidTr="006F6104">
        <w:trPr>
          <w:trHeight w:val="340"/>
          <w:jc w:val="center"/>
        </w:trPr>
        <w:tc>
          <w:tcPr>
            <w:tcW w:w="6941" w:type="dxa"/>
            <w:gridSpan w:val="3"/>
            <w:vAlign w:val="center"/>
          </w:tcPr>
          <w:p w14:paraId="3CD6ADA8" w14:textId="562C2593" w:rsidR="00FD2F88" w:rsidRPr="002A49EC" w:rsidRDefault="00FD2F88" w:rsidP="00F4548E">
            <w:pPr>
              <w:rPr>
                <w:b/>
                <w:bCs/>
                <w:sz w:val="22"/>
                <w:szCs w:val="22"/>
              </w:rPr>
            </w:pPr>
            <w:r w:rsidRPr="002A49EC">
              <w:rPr>
                <w:b/>
                <w:bCs/>
                <w:sz w:val="22"/>
                <w:szCs w:val="22"/>
              </w:rPr>
              <w:t>ŁĄCZNIE SUBWENCJA PRZYZNANA ZUT W 202</w:t>
            </w:r>
            <w:r w:rsidR="006E55F5">
              <w:rPr>
                <w:b/>
                <w:bCs/>
                <w:sz w:val="22"/>
                <w:szCs w:val="22"/>
              </w:rPr>
              <w:t>4</w:t>
            </w:r>
            <w:r w:rsidRPr="002A49EC">
              <w:rPr>
                <w:b/>
                <w:bCs/>
                <w:sz w:val="22"/>
                <w:szCs w:val="22"/>
              </w:rPr>
              <w:t xml:space="preserve"> ROKU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D0EB30" w14:textId="32E0D874" w:rsidR="00FD2F88" w:rsidRPr="002A49EC" w:rsidRDefault="00823481" w:rsidP="00F4548E">
            <w:pPr>
              <w:jc w:val="center"/>
              <w:rPr>
                <w:b/>
                <w:bCs/>
                <w:sz w:val="22"/>
                <w:szCs w:val="22"/>
              </w:rPr>
            </w:pPr>
            <w:r w:rsidRPr="00823481">
              <w:rPr>
                <w:b/>
                <w:bCs/>
                <w:szCs w:val="24"/>
              </w:rPr>
              <w:t>271</w:t>
            </w:r>
            <w:r>
              <w:rPr>
                <w:b/>
                <w:bCs/>
                <w:szCs w:val="24"/>
              </w:rPr>
              <w:t> </w:t>
            </w:r>
            <w:r w:rsidRPr="00823481">
              <w:rPr>
                <w:b/>
                <w:bCs/>
                <w:szCs w:val="24"/>
              </w:rPr>
              <w:t>802</w:t>
            </w:r>
            <w:r>
              <w:rPr>
                <w:b/>
                <w:bCs/>
                <w:szCs w:val="24"/>
              </w:rPr>
              <w:t> </w:t>
            </w:r>
            <w:r w:rsidRPr="00823481">
              <w:rPr>
                <w:b/>
                <w:bCs/>
                <w:szCs w:val="24"/>
              </w:rPr>
              <w:t>500</w:t>
            </w:r>
          </w:p>
        </w:tc>
        <w:tc>
          <w:tcPr>
            <w:tcW w:w="5635" w:type="dxa"/>
            <w:vAlign w:val="center"/>
          </w:tcPr>
          <w:p w14:paraId="73DB4C27" w14:textId="77777777" w:rsidR="00FD2F88" w:rsidRPr="002A49EC" w:rsidRDefault="00FD2F88" w:rsidP="00F4548E">
            <w:pPr>
              <w:rPr>
                <w:sz w:val="22"/>
                <w:szCs w:val="22"/>
              </w:rPr>
            </w:pPr>
          </w:p>
        </w:tc>
      </w:tr>
    </w:tbl>
    <w:p w14:paraId="58ABB96C" w14:textId="77777777" w:rsidR="00157497" w:rsidRPr="00880CA4" w:rsidRDefault="00157497" w:rsidP="006D73BE">
      <w:pPr>
        <w:rPr>
          <w:szCs w:val="24"/>
        </w:rPr>
        <w:sectPr w:rsidR="00157497" w:rsidRPr="00880CA4" w:rsidSect="00E03542">
          <w:pgSz w:w="16840" w:h="23814" w:code="9"/>
          <w:pgMar w:top="567" w:right="851" w:bottom="567" w:left="1418" w:header="709" w:footer="709" w:gutter="0"/>
          <w:cols w:space="708"/>
          <w:docGrid w:linePitch="326"/>
        </w:sectPr>
      </w:pPr>
    </w:p>
    <w:p w14:paraId="3C64E84D" w14:textId="042B0E42" w:rsidR="00D55E7F" w:rsidRPr="00880CA4" w:rsidRDefault="00D55E7F" w:rsidP="00C55555">
      <w:pPr>
        <w:ind w:right="-285"/>
        <w:rPr>
          <w:szCs w:val="24"/>
        </w:rPr>
      </w:pPr>
    </w:p>
    <w:sectPr w:rsidR="00D55E7F" w:rsidRPr="00880CA4" w:rsidSect="007F2A6C">
      <w:pgSz w:w="16840" w:h="11907" w:orient="landscape"/>
      <w:pgMar w:top="851" w:right="567" w:bottom="851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CDD8" w14:textId="77777777" w:rsidR="000A5D2F" w:rsidRDefault="000A5D2F">
      <w:r>
        <w:separator/>
      </w:r>
    </w:p>
  </w:endnote>
  <w:endnote w:type="continuationSeparator" w:id="0">
    <w:p w14:paraId="32C4F456" w14:textId="77777777" w:rsidR="000A5D2F" w:rsidRDefault="000A5D2F">
      <w:r>
        <w:continuationSeparator/>
      </w:r>
    </w:p>
  </w:endnote>
  <w:endnote w:type="continuationNotice" w:id="1">
    <w:p w14:paraId="16FCEBC5" w14:textId="77777777" w:rsidR="000A5D2F" w:rsidRDefault="000A5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PS">
    <w:altName w:val="Times New Roman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3FB5" w14:textId="77777777" w:rsidR="004C22EA" w:rsidRDefault="004C2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8D39" w14:textId="77777777" w:rsidR="004C22EA" w:rsidRDefault="004C22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A19B" w14:textId="77777777" w:rsidR="004C22EA" w:rsidRDefault="004C2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5522" w14:textId="77777777" w:rsidR="000A5D2F" w:rsidRDefault="000A5D2F">
      <w:r>
        <w:separator/>
      </w:r>
    </w:p>
  </w:footnote>
  <w:footnote w:type="continuationSeparator" w:id="0">
    <w:p w14:paraId="451DCB30" w14:textId="77777777" w:rsidR="000A5D2F" w:rsidRDefault="000A5D2F">
      <w:r>
        <w:continuationSeparator/>
      </w:r>
    </w:p>
  </w:footnote>
  <w:footnote w:type="continuationNotice" w:id="1">
    <w:p w14:paraId="21E06781" w14:textId="77777777" w:rsidR="000A5D2F" w:rsidRDefault="000A5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4DB" w14:textId="77777777" w:rsidR="004C22EA" w:rsidRDefault="004C2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4B7D9" w14:textId="77777777" w:rsidR="004C22EA" w:rsidRDefault="004C22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9FAC" w14:textId="77777777" w:rsidR="004C22EA" w:rsidRDefault="004C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6E46"/>
    <w:multiLevelType w:val="hybridMultilevel"/>
    <w:tmpl w:val="2A1CC9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3263A9"/>
    <w:multiLevelType w:val="hybridMultilevel"/>
    <w:tmpl w:val="2A1CC9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B40132"/>
    <w:multiLevelType w:val="hybridMultilevel"/>
    <w:tmpl w:val="01987500"/>
    <w:lvl w:ilvl="0" w:tplc="AF26EA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-4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7766A"/>
    <w:multiLevelType w:val="hybridMultilevel"/>
    <w:tmpl w:val="06961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27FEC"/>
    <w:multiLevelType w:val="hybridMultilevel"/>
    <w:tmpl w:val="5B788CC6"/>
    <w:lvl w:ilvl="0" w:tplc="2D76623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7EA"/>
    <w:multiLevelType w:val="multilevel"/>
    <w:tmpl w:val="D166BB42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abstractNum w:abstractNumId="6" w15:restartNumberingAfterBreak="0">
    <w:nsid w:val="5B051D2D"/>
    <w:multiLevelType w:val="hybridMultilevel"/>
    <w:tmpl w:val="7A44F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7581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E2711E9"/>
    <w:multiLevelType w:val="hybridMultilevel"/>
    <w:tmpl w:val="72686F9A"/>
    <w:lvl w:ilvl="0" w:tplc="9E2433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3244">
    <w:abstractNumId w:val="5"/>
  </w:num>
  <w:num w:numId="2" w16cid:durableId="840662502">
    <w:abstractNumId w:val="7"/>
  </w:num>
  <w:num w:numId="3" w16cid:durableId="565339610">
    <w:abstractNumId w:val="1"/>
  </w:num>
  <w:num w:numId="4" w16cid:durableId="148714266">
    <w:abstractNumId w:val="8"/>
  </w:num>
  <w:num w:numId="5" w16cid:durableId="2106461566">
    <w:abstractNumId w:val="2"/>
  </w:num>
  <w:num w:numId="6" w16cid:durableId="1506550272">
    <w:abstractNumId w:val="3"/>
  </w:num>
  <w:num w:numId="7" w16cid:durableId="622275830">
    <w:abstractNumId w:val="0"/>
  </w:num>
  <w:num w:numId="8" w16cid:durableId="698705365">
    <w:abstractNumId w:val="4"/>
  </w:num>
  <w:num w:numId="9" w16cid:durableId="1300379229">
    <w:abstractNumId w:val="4"/>
    <w:lvlOverride w:ilvl="0">
      <w:startOverride w:val="1"/>
    </w:lvlOverride>
  </w:num>
  <w:num w:numId="10" w16cid:durableId="8044720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D3"/>
    <w:rsid w:val="000014CF"/>
    <w:rsid w:val="00001F13"/>
    <w:rsid w:val="000054AD"/>
    <w:rsid w:val="00006218"/>
    <w:rsid w:val="00010229"/>
    <w:rsid w:val="00010911"/>
    <w:rsid w:val="00010D1D"/>
    <w:rsid w:val="00011B7E"/>
    <w:rsid w:val="000142E8"/>
    <w:rsid w:val="000201DC"/>
    <w:rsid w:val="00022917"/>
    <w:rsid w:val="000235F7"/>
    <w:rsid w:val="00025CA8"/>
    <w:rsid w:val="00026663"/>
    <w:rsid w:val="00027465"/>
    <w:rsid w:val="00030B6B"/>
    <w:rsid w:val="00031184"/>
    <w:rsid w:val="00032E2D"/>
    <w:rsid w:val="000334A5"/>
    <w:rsid w:val="00035335"/>
    <w:rsid w:val="000370BA"/>
    <w:rsid w:val="00037E10"/>
    <w:rsid w:val="00040FD6"/>
    <w:rsid w:val="00041060"/>
    <w:rsid w:val="00041450"/>
    <w:rsid w:val="000432AC"/>
    <w:rsid w:val="00043FD1"/>
    <w:rsid w:val="00044335"/>
    <w:rsid w:val="00044428"/>
    <w:rsid w:val="00045496"/>
    <w:rsid w:val="00046EC4"/>
    <w:rsid w:val="00047DF7"/>
    <w:rsid w:val="00051491"/>
    <w:rsid w:val="00051F9B"/>
    <w:rsid w:val="000523FE"/>
    <w:rsid w:val="00053F0D"/>
    <w:rsid w:val="00056334"/>
    <w:rsid w:val="00056CC3"/>
    <w:rsid w:val="000575B9"/>
    <w:rsid w:val="00061111"/>
    <w:rsid w:val="00063238"/>
    <w:rsid w:val="00063CD4"/>
    <w:rsid w:val="00066A67"/>
    <w:rsid w:val="00066ADD"/>
    <w:rsid w:val="00072BB5"/>
    <w:rsid w:val="00073328"/>
    <w:rsid w:val="0007393B"/>
    <w:rsid w:val="000757EB"/>
    <w:rsid w:val="00080049"/>
    <w:rsid w:val="00080FA9"/>
    <w:rsid w:val="000814D3"/>
    <w:rsid w:val="0008311A"/>
    <w:rsid w:val="00084677"/>
    <w:rsid w:val="00085C3D"/>
    <w:rsid w:val="00087B43"/>
    <w:rsid w:val="00087BDB"/>
    <w:rsid w:val="00090655"/>
    <w:rsid w:val="00091962"/>
    <w:rsid w:val="00091DA9"/>
    <w:rsid w:val="00092477"/>
    <w:rsid w:val="00093B30"/>
    <w:rsid w:val="00094C43"/>
    <w:rsid w:val="00096CB5"/>
    <w:rsid w:val="0009735C"/>
    <w:rsid w:val="000A1A4D"/>
    <w:rsid w:val="000A3054"/>
    <w:rsid w:val="000A389C"/>
    <w:rsid w:val="000A45BA"/>
    <w:rsid w:val="000A5D2F"/>
    <w:rsid w:val="000A7CFB"/>
    <w:rsid w:val="000A7D01"/>
    <w:rsid w:val="000B07F5"/>
    <w:rsid w:val="000B08F6"/>
    <w:rsid w:val="000B0BB3"/>
    <w:rsid w:val="000B1307"/>
    <w:rsid w:val="000B15F2"/>
    <w:rsid w:val="000B29AE"/>
    <w:rsid w:val="000B6BAA"/>
    <w:rsid w:val="000C15B8"/>
    <w:rsid w:val="000C25A6"/>
    <w:rsid w:val="000C3274"/>
    <w:rsid w:val="000C343A"/>
    <w:rsid w:val="000C35EC"/>
    <w:rsid w:val="000C3EF1"/>
    <w:rsid w:val="000C3F69"/>
    <w:rsid w:val="000C60BE"/>
    <w:rsid w:val="000C6B2B"/>
    <w:rsid w:val="000C7339"/>
    <w:rsid w:val="000D053B"/>
    <w:rsid w:val="000D13AC"/>
    <w:rsid w:val="000D29E3"/>
    <w:rsid w:val="000D399F"/>
    <w:rsid w:val="000D45D7"/>
    <w:rsid w:val="000D4B97"/>
    <w:rsid w:val="000D56FF"/>
    <w:rsid w:val="000D66F7"/>
    <w:rsid w:val="000D746F"/>
    <w:rsid w:val="000E240C"/>
    <w:rsid w:val="000E277D"/>
    <w:rsid w:val="000E396E"/>
    <w:rsid w:val="000E5677"/>
    <w:rsid w:val="000F5073"/>
    <w:rsid w:val="000F71B6"/>
    <w:rsid w:val="000F7D88"/>
    <w:rsid w:val="001001C5"/>
    <w:rsid w:val="00101534"/>
    <w:rsid w:val="00102637"/>
    <w:rsid w:val="00106671"/>
    <w:rsid w:val="00110136"/>
    <w:rsid w:val="00112429"/>
    <w:rsid w:val="001169CA"/>
    <w:rsid w:val="001171B5"/>
    <w:rsid w:val="00122905"/>
    <w:rsid w:val="00125F71"/>
    <w:rsid w:val="00133E80"/>
    <w:rsid w:val="001352DE"/>
    <w:rsid w:val="00136045"/>
    <w:rsid w:val="001361DE"/>
    <w:rsid w:val="00137982"/>
    <w:rsid w:val="00137B98"/>
    <w:rsid w:val="00137D7A"/>
    <w:rsid w:val="00142EBF"/>
    <w:rsid w:val="00143F50"/>
    <w:rsid w:val="00144B02"/>
    <w:rsid w:val="001473DD"/>
    <w:rsid w:val="00150AD1"/>
    <w:rsid w:val="00153B45"/>
    <w:rsid w:val="001559F6"/>
    <w:rsid w:val="0015605D"/>
    <w:rsid w:val="0015723C"/>
    <w:rsid w:val="00157497"/>
    <w:rsid w:val="00157E7A"/>
    <w:rsid w:val="0016098F"/>
    <w:rsid w:val="00163254"/>
    <w:rsid w:val="001634D3"/>
    <w:rsid w:val="0016603A"/>
    <w:rsid w:val="0017228F"/>
    <w:rsid w:val="00173968"/>
    <w:rsid w:val="00173E71"/>
    <w:rsid w:val="00177DAE"/>
    <w:rsid w:val="0019194A"/>
    <w:rsid w:val="00191DF5"/>
    <w:rsid w:val="00192646"/>
    <w:rsid w:val="00192916"/>
    <w:rsid w:val="001949AA"/>
    <w:rsid w:val="00194D7C"/>
    <w:rsid w:val="00195BF3"/>
    <w:rsid w:val="00196C64"/>
    <w:rsid w:val="001A0606"/>
    <w:rsid w:val="001A0EFF"/>
    <w:rsid w:val="001A13B0"/>
    <w:rsid w:val="001A2942"/>
    <w:rsid w:val="001A3CF8"/>
    <w:rsid w:val="001A478E"/>
    <w:rsid w:val="001A4824"/>
    <w:rsid w:val="001A60F3"/>
    <w:rsid w:val="001A6DE2"/>
    <w:rsid w:val="001A6FBD"/>
    <w:rsid w:val="001A7955"/>
    <w:rsid w:val="001B0F78"/>
    <w:rsid w:val="001B7DC2"/>
    <w:rsid w:val="001C00E0"/>
    <w:rsid w:val="001C089F"/>
    <w:rsid w:val="001C0C2F"/>
    <w:rsid w:val="001C3248"/>
    <w:rsid w:val="001C355A"/>
    <w:rsid w:val="001C54BC"/>
    <w:rsid w:val="001C567D"/>
    <w:rsid w:val="001C5BD2"/>
    <w:rsid w:val="001C6E62"/>
    <w:rsid w:val="001C6EAB"/>
    <w:rsid w:val="001C7196"/>
    <w:rsid w:val="001C721A"/>
    <w:rsid w:val="001D2186"/>
    <w:rsid w:val="001D309C"/>
    <w:rsid w:val="001D3533"/>
    <w:rsid w:val="001D3ABE"/>
    <w:rsid w:val="001D59F7"/>
    <w:rsid w:val="001E033E"/>
    <w:rsid w:val="001E0C24"/>
    <w:rsid w:val="001E1B3C"/>
    <w:rsid w:val="001E24E2"/>
    <w:rsid w:val="001E279D"/>
    <w:rsid w:val="001E4C24"/>
    <w:rsid w:val="001E4D03"/>
    <w:rsid w:val="001E6EB6"/>
    <w:rsid w:val="001E7AE0"/>
    <w:rsid w:val="001F1B0B"/>
    <w:rsid w:val="001F1D49"/>
    <w:rsid w:val="001F6A63"/>
    <w:rsid w:val="001F6BE4"/>
    <w:rsid w:val="00200CE6"/>
    <w:rsid w:val="00204515"/>
    <w:rsid w:val="00204CD5"/>
    <w:rsid w:val="00204D46"/>
    <w:rsid w:val="0020534C"/>
    <w:rsid w:val="00210C55"/>
    <w:rsid w:val="00211CB2"/>
    <w:rsid w:val="00213611"/>
    <w:rsid w:val="00214799"/>
    <w:rsid w:val="00215988"/>
    <w:rsid w:val="002160C1"/>
    <w:rsid w:val="00217BF7"/>
    <w:rsid w:val="00217DC2"/>
    <w:rsid w:val="00217F07"/>
    <w:rsid w:val="00220B4A"/>
    <w:rsid w:val="00223668"/>
    <w:rsid w:val="00227BDA"/>
    <w:rsid w:val="00230C4C"/>
    <w:rsid w:val="00230F7D"/>
    <w:rsid w:val="00231403"/>
    <w:rsid w:val="00231DBD"/>
    <w:rsid w:val="00231DCA"/>
    <w:rsid w:val="00232498"/>
    <w:rsid w:val="00233790"/>
    <w:rsid w:val="00233CC5"/>
    <w:rsid w:val="00235A5D"/>
    <w:rsid w:val="00235E05"/>
    <w:rsid w:val="002365AF"/>
    <w:rsid w:val="00237022"/>
    <w:rsid w:val="00240540"/>
    <w:rsid w:val="00241E49"/>
    <w:rsid w:val="0024597B"/>
    <w:rsid w:val="00254A55"/>
    <w:rsid w:val="00254C19"/>
    <w:rsid w:val="002577E3"/>
    <w:rsid w:val="002578DD"/>
    <w:rsid w:val="00257901"/>
    <w:rsid w:val="00263159"/>
    <w:rsid w:val="002632B4"/>
    <w:rsid w:val="002637CD"/>
    <w:rsid w:val="00264926"/>
    <w:rsid w:val="00267374"/>
    <w:rsid w:val="002710C5"/>
    <w:rsid w:val="00273C25"/>
    <w:rsid w:val="002746B4"/>
    <w:rsid w:val="00274979"/>
    <w:rsid w:val="0027530D"/>
    <w:rsid w:val="00275B15"/>
    <w:rsid w:val="00276BA9"/>
    <w:rsid w:val="0028044D"/>
    <w:rsid w:val="00282673"/>
    <w:rsid w:val="00282EE6"/>
    <w:rsid w:val="00283D1C"/>
    <w:rsid w:val="00283DBE"/>
    <w:rsid w:val="00284007"/>
    <w:rsid w:val="00284AC2"/>
    <w:rsid w:val="00284B45"/>
    <w:rsid w:val="00284F01"/>
    <w:rsid w:val="0028523A"/>
    <w:rsid w:val="00286404"/>
    <w:rsid w:val="002917F3"/>
    <w:rsid w:val="00291CC6"/>
    <w:rsid w:val="0029306C"/>
    <w:rsid w:val="00294722"/>
    <w:rsid w:val="0029541A"/>
    <w:rsid w:val="0029644C"/>
    <w:rsid w:val="00297432"/>
    <w:rsid w:val="00297CDE"/>
    <w:rsid w:val="002A0203"/>
    <w:rsid w:val="002A1459"/>
    <w:rsid w:val="002A246C"/>
    <w:rsid w:val="002A49EC"/>
    <w:rsid w:val="002A5874"/>
    <w:rsid w:val="002A6DEC"/>
    <w:rsid w:val="002B07CC"/>
    <w:rsid w:val="002B097B"/>
    <w:rsid w:val="002B0C54"/>
    <w:rsid w:val="002B2F62"/>
    <w:rsid w:val="002B346E"/>
    <w:rsid w:val="002B48E9"/>
    <w:rsid w:val="002C0BD3"/>
    <w:rsid w:val="002C2AA0"/>
    <w:rsid w:val="002C2AD5"/>
    <w:rsid w:val="002C3632"/>
    <w:rsid w:val="002C3D73"/>
    <w:rsid w:val="002C59B0"/>
    <w:rsid w:val="002C5A86"/>
    <w:rsid w:val="002C5BE5"/>
    <w:rsid w:val="002C66EC"/>
    <w:rsid w:val="002C7B0A"/>
    <w:rsid w:val="002D037E"/>
    <w:rsid w:val="002D2825"/>
    <w:rsid w:val="002D2BC0"/>
    <w:rsid w:val="002D2E65"/>
    <w:rsid w:val="002D2F5B"/>
    <w:rsid w:val="002D5EEC"/>
    <w:rsid w:val="002D60C3"/>
    <w:rsid w:val="002D6959"/>
    <w:rsid w:val="002D6C99"/>
    <w:rsid w:val="002D7358"/>
    <w:rsid w:val="002E1719"/>
    <w:rsid w:val="002E3A08"/>
    <w:rsid w:val="002E3C99"/>
    <w:rsid w:val="002E4713"/>
    <w:rsid w:val="002E501C"/>
    <w:rsid w:val="002E64A9"/>
    <w:rsid w:val="002F2071"/>
    <w:rsid w:val="002F2C35"/>
    <w:rsid w:val="002F316B"/>
    <w:rsid w:val="002F4E1C"/>
    <w:rsid w:val="002F5023"/>
    <w:rsid w:val="003035F2"/>
    <w:rsid w:val="003050FF"/>
    <w:rsid w:val="00305749"/>
    <w:rsid w:val="00306426"/>
    <w:rsid w:val="00307912"/>
    <w:rsid w:val="00311203"/>
    <w:rsid w:val="00311440"/>
    <w:rsid w:val="003119C2"/>
    <w:rsid w:val="003127E6"/>
    <w:rsid w:val="0031349E"/>
    <w:rsid w:val="003154A4"/>
    <w:rsid w:val="00315DF1"/>
    <w:rsid w:val="00316D5C"/>
    <w:rsid w:val="00320480"/>
    <w:rsid w:val="00321A37"/>
    <w:rsid w:val="003225D9"/>
    <w:rsid w:val="003235D5"/>
    <w:rsid w:val="00324778"/>
    <w:rsid w:val="00325B5F"/>
    <w:rsid w:val="00327F3B"/>
    <w:rsid w:val="0033029A"/>
    <w:rsid w:val="00330D48"/>
    <w:rsid w:val="00331C67"/>
    <w:rsid w:val="0033476D"/>
    <w:rsid w:val="00335ABE"/>
    <w:rsid w:val="003431F9"/>
    <w:rsid w:val="00343E0C"/>
    <w:rsid w:val="0034410E"/>
    <w:rsid w:val="0034425C"/>
    <w:rsid w:val="00344C6F"/>
    <w:rsid w:val="0034574F"/>
    <w:rsid w:val="003468A6"/>
    <w:rsid w:val="00347C78"/>
    <w:rsid w:val="0035300A"/>
    <w:rsid w:val="00360BC8"/>
    <w:rsid w:val="00361D44"/>
    <w:rsid w:val="00361EC2"/>
    <w:rsid w:val="0036279B"/>
    <w:rsid w:val="00363128"/>
    <w:rsid w:val="003651A7"/>
    <w:rsid w:val="00365602"/>
    <w:rsid w:val="00365895"/>
    <w:rsid w:val="00370D87"/>
    <w:rsid w:val="00371D9A"/>
    <w:rsid w:val="00374B71"/>
    <w:rsid w:val="003806E2"/>
    <w:rsid w:val="00380784"/>
    <w:rsid w:val="003822D0"/>
    <w:rsid w:val="00384B96"/>
    <w:rsid w:val="00385B4E"/>
    <w:rsid w:val="00386E93"/>
    <w:rsid w:val="00387542"/>
    <w:rsid w:val="003902F4"/>
    <w:rsid w:val="00390807"/>
    <w:rsid w:val="003912E1"/>
    <w:rsid w:val="00394CFB"/>
    <w:rsid w:val="0039692D"/>
    <w:rsid w:val="003A21C0"/>
    <w:rsid w:val="003A3282"/>
    <w:rsid w:val="003A49C8"/>
    <w:rsid w:val="003A7F2D"/>
    <w:rsid w:val="003B1E8F"/>
    <w:rsid w:val="003B3449"/>
    <w:rsid w:val="003B4F30"/>
    <w:rsid w:val="003B56CF"/>
    <w:rsid w:val="003B5DA1"/>
    <w:rsid w:val="003B5E85"/>
    <w:rsid w:val="003B739A"/>
    <w:rsid w:val="003B7A47"/>
    <w:rsid w:val="003C088D"/>
    <w:rsid w:val="003C1E46"/>
    <w:rsid w:val="003C2119"/>
    <w:rsid w:val="003C2186"/>
    <w:rsid w:val="003C3A67"/>
    <w:rsid w:val="003C5DFD"/>
    <w:rsid w:val="003C66E6"/>
    <w:rsid w:val="003C66F2"/>
    <w:rsid w:val="003C759F"/>
    <w:rsid w:val="003C7830"/>
    <w:rsid w:val="003D0655"/>
    <w:rsid w:val="003D1015"/>
    <w:rsid w:val="003D19B3"/>
    <w:rsid w:val="003D57DB"/>
    <w:rsid w:val="003D6A84"/>
    <w:rsid w:val="003D6EA6"/>
    <w:rsid w:val="003D7647"/>
    <w:rsid w:val="003E1A03"/>
    <w:rsid w:val="003E1DD0"/>
    <w:rsid w:val="003E21AB"/>
    <w:rsid w:val="003E305C"/>
    <w:rsid w:val="003E57C8"/>
    <w:rsid w:val="003E5DFA"/>
    <w:rsid w:val="003F1EF8"/>
    <w:rsid w:val="003F2835"/>
    <w:rsid w:val="003F2AFC"/>
    <w:rsid w:val="003F39B2"/>
    <w:rsid w:val="003F5232"/>
    <w:rsid w:val="003F6E2B"/>
    <w:rsid w:val="003F6EAE"/>
    <w:rsid w:val="003F78B5"/>
    <w:rsid w:val="00403707"/>
    <w:rsid w:val="00403F19"/>
    <w:rsid w:val="0041009B"/>
    <w:rsid w:val="00410383"/>
    <w:rsid w:val="00410E18"/>
    <w:rsid w:val="004112B1"/>
    <w:rsid w:val="004118DC"/>
    <w:rsid w:val="0041206F"/>
    <w:rsid w:val="00414823"/>
    <w:rsid w:val="0041608A"/>
    <w:rsid w:val="00416B83"/>
    <w:rsid w:val="00420509"/>
    <w:rsid w:val="00420E1F"/>
    <w:rsid w:val="004276F1"/>
    <w:rsid w:val="00432592"/>
    <w:rsid w:val="004336A1"/>
    <w:rsid w:val="00433CA8"/>
    <w:rsid w:val="00435CE1"/>
    <w:rsid w:val="004372B6"/>
    <w:rsid w:val="0043735D"/>
    <w:rsid w:val="004408BB"/>
    <w:rsid w:val="0044097D"/>
    <w:rsid w:val="00440C48"/>
    <w:rsid w:val="00442249"/>
    <w:rsid w:val="004428DC"/>
    <w:rsid w:val="004432B7"/>
    <w:rsid w:val="0044361A"/>
    <w:rsid w:val="00443685"/>
    <w:rsid w:val="004440F1"/>
    <w:rsid w:val="00444FE4"/>
    <w:rsid w:val="0044580D"/>
    <w:rsid w:val="004474B9"/>
    <w:rsid w:val="004504C3"/>
    <w:rsid w:val="00450E2C"/>
    <w:rsid w:val="00453991"/>
    <w:rsid w:val="00454C8A"/>
    <w:rsid w:val="00454FBD"/>
    <w:rsid w:val="0045682C"/>
    <w:rsid w:val="004636B2"/>
    <w:rsid w:val="00463DD5"/>
    <w:rsid w:val="00463F70"/>
    <w:rsid w:val="00464A5E"/>
    <w:rsid w:val="00466453"/>
    <w:rsid w:val="0046696E"/>
    <w:rsid w:val="00467BF8"/>
    <w:rsid w:val="004710D6"/>
    <w:rsid w:val="004730EF"/>
    <w:rsid w:val="00473373"/>
    <w:rsid w:val="004735AD"/>
    <w:rsid w:val="004746C6"/>
    <w:rsid w:val="00474C55"/>
    <w:rsid w:val="00475D64"/>
    <w:rsid w:val="00477086"/>
    <w:rsid w:val="00481779"/>
    <w:rsid w:val="0048243C"/>
    <w:rsid w:val="004839AB"/>
    <w:rsid w:val="00484D90"/>
    <w:rsid w:val="004869F7"/>
    <w:rsid w:val="00487B9E"/>
    <w:rsid w:val="004900B7"/>
    <w:rsid w:val="004902DF"/>
    <w:rsid w:val="00490E3E"/>
    <w:rsid w:val="00491E06"/>
    <w:rsid w:val="0049214C"/>
    <w:rsid w:val="00492F3D"/>
    <w:rsid w:val="00493E49"/>
    <w:rsid w:val="00497168"/>
    <w:rsid w:val="004A085F"/>
    <w:rsid w:val="004A28B6"/>
    <w:rsid w:val="004A5C8C"/>
    <w:rsid w:val="004A6178"/>
    <w:rsid w:val="004A6773"/>
    <w:rsid w:val="004A795A"/>
    <w:rsid w:val="004B14F9"/>
    <w:rsid w:val="004B20C3"/>
    <w:rsid w:val="004B2AB8"/>
    <w:rsid w:val="004B2BC0"/>
    <w:rsid w:val="004B3692"/>
    <w:rsid w:val="004B6005"/>
    <w:rsid w:val="004C22EA"/>
    <w:rsid w:val="004C2E6C"/>
    <w:rsid w:val="004C3AD9"/>
    <w:rsid w:val="004C3FF6"/>
    <w:rsid w:val="004C45D4"/>
    <w:rsid w:val="004C6DAA"/>
    <w:rsid w:val="004C723A"/>
    <w:rsid w:val="004D2B28"/>
    <w:rsid w:val="004D3BB3"/>
    <w:rsid w:val="004D5B34"/>
    <w:rsid w:val="004D67AE"/>
    <w:rsid w:val="004D7DB8"/>
    <w:rsid w:val="004E14AF"/>
    <w:rsid w:val="004E271D"/>
    <w:rsid w:val="004E2743"/>
    <w:rsid w:val="004E315B"/>
    <w:rsid w:val="004E4AB0"/>
    <w:rsid w:val="004F117B"/>
    <w:rsid w:val="004F47F5"/>
    <w:rsid w:val="004F4C05"/>
    <w:rsid w:val="00500E23"/>
    <w:rsid w:val="005016B7"/>
    <w:rsid w:val="005017B7"/>
    <w:rsid w:val="005017D4"/>
    <w:rsid w:val="005033CA"/>
    <w:rsid w:val="00504F5F"/>
    <w:rsid w:val="005055A9"/>
    <w:rsid w:val="00506D6C"/>
    <w:rsid w:val="00511863"/>
    <w:rsid w:val="00511DCB"/>
    <w:rsid w:val="00512A05"/>
    <w:rsid w:val="00515AC3"/>
    <w:rsid w:val="00515EAD"/>
    <w:rsid w:val="005175E3"/>
    <w:rsid w:val="00517D1E"/>
    <w:rsid w:val="00523583"/>
    <w:rsid w:val="00524601"/>
    <w:rsid w:val="00524705"/>
    <w:rsid w:val="005320A7"/>
    <w:rsid w:val="0053234B"/>
    <w:rsid w:val="00532D7A"/>
    <w:rsid w:val="00533439"/>
    <w:rsid w:val="00536A49"/>
    <w:rsid w:val="00537D01"/>
    <w:rsid w:val="005409FB"/>
    <w:rsid w:val="00541D09"/>
    <w:rsid w:val="005435D5"/>
    <w:rsid w:val="00543DBD"/>
    <w:rsid w:val="0054429F"/>
    <w:rsid w:val="00544546"/>
    <w:rsid w:val="0054592B"/>
    <w:rsid w:val="00546C0C"/>
    <w:rsid w:val="00546DF8"/>
    <w:rsid w:val="005512F0"/>
    <w:rsid w:val="00553E7F"/>
    <w:rsid w:val="00555A90"/>
    <w:rsid w:val="00556256"/>
    <w:rsid w:val="0055773B"/>
    <w:rsid w:val="0056085B"/>
    <w:rsid w:val="0056135C"/>
    <w:rsid w:val="0056298A"/>
    <w:rsid w:val="0056370B"/>
    <w:rsid w:val="0056597F"/>
    <w:rsid w:val="00566805"/>
    <w:rsid w:val="0056735E"/>
    <w:rsid w:val="00571292"/>
    <w:rsid w:val="00572A91"/>
    <w:rsid w:val="00572E5D"/>
    <w:rsid w:val="005749B4"/>
    <w:rsid w:val="005754D2"/>
    <w:rsid w:val="00576216"/>
    <w:rsid w:val="005772C2"/>
    <w:rsid w:val="005778CC"/>
    <w:rsid w:val="0058296E"/>
    <w:rsid w:val="00584BD1"/>
    <w:rsid w:val="00585CD4"/>
    <w:rsid w:val="00586575"/>
    <w:rsid w:val="00587CEB"/>
    <w:rsid w:val="00591DA6"/>
    <w:rsid w:val="00591FC7"/>
    <w:rsid w:val="005935CF"/>
    <w:rsid w:val="00594CE4"/>
    <w:rsid w:val="0059651C"/>
    <w:rsid w:val="005976CE"/>
    <w:rsid w:val="005A00A5"/>
    <w:rsid w:val="005A0411"/>
    <w:rsid w:val="005A0F77"/>
    <w:rsid w:val="005A51AF"/>
    <w:rsid w:val="005A7147"/>
    <w:rsid w:val="005A71AE"/>
    <w:rsid w:val="005A71D5"/>
    <w:rsid w:val="005A7534"/>
    <w:rsid w:val="005B25FD"/>
    <w:rsid w:val="005B4F00"/>
    <w:rsid w:val="005B5F47"/>
    <w:rsid w:val="005B63C4"/>
    <w:rsid w:val="005B6E54"/>
    <w:rsid w:val="005C0E92"/>
    <w:rsid w:val="005C1CBD"/>
    <w:rsid w:val="005C2152"/>
    <w:rsid w:val="005C2C46"/>
    <w:rsid w:val="005C34BB"/>
    <w:rsid w:val="005C547C"/>
    <w:rsid w:val="005C7805"/>
    <w:rsid w:val="005D07CA"/>
    <w:rsid w:val="005D0968"/>
    <w:rsid w:val="005D113D"/>
    <w:rsid w:val="005D3218"/>
    <w:rsid w:val="005D528D"/>
    <w:rsid w:val="005D6AC0"/>
    <w:rsid w:val="005D6C6A"/>
    <w:rsid w:val="005E194E"/>
    <w:rsid w:val="005E2FD6"/>
    <w:rsid w:val="005E3769"/>
    <w:rsid w:val="005E5C30"/>
    <w:rsid w:val="005E5E51"/>
    <w:rsid w:val="005E66FB"/>
    <w:rsid w:val="005E69F9"/>
    <w:rsid w:val="005F1CE4"/>
    <w:rsid w:val="005F3EFB"/>
    <w:rsid w:val="005F6C3A"/>
    <w:rsid w:val="005F6E8A"/>
    <w:rsid w:val="005F7994"/>
    <w:rsid w:val="005FC805"/>
    <w:rsid w:val="00600110"/>
    <w:rsid w:val="006010BF"/>
    <w:rsid w:val="006017DD"/>
    <w:rsid w:val="00601A79"/>
    <w:rsid w:val="00601AD0"/>
    <w:rsid w:val="00603561"/>
    <w:rsid w:val="0060609F"/>
    <w:rsid w:val="006074D4"/>
    <w:rsid w:val="006104B6"/>
    <w:rsid w:val="00612DFA"/>
    <w:rsid w:val="00612FA5"/>
    <w:rsid w:val="00617F9F"/>
    <w:rsid w:val="006208D2"/>
    <w:rsid w:val="006222FC"/>
    <w:rsid w:val="0062316E"/>
    <w:rsid w:val="00624584"/>
    <w:rsid w:val="00626014"/>
    <w:rsid w:val="006268BD"/>
    <w:rsid w:val="00626E24"/>
    <w:rsid w:val="0062775B"/>
    <w:rsid w:val="00627C40"/>
    <w:rsid w:val="006314C2"/>
    <w:rsid w:val="00631533"/>
    <w:rsid w:val="0063272E"/>
    <w:rsid w:val="0063655B"/>
    <w:rsid w:val="00636CA1"/>
    <w:rsid w:val="00640707"/>
    <w:rsid w:val="00641621"/>
    <w:rsid w:val="00641B51"/>
    <w:rsid w:val="006434BC"/>
    <w:rsid w:val="006520C9"/>
    <w:rsid w:val="0065242E"/>
    <w:rsid w:val="00654A7C"/>
    <w:rsid w:val="00655C0D"/>
    <w:rsid w:val="00660BD9"/>
    <w:rsid w:val="0066155E"/>
    <w:rsid w:val="00663039"/>
    <w:rsid w:val="00663ED1"/>
    <w:rsid w:val="006643D8"/>
    <w:rsid w:val="00664670"/>
    <w:rsid w:val="00665AA9"/>
    <w:rsid w:val="00666946"/>
    <w:rsid w:val="006671BB"/>
    <w:rsid w:val="006709AF"/>
    <w:rsid w:val="00671A46"/>
    <w:rsid w:val="006738C4"/>
    <w:rsid w:val="00677A25"/>
    <w:rsid w:val="00680AA6"/>
    <w:rsid w:val="006811D7"/>
    <w:rsid w:val="006827DE"/>
    <w:rsid w:val="00686F8A"/>
    <w:rsid w:val="0069018C"/>
    <w:rsid w:val="00691EC3"/>
    <w:rsid w:val="00692378"/>
    <w:rsid w:val="00692968"/>
    <w:rsid w:val="00694061"/>
    <w:rsid w:val="00694142"/>
    <w:rsid w:val="0069433F"/>
    <w:rsid w:val="00695598"/>
    <w:rsid w:val="00696918"/>
    <w:rsid w:val="006978D0"/>
    <w:rsid w:val="006A32A8"/>
    <w:rsid w:val="006A7F08"/>
    <w:rsid w:val="006B07C6"/>
    <w:rsid w:val="006B1E27"/>
    <w:rsid w:val="006B41B3"/>
    <w:rsid w:val="006B5FAD"/>
    <w:rsid w:val="006B6D64"/>
    <w:rsid w:val="006B6EED"/>
    <w:rsid w:val="006B7191"/>
    <w:rsid w:val="006C0365"/>
    <w:rsid w:val="006C0CC1"/>
    <w:rsid w:val="006C44DB"/>
    <w:rsid w:val="006C4943"/>
    <w:rsid w:val="006C5090"/>
    <w:rsid w:val="006C6727"/>
    <w:rsid w:val="006C7E2E"/>
    <w:rsid w:val="006D0B73"/>
    <w:rsid w:val="006D1823"/>
    <w:rsid w:val="006D3CD2"/>
    <w:rsid w:val="006D3F77"/>
    <w:rsid w:val="006D4FC3"/>
    <w:rsid w:val="006D6F34"/>
    <w:rsid w:val="006D7290"/>
    <w:rsid w:val="006D7299"/>
    <w:rsid w:val="006D73BE"/>
    <w:rsid w:val="006D78D3"/>
    <w:rsid w:val="006E0C22"/>
    <w:rsid w:val="006E0F0D"/>
    <w:rsid w:val="006E55F5"/>
    <w:rsid w:val="006E5967"/>
    <w:rsid w:val="006E5B3F"/>
    <w:rsid w:val="006E750E"/>
    <w:rsid w:val="006E7C59"/>
    <w:rsid w:val="006F0315"/>
    <w:rsid w:val="006F1A8A"/>
    <w:rsid w:val="006F2B95"/>
    <w:rsid w:val="006F31A1"/>
    <w:rsid w:val="006F4865"/>
    <w:rsid w:val="006F59EF"/>
    <w:rsid w:val="006F6104"/>
    <w:rsid w:val="006F7ADC"/>
    <w:rsid w:val="0070128B"/>
    <w:rsid w:val="00701A83"/>
    <w:rsid w:val="00703CCE"/>
    <w:rsid w:val="0070487D"/>
    <w:rsid w:val="0070528D"/>
    <w:rsid w:val="007058C5"/>
    <w:rsid w:val="00706615"/>
    <w:rsid w:val="007074DB"/>
    <w:rsid w:val="007079D7"/>
    <w:rsid w:val="0071034E"/>
    <w:rsid w:val="00712C0F"/>
    <w:rsid w:val="00712D4A"/>
    <w:rsid w:val="007154AA"/>
    <w:rsid w:val="007200C1"/>
    <w:rsid w:val="00721FBC"/>
    <w:rsid w:val="00723839"/>
    <w:rsid w:val="007245DD"/>
    <w:rsid w:val="0072509D"/>
    <w:rsid w:val="0072541F"/>
    <w:rsid w:val="007268D9"/>
    <w:rsid w:val="00726CEE"/>
    <w:rsid w:val="0073061B"/>
    <w:rsid w:val="0073185A"/>
    <w:rsid w:val="00734142"/>
    <w:rsid w:val="0073440E"/>
    <w:rsid w:val="007353CB"/>
    <w:rsid w:val="0073747C"/>
    <w:rsid w:val="00737836"/>
    <w:rsid w:val="00737A70"/>
    <w:rsid w:val="0074005A"/>
    <w:rsid w:val="007414F6"/>
    <w:rsid w:val="00742FFE"/>
    <w:rsid w:val="00743054"/>
    <w:rsid w:val="00744EEA"/>
    <w:rsid w:val="007464BC"/>
    <w:rsid w:val="0074762E"/>
    <w:rsid w:val="007476BF"/>
    <w:rsid w:val="007509F7"/>
    <w:rsid w:val="00753C72"/>
    <w:rsid w:val="00756F82"/>
    <w:rsid w:val="00757FC5"/>
    <w:rsid w:val="00760745"/>
    <w:rsid w:val="0076128F"/>
    <w:rsid w:val="00761552"/>
    <w:rsid w:val="007660FE"/>
    <w:rsid w:val="00766456"/>
    <w:rsid w:val="007677BA"/>
    <w:rsid w:val="007700FE"/>
    <w:rsid w:val="0077028E"/>
    <w:rsid w:val="007717B2"/>
    <w:rsid w:val="00772AD0"/>
    <w:rsid w:val="00772E7D"/>
    <w:rsid w:val="00784847"/>
    <w:rsid w:val="007859F2"/>
    <w:rsid w:val="00791EE7"/>
    <w:rsid w:val="007928C4"/>
    <w:rsid w:val="00795EFD"/>
    <w:rsid w:val="00796675"/>
    <w:rsid w:val="007A04F9"/>
    <w:rsid w:val="007A1423"/>
    <w:rsid w:val="007A3105"/>
    <w:rsid w:val="007A3E54"/>
    <w:rsid w:val="007A4A3A"/>
    <w:rsid w:val="007A5198"/>
    <w:rsid w:val="007A66A1"/>
    <w:rsid w:val="007A66E9"/>
    <w:rsid w:val="007B01E1"/>
    <w:rsid w:val="007B0EE7"/>
    <w:rsid w:val="007B12F6"/>
    <w:rsid w:val="007B1EEC"/>
    <w:rsid w:val="007B3CB2"/>
    <w:rsid w:val="007B492B"/>
    <w:rsid w:val="007B4FD0"/>
    <w:rsid w:val="007B5FF1"/>
    <w:rsid w:val="007B601C"/>
    <w:rsid w:val="007B6E7D"/>
    <w:rsid w:val="007C1CB5"/>
    <w:rsid w:val="007C416F"/>
    <w:rsid w:val="007C50AB"/>
    <w:rsid w:val="007C683B"/>
    <w:rsid w:val="007C7863"/>
    <w:rsid w:val="007D27B2"/>
    <w:rsid w:val="007D298A"/>
    <w:rsid w:val="007D2BEA"/>
    <w:rsid w:val="007D2D33"/>
    <w:rsid w:val="007D4E62"/>
    <w:rsid w:val="007D5F2E"/>
    <w:rsid w:val="007D6395"/>
    <w:rsid w:val="007E0BE5"/>
    <w:rsid w:val="007E0C4A"/>
    <w:rsid w:val="007E41CF"/>
    <w:rsid w:val="007E59D4"/>
    <w:rsid w:val="007E5C4F"/>
    <w:rsid w:val="007E75FE"/>
    <w:rsid w:val="007F07EC"/>
    <w:rsid w:val="007F1733"/>
    <w:rsid w:val="007F2795"/>
    <w:rsid w:val="007F2A6C"/>
    <w:rsid w:val="007F4DA1"/>
    <w:rsid w:val="007F51DC"/>
    <w:rsid w:val="00800998"/>
    <w:rsid w:val="0080318D"/>
    <w:rsid w:val="00804F7F"/>
    <w:rsid w:val="00810878"/>
    <w:rsid w:val="00812F33"/>
    <w:rsid w:val="00813227"/>
    <w:rsid w:val="00814CCF"/>
    <w:rsid w:val="00815001"/>
    <w:rsid w:val="0081559E"/>
    <w:rsid w:val="008200D9"/>
    <w:rsid w:val="0082059D"/>
    <w:rsid w:val="00822DEE"/>
    <w:rsid w:val="00823481"/>
    <w:rsid w:val="00825A39"/>
    <w:rsid w:val="00825E67"/>
    <w:rsid w:val="008301ED"/>
    <w:rsid w:val="00830B32"/>
    <w:rsid w:val="00834383"/>
    <w:rsid w:val="00836547"/>
    <w:rsid w:val="008417BB"/>
    <w:rsid w:val="00844DD2"/>
    <w:rsid w:val="00851F0B"/>
    <w:rsid w:val="00852118"/>
    <w:rsid w:val="008609AD"/>
    <w:rsid w:val="008638E1"/>
    <w:rsid w:val="00864588"/>
    <w:rsid w:val="0086543F"/>
    <w:rsid w:val="0086730B"/>
    <w:rsid w:val="0086749F"/>
    <w:rsid w:val="00867B62"/>
    <w:rsid w:val="00872D97"/>
    <w:rsid w:val="00877862"/>
    <w:rsid w:val="00880CA4"/>
    <w:rsid w:val="00885EBD"/>
    <w:rsid w:val="00886FE8"/>
    <w:rsid w:val="0088705D"/>
    <w:rsid w:val="00887E4E"/>
    <w:rsid w:val="00890663"/>
    <w:rsid w:val="00891392"/>
    <w:rsid w:val="00892BE9"/>
    <w:rsid w:val="0089479A"/>
    <w:rsid w:val="008949FC"/>
    <w:rsid w:val="00894C37"/>
    <w:rsid w:val="00895F2B"/>
    <w:rsid w:val="00896220"/>
    <w:rsid w:val="0089635E"/>
    <w:rsid w:val="0089643E"/>
    <w:rsid w:val="008A2025"/>
    <w:rsid w:val="008A2E67"/>
    <w:rsid w:val="008A2ECF"/>
    <w:rsid w:val="008A3DB5"/>
    <w:rsid w:val="008A3EB7"/>
    <w:rsid w:val="008A49A2"/>
    <w:rsid w:val="008A4DE6"/>
    <w:rsid w:val="008A5C64"/>
    <w:rsid w:val="008A6169"/>
    <w:rsid w:val="008B230B"/>
    <w:rsid w:val="008B23F8"/>
    <w:rsid w:val="008B4405"/>
    <w:rsid w:val="008B4722"/>
    <w:rsid w:val="008B4F49"/>
    <w:rsid w:val="008B565A"/>
    <w:rsid w:val="008B7B42"/>
    <w:rsid w:val="008C067F"/>
    <w:rsid w:val="008C1C40"/>
    <w:rsid w:val="008C3AD5"/>
    <w:rsid w:val="008C6209"/>
    <w:rsid w:val="008C6A84"/>
    <w:rsid w:val="008C7B79"/>
    <w:rsid w:val="008D41E8"/>
    <w:rsid w:val="008D4387"/>
    <w:rsid w:val="008D5FE4"/>
    <w:rsid w:val="008E0EF0"/>
    <w:rsid w:val="008E4424"/>
    <w:rsid w:val="008E4F73"/>
    <w:rsid w:val="008E619E"/>
    <w:rsid w:val="008F12A6"/>
    <w:rsid w:val="008F164C"/>
    <w:rsid w:val="008F2AC1"/>
    <w:rsid w:val="008F2F4A"/>
    <w:rsid w:val="008F33D5"/>
    <w:rsid w:val="008F38B0"/>
    <w:rsid w:val="008F46B4"/>
    <w:rsid w:val="008F55F3"/>
    <w:rsid w:val="008F5F41"/>
    <w:rsid w:val="008F60C3"/>
    <w:rsid w:val="008F70A3"/>
    <w:rsid w:val="009005E8"/>
    <w:rsid w:val="009019A1"/>
    <w:rsid w:val="00902BD4"/>
    <w:rsid w:val="009051D0"/>
    <w:rsid w:val="009051F7"/>
    <w:rsid w:val="00906917"/>
    <w:rsid w:val="009103B7"/>
    <w:rsid w:val="00912599"/>
    <w:rsid w:val="0091504B"/>
    <w:rsid w:val="00921053"/>
    <w:rsid w:val="00921D83"/>
    <w:rsid w:val="009241DA"/>
    <w:rsid w:val="00924820"/>
    <w:rsid w:val="00931233"/>
    <w:rsid w:val="00931646"/>
    <w:rsid w:val="00935FC7"/>
    <w:rsid w:val="00936E11"/>
    <w:rsid w:val="009419BB"/>
    <w:rsid w:val="00946226"/>
    <w:rsid w:val="00946CD3"/>
    <w:rsid w:val="009473AB"/>
    <w:rsid w:val="00950A66"/>
    <w:rsid w:val="009513D4"/>
    <w:rsid w:val="00952387"/>
    <w:rsid w:val="00952799"/>
    <w:rsid w:val="00952A77"/>
    <w:rsid w:val="00952D70"/>
    <w:rsid w:val="009541E4"/>
    <w:rsid w:val="009549C3"/>
    <w:rsid w:val="0095502F"/>
    <w:rsid w:val="009554E4"/>
    <w:rsid w:val="0095664E"/>
    <w:rsid w:val="0095742F"/>
    <w:rsid w:val="009575C6"/>
    <w:rsid w:val="00957702"/>
    <w:rsid w:val="009602B2"/>
    <w:rsid w:val="009611F3"/>
    <w:rsid w:val="0096167A"/>
    <w:rsid w:val="0096336D"/>
    <w:rsid w:val="00965A28"/>
    <w:rsid w:val="00965FD1"/>
    <w:rsid w:val="00966CDB"/>
    <w:rsid w:val="009706E3"/>
    <w:rsid w:val="009715D2"/>
    <w:rsid w:val="00975F7B"/>
    <w:rsid w:val="00976590"/>
    <w:rsid w:val="009803D4"/>
    <w:rsid w:val="0098227E"/>
    <w:rsid w:val="009824A4"/>
    <w:rsid w:val="00986A51"/>
    <w:rsid w:val="0098749B"/>
    <w:rsid w:val="00990F61"/>
    <w:rsid w:val="009936DB"/>
    <w:rsid w:val="00993955"/>
    <w:rsid w:val="0099438A"/>
    <w:rsid w:val="00995C5E"/>
    <w:rsid w:val="00996114"/>
    <w:rsid w:val="009962D3"/>
    <w:rsid w:val="00996398"/>
    <w:rsid w:val="00996FF2"/>
    <w:rsid w:val="009977C9"/>
    <w:rsid w:val="00997B93"/>
    <w:rsid w:val="009A0397"/>
    <w:rsid w:val="009A08CB"/>
    <w:rsid w:val="009A0A51"/>
    <w:rsid w:val="009A1086"/>
    <w:rsid w:val="009A2634"/>
    <w:rsid w:val="009A30CE"/>
    <w:rsid w:val="009A3A85"/>
    <w:rsid w:val="009A3F08"/>
    <w:rsid w:val="009A4572"/>
    <w:rsid w:val="009A4EE6"/>
    <w:rsid w:val="009A5BBA"/>
    <w:rsid w:val="009B1079"/>
    <w:rsid w:val="009B1F94"/>
    <w:rsid w:val="009B290C"/>
    <w:rsid w:val="009B3618"/>
    <w:rsid w:val="009B36A4"/>
    <w:rsid w:val="009B5EA9"/>
    <w:rsid w:val="009B7BC0"/>
    <w:rsid w:val="009C1060"/>
    <w:rsid w:val="009C1B88"/>
    <w:rsid w:val="009C2B13"/>
    <w:rsid w:val="009C3E8C"/>
    <w:rsid w:val="009C5853"/>
    <w:rsid w:val="009C6A0E"/>
    <w:rsid w:val="009C7008"/>
    <w:rsid w:val="009D0BDF"/>
    <w:rsid w:val="009D2E0D"/>
    <w:rsid w:val="009D3294"/>
    <w:rsid w:val="009D6635"/>
    <w:rsid w:val="009D6FF6"/>
    <w:rsid w:val="009E0482"/>
    <w:rsid w:val="009E1DEC"/>
    <w:rsid w:val="009F023A"/>
    <w:rsid w:val="009F0544"/>
    <w:rsid w:val="009F0FE2"/>
    <w:rsid w:val="009F4BA9"/>
    <w:rsid w:val="009F5209"/>
    <w:rsid w:val="00A017F6"/>
    <w:rsid w:val="00A02D1E"/>
    <w:rsid w:val="00A053D7"/>
    <w:rsid w:val="00A0567E"/>
    <w:rsid w:val="00A1192D"/>
    <w:rsid w:val="00A11B5F"/>
    <w:rsid w:val="00A12308"/>
    <w:rsid w:val="00A12EA7"/>
    <w:rsid w:val="00A14095"/>
    <w:rsid w:val="00A145F5"/>
    <w:rsid w:val="00A14C71"/>
    <w:rsid w:val="00A150A1"/>
    <w:rsid w:val="00A168E6"/>
    <w:rsid w:val="00A216A2"/>
    <w:rsid w:val="00A21F85"/>
    <w:rsid w:val="00A220A0"/>
    <w:rsid w:val="00A22CD7"/>
    <w:rsid w:val="00A24F89"/>
    <w:rsid w:val="00A27395"/>
    <w:rsid w:val="00A3101A"/>
    <w:rsid w:val="00A312B5"/>
    <w:rsid w:val="00A37CD9"/>
    <w:rsid w:val="00A40ECD"/>
    <w:rsid w:val="00A43DAF"/>
    <w:rsid w:val="00A44295"/>
    <w:rsid w:val="00A45281"/>
    <w:rsid w:val="00A4763B"/>
    <w:rsid w:val="00A51679"/>
    <w:rsid w:val="00A51EC1"/>
    <w:rsid w:val="00A56B55"/>
    <w:rsid w:val="00A57540"/>
    <w:rsid w:val="00A57A4E"/>
    <w:rsid w:val="00A600F7"/>
    <w:rsid w:val="00A601B5"/>
    <w:rsid w:val="00A63A64"/>
    <w:rsid w:val="00A72C88"/>
    <w:rsid w:val="00A75691"/>
    <w:rsid w:val="00A80981"/>
    <w:rsid w:val="00A82AB0"/>
    <w:rsid w:val="00A834C9"/>
    <w:rsid w:val="00A8751A"/>
    <w:rsid w:val="00A87F54"/>
    <w:rsid w:val="00A9318B"/>
    <w:rsid w:val="00A93C60"/>
    <w:rsid w:val="00A958F1"/>
    <w:rsid w:val="00A95C98"/>
    <w:rsid w:val="00AA0516"/>
    <w:rsid w:val="00AA3167"/>
    <w:rsid w:val="00AA7F9B"/>
    <w:rsid w:val="00AB4504"/>
    <w:rsid w:val="00AC1051"/>
    <w:rsid w:val="00AC1D0F"/>
    <w:rsid w:val="00AC7208"/>
    <w:rsid w:val="00AD1EEF"/>
    <w:rsid w:val="00AD7349"/>
    <w:rsid w:val="00AD76DD"/>
    <w:rsid w:val="00AD78EB"/>
    <w:rsid w:val="00AE0162"/>
    <w:rsid w:val="00AE1CAC"/>
    <w:rsid w:val="00AE2065"/>
    <w:rsid w:val="00AE2531"/>
    <w:rsid w:val="00AE3A27"/>
    <w:rsid w:val="00AE5EA0"/>
    <w:rsid w:val="00AF07EA"/>
    <w:rsid w:val="00AF0FC9"/>
    <w:rsid w:val="00AF114C"/>
    <w:rsid w:val="00AF19C4"/>
    <w:rsid w:val="00AF1B60"/>
    <w:rsid w:val="00AF27D8"/>
    <w:rsid w:val="00AF4097"/>
    <w:rsid w:val="00AF4BB5"/>
    <w:rsid w:val="00AF4F04"/>
    <w:rsid w:val="00AF6DDA"/>
    <w:rsid w:val="00B01E15"/>
    <w:rsid w:val="00B02070"/>
    <w:rsid w:val="00B02E7C"/>
    <w:rsid w:val="00B0463B"/>
    <w:rsid w:val="00B058DA"/>
    <w:rsid w:val="00B05BEF"/>
    <w:rsid w:val="00B06EDD"/>
    <w:rsid w:val="00B133E4"/>
    <w:rsid w:val="00B154E0"/>
    <w:rsid w:val="00B205FB"/>
    <w:rsid w:val="00B22FFC"/>
    <w:rsid w:val="00B242B6"/>
    <w:rsid w:val="00B2479B"/>
    <w:rsid w:val="00B24B51"/>
    <w:rsid w:val="00B311D9"/>
    <w:rsid w:val="00B313E4"/>
    <w:rsid w:val="00B36B09"/>
    <w:rsid w:val="00B40938"/>
    <w:rsid w:val="00B426D4"/>
    <w:rsid w:val="00B438C3"/>
    <w:rsid w:val="00B43B83"/>
    <w:rsid w:val="00B44B92"/>
    <w:rsid w:val="00B4762A"/>
    <w:rsid w:val="00B47A70"/>
    <w:rsid w:val="00B52DF1"/>
    <w:rsid w:val="00B5335A"/>
    <w:rsid w:val="00B53850"/>
    <w:rsid w:val="00B539E3"/>
    <w:rsid w:val="00B55EC0"/>
    <w:rsid w:val="00B561E5"/>
    <w:rsid w:val="00B5702B"/>
    <w:rsid w:val="00B57312"/>
    <w:rsid w:val="00B60EF1"/>
    <w:rsid w:val="00B6212E"/>
    <w:rsid w:val="00B63B06"/>
    <w:rsid w:val="00B647BA"/>
    <w:rsid w:val="00B6509A"/>
    <w:rsid w:val="00B6598E"/>
    <w:rsid w:val="00B66254"/>
    <w:rsid w:val="00B6645C"/>
    <w:rsid w:val="00B67F4C"/>
    <w:rsid w:val="00B700C6"/>
    <w:rsid w:val="00B7146F"/>
    <w:rsid w:val="00B71717"/>
    <w:rsid w:val="00B750F9"/>
    <w:rsid w:val="00B75297"/>
    <w:rsid w:val="00B76E58"/>
    <w:rsid w:val="00B804BC"/>
    <w:rsid w:val="00B806F9"/>
    <w:rsid w:val="00B8764B"/>
    <w:rsid w:val="00B9142C"/>
    <w:rsid w:val="00B91DC4"/>
    <w:rsid w:val="00B91E62"/>
    <w:rsid w:val="00B92F82"/>
    <w:rsid w:val="00B93027"/>
    <w:rsid w:val="00B93D8E"/>
    <w:rsid w:val="00B95673"/>
    <w:rsid w:val="00B95728"/>
    <w:rsid w:val="00B96321"/>
    <w:rsid w:val="00B96E0F"/>
    <w:rsid w:val="00B97C53"/>
    <w:rsid w:val="00BA46FA"/>
    <w:rsid w:val="00BA681F"/>
    <w:rsid w:val="00BA6C20"/>
    <w:rsid w:val="00BA6F22"/>
    <w:rsid w:val="00BB4410"/>
    <w:rsid w:val="00BB4CB0"/>
    <w:rsid w:val="00BB5936"/>
    <w:rsid w:val="00BB5FD4"/>
    <w:rsid w:val="00BB6F89"/>
    <w:rsid w:val="00BC164A"/>
    <w:rsid w:val="00BC276B"/>
    <w:rsid w:val="00BC2CF5"/>
    <w:rsid w:val="00BC41B6"/>
    <w:rsid w:val="00BC6794"/>
    <w:rsid w:val="00BC7D02"/>
    <w:rsid w:val="00BD0569"/>
    <w:rsid w:val="00BD3A47"/>
    <w:rsid w:val="00BD4A8D"/>
    <w:rsid w:val="00BD5594"/>
    <w:rsid w:val="00BD6589"/>
    <w:rsid w:val="00BD66AC"/>
    <w:rsid w:val="00BD718E"/>
    <w:rsid w:val="00BE1B0F"/>
    <w:rsid w:val="00BE4C03"/>
    <w:rsid w:val="00BE57BD"/>
    <w:rsid w:val="00BF119C"/>
    <w:rsid w:val="00BF19C3"/>
    <w:rsid w:val="00BF31FA"/>
    <w:rsid w:val="00BF3D9B"/>
    <w:rsid w:val="00BF4ACC"/>
    <w:rsid w:val="00BF535F"/>
    <w:rsid w:val="00BF62D9"/>
    <w:rsid w:val="00BF69EE"/>
    <w:rsid w:val="00BF6FFC"/>
    <w:rsid w:val="00BF7A09"/>
    <w:rsid w:val="00C0030A"/>
    <w:rsid w:val="00C01EDD"/>
    <w:rsid w:val="00C04501"/>
    <w:rsid w:val="00C04E8C"/>
    <w:rsid w:val="00C0771A"/>
    <w:rsid w:val="00C1086F"/>
    <w:rsid w:val="00C11659"/>
    <w:rsid w:val="00C12436"/>
    <w:rsid w:val="00C13647"/>
    <w:rsid w:val="00C16D88"/>
    <w:rsid w:val="00C17948"/>
    <w:rsid w:val="00C17B8E"/>
    <w:rsid w:val="00C21528"/>
    <w:rsid w:val="00C22BEB"/>
    <w:rsid w:val="00C22E8D"/>
    <w:rsid w:val="00C2532E"/>
    <w:rsid w:val="00C300AB"/>
    <w:rsid w:val="00C3690C"/>
    <w:rsid w:val="00C3716B"/>
    <w:rsid w:val="00C40A90"/>
    <w:rsid w:val="00C410F1"/>
    <w:rsid w:val="00C4126E"/>
    <w:rsid w:val="00C418DC"/>
    <w:rsid w:val="00C44A76"/>
    <w:rsid w:val="00C46DAA"/>
    <w:rsid w:val="00C503AB"/>
    <w:rsid w:val="00C51562"/>
    <w:rsid w:val="00C5332A"/>
    <w:rsid w:val="00C53816"/>
    <w:rsid w:val="00C540AA"/>
    <w:rsid w:val="00C548C6"/>
    <w:rsid w:val="00C55555"/>
    <w:rsid w:val="00C55A4E"/>
    <w:rsid w:val="00C56150"/>
    <w:rsid w:val="00C56BB1"/>
    <w:rsid w:val="00C57C2F"/>
    <w:rsid w:val="00C57C37"/>
    <w:rsid w:val="00C64DDA"/>
    <w:rsid w:val="00C70261"/>
    <w:rsid w:val="00C70B2D"/>
    <w:rsid w:val="00C7199C"/>
    <w:rsid w:val="00C71C76"/>
    <w:rsid w:val="00C72976"/>
    <w:rsid w:val="00C72E47"/>
    <w:rsid w:val="00C736B5"/>
    <w:rsid w:val="00C7708F"/>
    <w:rsid w:val="00C778F6"/>
    <w:rsid w:val="00C80557"/>
    <w:rsid w:val="00C81E1B"/>
    <w:rsid w:val="00C8242E"/>
    <w:rsid w:val="00C83136"/>
    <w:rsid w:val="00C85EFC"/>
    <w:rsid w:val="00C90FAA"/>
    <w:rsid w:val="00C928A8"/>
    <w:rsid w:val="00C948BD"/>
    <w:rsid w:val="00C95350"/>
    <w:rsid w:val="00C958C5"/>
    <w:rsid w:val="00C972E1"/>
    <w:rsid w:val="00C975B6"/>
    <w:rsid w:val="00CA07E8"/>
    <w:rsid w:val="00CA09A0"/>
    <w:rsid w:val="00CA0D7F"/>
    <w:rsid w:val="00CA2036"/>
    <w:rsid w:val="00CA28DB"/>
    <w:rsid w:val="00CA4AF2"/>
    <w:rsid w:val="00CB15F3"/>
    <w:rsid w:val="00CB1C31"/>
    <w:rsid w:val="00CB5CF5"/>
    <w:rsid w:val="00CB5EC5"/>
    <w:rsid w:val="00CB7714"/>
    <w:rsid w:val="00CB78C5"/>
    <w:rsid w:val="00CC1FFF"/>
    <w:rsid w:val="00CC23A1"/>
    <w:rsid w:val="00CC2B0E"/>
    <w:rsid w:val="00CC3D86"/>
    <w:rsid w:val="00CC75B0"/>
    <w:rsid w:val="00CC7FC2"/>
    <w:rsid w:val="00CD3467"/>
    <w:rsid w:val="00CD38DF"/>
    <w:rsid w:val="00CD53C2"/>
    <w:rsid w:val="00CD6CEB"/>
    <w:rsid w:val="00CE0DA2"/>
    <w:rsid w:val="00CE1F19"/>
    <w:rsid w:val="00CE6DA1"/>
    <w:rsid w:val="00CE718C"/>
    <w:rsid w:val="00CE7D54"/>
    <w:rsid w:val="00CF4CC1"/>
    <w:rsid w:val="00CF61DB"/>
    <w:rsid w:val="00D00908"/>
    <w:rsid w:val="00D019C6"/>
    <w:rsid w:val="00D01CDC"/>
    <w:rsid w:val="00D039AA"/>
    <w:rsid w:val="00D05456"/>
    <w:rsid w:val="00D05721"/>
    <w:rsid w:val="00D05AA6"/>
    <w:rsid w:val="00D05D3C"/>
    <w:rsid w:val="00D05DA4"/>
    <w:rsid w:val="00D06E6C"/>
    <w:rsid w:val="00D07418"/>
    <w:rsid w:val="00D139D4"/>
    <w:rsid w:val="00D1489B"/>
    <w:rsid w:val="00D14DCA"/>
    <w:rsid w:val="00D15E11"/>
    <w:rsid w:val="00D166B3"/>
    <w:rsid w:val="00D203BB"/>
    <w:rsid w:val="00D23E27"/>
    <w:rsid w:val="00D25693"/>
    <w:rsid w:val="00D261FD"/>
    <w:rsid w:val="00D30DC8"/>
    <w:rsid w:val="00D327B3"/>
    <w:rsid w:val="00D359B4"/>
    <w:rsid w:val="00D408A6"/>
    <w:rsid w:val="00D43619"/>
    <w:rsid w:val="00D43EFD"/>
    <w:rsid w:val="00D44884"/>
    <w:rsid w:val="00D44F83"/>
    <w:rsid w:val="00D4620F"/>
    <w:rsid w:val="00D46C09"/>
    <w:rsid w:val="00D47EB2"/>
    <w:rsid w:val="00D50829"/>
    <w:rsid w:val="00D51D8F"/>
    <w:rsid w:val="00D52895"/>
    <w:rsid w:val="00D53499"/>
    <w:rsid w:val="00D55BBC"/>
    <w:rsid w:val="00D55E7F"/>
    <w:rsid w:val="00D56116"/>
    <w:rsid w:val="00D563AD"/>
    <w:rsid w:val="00D60E90"/>
    <w:rsid w:val="00D6337C"/>
    <w:rsid w:val="00D63C09"/>
    <w:rsid w:val="00D65970"/>
    <w:rsid w:val="00D6781D"/>
    <w:rsid w:val="00D72583"/>
    <w:rsid w:val="00D73DCE"/>
    <w:rsid w:val="00D74EEE"/>
    <w:rsid w:val="00D7546C"/>
    <w:rsid w:val="00D75A2F"/>
    <w:rsid w:val="00D75F45"/>
    <w:rsid w:val="00D76D72"/>
    <w:rsid w:val="00D7740B"/>
    <w:rsid w:val="00D802CE"/>
    <w:rsid w:val="00D80F01"/>
    <w:rsid w:val="00D81ADA"/>
    <w:rsid w:val="00D825CA"/>
    <w:rsid w:val="00D8412A"/>
    <w:rsid w:val="00D858C4"/>
    <w:rsid w:val="00D860D3"/>
    <w:rsid w:val="00D90AC9"/>
    <w:rsid w:val="00D9138C"/>
    <w:rsid w:val="00D913D3"/>
    <w:rsid w:val="00D91608"/>
    <w:rsid w:val="00D91F26"/>
    <w:rsid w:val="00D94420"/>
    <w:rsid w:val="00D94C31"/>
    <w:rsid w:val="00D9779B"/>
    <w:rsid w:val="00DA20EE"/>
    <w:rsid w:val="00DA2D0A"/>
    <w:rsid w:val="00DA35D2"/>
    <w:rsid w:val="00DB2991"/>
    <w:rsid w:val="00DB3977"/>
    <w:rsid w:val="00DB3A36"/>
    <w:rsid w:val="00DB3B2D"/>
    <w:rsid w:val="00DB3CBA"/>
    <w:rsid w:val="00DB3EC0"/>
    <w:rsid w:val="00DB5E10"/>
    <w:rsid w:val="00DB6C0F"/>
    <w:rsid w:val="00DB748F"/>
    <w:rsid w:val="00DC0616"/>
    <w:rsid w:val="00DC068C"/>
    <w:rsid w:val="00DC06E1"/>
    <w:rsid w:val="00DC081A"/>
    <w:rsid w:val="00DC09AE"/>
    <w:rsid w:val="00DC09D2"/>
    <w:rsid w:val="00DC1DCC"/>
    <w:rsid w:val="00DC2998"/>
    <w:rsid w:val="00DC3C12"/>
    <w:rsid w:val="00DC5CA8"/>
    <w:rsid w:val="00DC7109"/>
    <w:rsid w:val="00DD13A3"/>
    <w:rsid w:val="00DD1828"/>
    <w:rsid w:val="00DD2334"/>
    <w:rsid w:val="00DD288E"/>
    <w:rsid w:val="00DD33E1"/>
    <w:rsid w:val="00DD45EB"/>
    <w:rsid w:val="00DE0D6A"/>
    <w:rsid w:val="00DE0EB4"/>
    <w:rsid w:val="00DE1559"/>
    <w:rsid w:val="00DE2C8E"/>
    <w:rsid w:val="00DE2E91"/>
    <w:rsid w:val="00DE3979"/>
    <w:rsid w:val="00DE45BE"/>
    <w:rsid w:val="00DE4836"/>
    <w:rsid w:val="00DE607F"/>
    <w:rsid w:val="00DF1257"/>
    <w:rsid w:val="00DF1F6F"/>
    <w:rsid w:val="00DF3F92"/>
    <w:rsid w:val="00DF44C4"/>
    <w:rsid w:val="00DF6578"/>
    <w:rsid w:val="00DF778F"/>
    <w:rsid w:val="00DF7D05"/>
    <w:rsid w:val="00E00340"/>
    <w:rsid w:val="00E00904"/>
    <w:rsid w:val="00E01D92"/>
    <w:rsid w:val="00E01E0E"/>
    <w:rsid w:val="00E022CC"/>
    <w:rsid w:val="00E03542"/>
    <w:rsid w:val="00E11713"/>
    <w:rsid w:val="00E12567"/>
    <w:rsid w:val="00E13D4E"/>
    <w:rsid w:val="00E1406D"/>
    <w:rsid w:val="00E15EBF"/>
    <w:rsid w:val="00E16CE8"/>
    <w:rsid w:val="00E17134"/>
    <w:rsid w:val="00E208C9"/>
    <w:rsid w:val="00E2118E"/>
    <w:rsid w:val="00E24CB2"/>
    <w:rsid w:val="00E25C0A"/>
    <w:rsid w:val="00E26EEB"/>
    <w:rsid w:val="00E30BBE"/>
    <w:rsid w:val="00E32DFB"/>
    <w:rsid w:val="00E406D6"/>
    <w:rsid w:val="00E43B43"/>
    <w:rsid w:val="00E46B73"/>
    <w:rsid w:val="00E4747F"/>
    <w:rsid w:val="00E5063B"/>
    <w:rsid w:val="00E51EE9"/>
    <w:rsid w:val="00E523BA"/>
    <w:rsid w:val="00E53768"/>
    <w:rsid w:val="00E5525D"/>
    <w:rsid w:val="00E60952"/>
    <w:rsid w:val="00E60DAC"/>
    <w:rsid w:val="00E61A66"/>
    <w:rsid w:val="00E67C60"/>
    <w:rsid w:val="00E71A0D"/>
    <w:rsid w:val="00E74C5E"/>
    <w:rsid w:val="00E759DA"/>
    <w:rsid w:val="00E772D4"/>
    <w:rsid w:val="00E80267"/>
    <w:rsid w:val="00E81B96"/>
    <w:rsid w:val="00E81C1F"/>
    <w:rsid w:val="00E81E24"/>
    <w:rsid w:val="00E8211D"/>
    <w:rsid w:val="00E823A1"/>
    <w:rsid w:val="00E82C40"/>
    <w:rsid w:val="00E82FA7"/>
    <w:rsid w:val="00E85B2B"/>
    <w:rsid w:val="00E85D1D"/>
    <w:rsid w:val="00E85E91"/>
    <w:rsid w:val="00E85EC2"/>
    <w:rsid w:val="00E86917"/>
    <w:rsid w:val="00E86E01"/>
    <w:rsid w:val="00E86F52"/>
    <w:rsid w:val="00E87603"/>
    <w:rsid w:val="00E87E03"/>
    <w:rsid w:val="00E90C03"/>
    <w:rsid w:val="00E9568E"/>
    <w:rsid w:val="00E95C75"/>
    <w:rsid w:val="00E95EA2"/>
    <w:rsid w:val="00EA252E"/>
    <w:rsid w:val="00EA2697"/>
    <w:rsid w:val="00EA37E3"/>
    <w:rsid w:val="00EA72A2"/>
    <w:rsid w:val="00EB0014"/>
    <w:rsid w:val="00EB0AD5"/>
    <w:rsid w:val="00EB1240"/>
    <w:rsid w:val="00EB1B4A"/>
    <w:rsid w:val="00EB2B6D"/>
    <w:rsid w:val="00EB3E54"/>
    <w:rsid w:val="00EB567A"/>
    <w:rsid w:val="00EB64FD"/>
    <w:rsid w:val="00EB71F0"/>
    <w:rsid w:val="00EB722E"/>
    <w:rsid w:val="00EB7FF6"/>
    <w:rsid w:val="00EC21B1"/>
    <w:rsid w:val="00EC6522"/>
    <w:rsid w:val="00ED05D5"/>
    <w:rsid w:val="00ED3454"/>
    <w:rsid w:val="00ED4DA1"/>
    <w:rsid w:val="00EE271D"/>
    <w:rsid w:val="00EE60BB"/>
    <w:rsid w:val="00EE75BF"/>
    <w:rsid w:val="00EF0CA8"/>
    <w:rsid w:val="00EF1E9F"/>
    <w:rsid w:val="00EF2442"/>
    <w:rsid w:val="00EF2A39"/>
    <w:rsid w:val="00EF390F"/>
    <w:rsid w:val="00EF4BB9"/>
    <w:rsid w:val="00F01477"/>
    <w:rsid w:val="00F03864"/>
    <w:rsid w:val="00F04548"/>
    <w:rsid w:val="00F049EE"/>
    <w:rsid w:val="00F069C1"/>
    <w:rsid w:val="00F1113F"/>
    <w:rsid w:val="00F12BDB"/>
    <w:rsid w:val="00F13A50"/>
    <w:rsid w:val="00F14EA4"/>
    <w:rsid w:val="00F15758"/>
    <w:rsid w:val="00F17115"/>
    <w:rsid w:val="00F2064C"/>
    <w:rsid w:val="00F20781"/>
    <w:rsid w:val="00F23166"/>
    <w:rsid w:val="00F23AC3"/>
    <w:rsid w:val="00F24129"/>
    <w:rsid w:val="00F24E84"/>
    <w:rsid w:val="00F266E0"/>
    <w:rsid w:val="00F270B6"/>
    <w:rsid w:val="00F275D5"/>
    <w:rsid w:val="00F30EFC"/>
    <w:rsid w:val="00F33721"/>
    <w:rsid w:val="00F348D7"/>
    <w:rsid w:val="00F34EBA"/>
    <w:rsid w:val="00F35FB0"/>
    <w:rsid w:val="00F366E9"/>
    <w:rsid w:val="00F376A0"/>
    <w:rsid w:val="00F40237"/>
    <w:rsid w:val="00F40B83"/>
    <w:rsid w:val="00F42167"/>
    <w:rsid w:val="00F428DB"/>
    <w:rsid w:val="00F42B4C"/>
    <w:rsid w:val="00F4426B"/>
    <w:rsid w:val="00F44BAE"/>
    <w:rsid w:val="00F4548E"/>
    <w:rsid w:val="00F46635"/>
    <w:rsid w:val="00F4741A"/>
    <w:rsid w:val="00F51560"/>
    <w:rsid w:val="00F53AA4"/>
    <w:rsid w:val="00F546B3"/>
    <w:rsid w:val="00F5592F"/>
    <w:rsid w:val="00F55DD5"/>
    <w:rsid w:val="00F56B2B"/>
    <w:rsid w:val="00F56F6C"/>
    <w:rsid w:val="00F608B5"/>
    <w:rsid w:val="00F608CF"/>
    <w:rsid w:val="00F60E87"/>
    <w:rsid w:val="00F6212F"/>
    <w:rsid w:val="00F6356E"/>
    <w:rsid w:val="00F636A1"/>
    <w:rsid w:val="00F67FA3"/>
    <w:rsid w:val="00F71383"/>
    <w:rsid w:val="00F717C1"/>
    <w:rsid w:val="00F72130"/>
    <w:rsid w:val="00F73350"/>
    <w:rsid w:val="00F75118"/>
    <w:rsid w:val="00F76C55"/>
    <w:rsid w:val="00F76F31"/>
    <w:rsid w:val="00F77948"/>
    <w:rsid w:val="00F77B11"/>
    <w:rsid w:val="00F80842"/>
    <w:rsid w:val="00F81295"/>
    <w:rsid w:val="00F8169A"/>
    <w:rsid w:val="00F82883"/>
    <w:rsid w:val="00F82A46"/>
    <w:rsid w:val="00F82ABE"/>
    <w:rsid w:val="00F82F54"/>
    <w:rsid w:val="00F83B6C"/>
    <w:rsid w:val="00F850D9"/>
    <w:rsid w:val="00F85794"/>
    <w:rsid w:val="00F85819"/>
    <w:rsid w:val="00F86288"/>
    <w:rsid w:val="00F8689E"/>
    <w:rsid w:val="00F87824"/>
    <w:rsid w:val="00F87E65"/>
    <w:rsid w:val="00F91AC2"/>
    <w:rsid w:val="00F93F79"/>
    <w:rsid w:val="00F94270"/>
    <w:rsid w:val="00F94923"/>
    <w:rsid w:val="00F97BD1"/>
    <w:rsid w:val="00FA26DB"/>
    <w:rsid w:val="00FA5E5B"/>
    <w:rsid w:val="00FB15AA"/>
    <w:rsid w:val="00FB3F57"/>
    <w:rsid w:val="00FB5AE6"/>
    <w:rsid w:val="00FB7D9A"/>
    <w:rsid w:val="00FB7E40"/>
    <w:rsid w:val="00FC0E4E"/>
    <w:rsid w:val="00FC4B61"/>
    <w:rsid w:val="00FC5BBE"/>
    <w:rsid w:val="00FD02A4"/>
    <w:rsid w:val="00FD24CE"/>
    <w:rsid w:val="00FD2F88"/>
    <w:rsid w:val="00FD40D8"/>
    <w:rsid w:val="00FD54AC"/>
    <w:rsid w:val="00FD6DD3"/>
    <w:rsid w:val="00FD7D18"/>
    <w:rsid w:val="00FE13B1"/>
    <w:rsid w:val="00FE17C6"/>
    <w:rsid w:val="00FE2613"/>
    <w:rsid w:val="00FE2761"/>
    <w:rsid w:val="00FE33CD"/>
    <w:rsid w:val="00FE49CE"/>
    <w:rsid w:val="00FE6B0C"/>
    <w:rsid w:val="00FF0C67"/>
    <w:rsid w:val="00FF0D4D"/>
    <w:rsid w:val="00FF0E70"/>
    <w:rsid w:val="00FF1111"/>
    <w:rsid w:val="00FF262C"/>
    <w:rsid w:val="00FF39EB"/>
    <w:rsid w:val="00FF3CAC"/>
    <w:rsid w:val="00FF50C0"/>
    <w:rsid w:val="00FF51BB"/>
    <w:rsid w:val="00FF5768"/>
    <w:rsid w:val="00FF7249"/>
    <w:rsid w:val="01F63DAE"/>
    <w:rsid w:val="02323D50"/>
    <w:rsid w:val="0277192F"/>
    <w:rsid w:val="02922F32"/>
    <w:rsid w:val="02D9FDD8"/>
    <w:rsid w:val="031FC198"/>
    <w:rsid w:val="03A306D2"/>
    <w:rsid w:val="03DA537C"/>
    <w:rsid w:val="04A00FA0"/>
    <w:rsid w:val="058ACD52"/>
    <w:rsid w:val="0606F0FD"/>
    <w:rsid w:val="062274CA"/>
    <w:rsid w:val="07D1D807"/>
    <w:rsid w:val="083DBCBE"/>
    <w:rsid w:val="0894727B"/>
    <w:rsid w:val="0AF5E5ED"/>
    <w:rsid w:val="0E23FBD7"/>
    <w:rsid w:val="0EC581BF"/>
    <w:rsid w:val="10F896A0"/>
    <w:rsid w:val="11D4BFA0"/>
    <w:rsid w:val="11DDD117"/>
    <w:rsid w:val="11EF33C9"/>
    <w:rsid w:val="130EE17D"/>
    <w:rsid w:val="13FDCBA8"/>
    <w:rsid w:val="142A66FD"/>
    <w:rsid w:val="14A389F3"/>
    <w:rsid w:val="158F7CA5"/>
    <w:rsid w:val="16F4342D"/>
    <w:rsid w:val="1A6812B3"/>
    <w:rsid w:val="1AA19292"/>
    <w:rsid w:val="1C1A11A6"/>
    <w:rsid w:val="1C45E94F"/>
    <w:rsid w:val="1FB05249"/>
    <w:rsid w:val="21331A34"/>
    <w:rsid w:val="235ECD88"/>
    <w:rsid w:val="25BB4AC4"/>
    <w:rsid w:val="26A29EE6"/>
    <w:rsid w:val="27CE9743"/>
    <w:rsid w:val="296DF474"/>
    <w:rsid w:val="2A91E954"/>
    <w:rsid w:val="2AA8F79D"/>
    <w:rsid w:val="2ADD62B3"/>
    <w:rsid w:val="2C7D5486"/>
    <w:rsid w:val="2F2B802F"/>
    <w:rsid w:val="306D1222"/>
    <w:rsid w:val="30D826C0"/>
    <w:rsid w:val="36F22E7F"/>
    <w:rsid w:val="37476844"/>
    <w:rsid w:val="3BCF194A"/>
    <w:rsid w:val="42715086"/>
    <w:rsid w:val="4582E87A"/>
    <w:rsid w:val="464DD39F"/>
    <w:rsid w:val="46CE04F1"/>
    <w:rsid w:val="473D35DC"/>
    <w:rsid w:val="48617EB6"/>
    <w:rsid w:val="4862F00B"/>
    <w:rsid w:val="4A9453BF"/>
    <w:rsid w:val="4B172290"/>
    <w:rsid w:val="4B767A69"/>
    <w:rsid w:val="4BF75764"/>
    <w:rsid w:val="4C2A10E2"/>
    <w:rsid w:val="4C2EF736"/>
    <w:rsid w:val="4CC0A1F3"/>
    <w:rsid w:val="4CD1073A"/>
    <w:rsid w:val="4F2F1F64"/>
    <w:rsid w:val="516CAABC"/>
    <w:rsid w:val="520DE909"/>
    <w:rsid w:val="521C9F33"/>
    <w:rsid w:val="541CE8DC"/>
    <w:rsid w:val="569951B0"/>
    <w:rsid w:val="579F9500"/>
    <w:rsid w:val="5A0D328D"/>
    <w:rsid w:val="5B558EBE"/>
    <w:rsid w:val="5B5FD95C"/>
    <w:rsid w:val="5D98C38D"/>
    <w:rsid w:val="61DC4439"/>
    <w:rsid w:val="6346FE3F"/>
    <w:rsid w:val="63A98146"/>
    <w:rsid w:val="649EE48D"/>
    <w:rsid w:val="64C5A628"/>
    <w:rsid w:val="64EA5989"/>
    <w:rsid w:val="65E7A952"/>
    <w:rsid w:val="6640BCBF"/>
    <w:rsid w:val="671607DF"/>
    <w:rsid w:val="6A3722E6"/>
    <w:rsid w:val="6BDA047B"/>
    <w:rsid w:val="6BDE72A8"/>
    <w:rsid w:val="6CED5883"/>
    <w:rsid w:val="6DE0534F"/>
    <w:rsid w:val="6E5624B5"/>
    <w:rsid w:val="709DB94A"/>
    <w:rsid w:val="740EA676"/>
    <w:rsid w:val="75757E68"/>
    <w:rsid w:val="777C448B"/>
    <w:rsid w:val="78525A60"/>
    <w:rsid w:val="78F6FE2C"/>
    <w:rsid w:val="793D5B64"/>
    <w:rsid w:val="797CA607"/>
    <w:rsid w:val="7B187668"/>
    <w:rsid w:val="7D50E8CF"/>
    <w:rsid w:val="7E064F86"/>
    <w:rsid w:val="7EAFE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51436"/>
  <w15:docId w15:val="{644267F0-96EE-4F23-9D2A-89D66B0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75B"/>
    <w:rPr>
      <w:sz w:val="24"/>
    </w:rPr>
  </w:style>
  <w:style w:type="paragraph" w:styleId="Nagwek1">
    <w:name w:val="heading 1"/>
    <w:basedOn w:val="Nagowek"/>
    <w:next w:val="Normalny"/>
    <w:rsid w:val="00F5592F"/>
    <w:pPr>
      <w:outlineLvl w:val="0"/>
    </w:pPr>
  </w:style>
  <w:style w:type="paragraph" w:styleId="Nagwek2">
    <w:name w:val="heading 2"/>
    <w:basedOn w:val="Normalny"/>
    <w:next w:val="Normalny"/>
    <w:autoRedefine/>
    <w:qFormat/>
    <w:rsid w:val="0082059D"/>
    <w:pPr>
      <w:keepNext/>
      <w:spacing w:before="120" w:after="120" w:line="276" w:lineRule="auto"/>
      <w:jc w:val="center"/>
      <w:outlineLvl w:val="1"/>
    </w:pPr>
    <w:rPr>
      <w:b/>
      <w:lang w:bidi="pl-PL"/>
    </w:rPr>
  </w:style>
  <w:style w:type="paragraph" w:styleId="Nagwek3">
    <w:name w:val="heading 3"/>
    <w:basedOn w:val="Normalny"/>
    <w:next w:val="Normalny"/>
    <w:qFormat/>
    <w:rsid w:val="00370D87"/>
    <w:pPr>
      <w:keepNext/>
      <w:spacing w:before="60" w:after="60" w:line="276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line="360" w:lineRule="atLeas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spacing w:before="120"/>
      <w:jc w:val="center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outlineLvl w:val="5"/>
    </w:pPr>
    <w:rPr>
      <w:rFonts w:ascii="Arial" w:hAnsi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jc w:val="center"/>
      <w:outlineLvl w:val="6"/>
    </w:pPr>
    <w:rPr>
      <w:rFonts w:ascii="Arial" w:hAnsi="Arial"/>
      <w:b/>
      <w:bCs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rFonts w:ascii="Arial" w:hAnsi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67F4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customStyle="1" w:styleId="Tekstpodstawowy21">
    <w:name w:val="Tekst podstawowy 21"/>
    <w:basedOn w:val="Normalny"/>
    <w:pPr>
      <w:spacing w:line="360" w:lineRule="atLeast"/>
      <w:ind w:left="284" w:hanging="284"/>
      <w:jc w:val="both"/>
    </w:pPr>
  </w:style>
  <w:style w:type="paragraph" w:styleId="Tekstpodstawowy">
    <w:name w:val="Body Text"/>
    <w:basedOn w:val="Normalny"/>
    <w:semiHidden/>
    <w:pPr>
      <w:spacing w:after="120" w:line="360" w:lineRule="atLeast"/>
      <w:jc w:val="both"/>
    </w:pPr>
  </w:style>
  <w:style w:type="paragraph" w:styleId="Tytu">
    <w:name w:val="Title"/>
    <w:basedOn w:val="Normalny"/>
    <w:qFormat/>
    <w:rsid w:val="006F2B95"/>
    <w:pPr>
      <w:spacing w:line="276" w:lineRule="auto"/>
      <w:jc w:val="center"/>
    </w:pPr>
    <w:rPr>
      <w:b/>
    </w:rPr>
  </w:style>
  <w:style w:type="paragraph" w:styleId="Tekstpodstawowy2">
    <w:name w:val="Body Text 2"/>
    <w:basedOn w:val="Normalny"/>
    <w:semiHidden/>
    <w:pPr>
      <w:spacing w:line="360" w:lineRule="atLeast"/>
      <w:jc w:val="both"/>
    </w:pPr>
    <w:rPr>
      <w:b/>
    </w:rPr>
  </w:style>
  <w:style w:type="paragraph" w:styleId="Tekstpodstawowy3">
    <w:name w:val="Body Text 3"/>
    <w:basedOn w:val="Normalny"/>
    <w:link w:val="Tekstpodstawowy3Znak"/>
    <w:semiHidden/>
    <w:pPr>
      <w:spacing w:line="360" w:lineRule="atLeast"/>
      <w:jc w:val="both"/>
    </w:pPr>
    <w:rPr>
      <w:sz w:val="32"/>
    </w:rPr>
  </w:style>
  <w:style w:type="paragraph" w:styleId="Tekstpodstawowywcity">
    <w:name w:val="Body Text Indent"/>
    <w:basedOn w:val="Normalny"/>
    <w:semiHidden/>
    <w:pPr>
      <w:ind w:left="6660"/>
    </w:p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Cs w:val="24"/>
    </w:rPr>
  </w:style>
  <w:style w:type="paragraph" w:customStyle="1" w:styleId="xl24">
    <w:name w:val="xl2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alny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ny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28">
    <w:name w:val="xl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4">
    <w:name w:val="xl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5">
    <w:name w:val="xl3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Cs w:val="24"/>
    </w:rPr>
  </w:style>
  <w:style w:type="paragraph" w:customStyle="1" w:styleId="xl37">
    <w:name w:val="xl37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8">
    <w:name w:val="xl3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48">
    <w:name w:val="xl4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49">
    <w:name w:val="xl4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50">
    <w:name w:val="xl5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51">
    <w:name w:val="xl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3">
    <w:name w:val="xl5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4">
    <w:name w:val="xl54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5">
    <w:name w:val="xl5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56">
    <w:name w:val="xl5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Cs w:val="24"/>
    </w:rPr>
  </w:style>
  <w:style w:type="paragraph" w:customStyle="1" w:styleId="xl57">
    <w:name w:val="xl57"/>
    <w:basedOn w:val="Normalny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Single">
    <w:name w:val="Body Single"/>
    <w:basedOn w:val="Normalny"/>
    <w:rPr>
      <w:rFonts w:ascii="Courier PS" w:hAnsi="Courier PS"/>
      <w:noProof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36"/>
    </w:rPr>
  </w:style>
  <w:style w:type="paragraph" w:customStyle="1" w:styleId="xl76">
    <w:name w:val="xl76"/>
    <w:basedOn w:val="Normalny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character" w:customStyle="1" w:styleId="Nagwek9Znak">
    <w:name w:val="Nagłówek 9 Znak"/>
    <w:link w:val="Nagwek9"/>
    <w:uiPriority w:val="9"/>
    <w:rsid w:val="00B67F4C"/>
    <w:rPr>
      <w:rFonts w:ascii="Cambria" w:hAnsi="Cambria"/>
      <w:sz w:val="22"/>
      <w:szCs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B67F4C"/>
    <w:pPr>
      <w:ind w:left="708"/>
    </w:pPr>
  </w:style>
  <w:style w:type="character" w:customStyle="1" w:styleId="Tekstpodstawowy3Znak">
    <w:name w:val="Tekst podstawowy 3 Znak"/>
    <w:link w:val="Tekstpodstawowy3"/>
    <w:semiHidden/>
    <w:rsid w:val="0004442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44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1DC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1D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DC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74D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74D4"/>
    <w:rPr>
      <w:sz w:val="24"/>
    </w:rPr>
  </w:style>
  <w:style w:type="paragraph" w:customStyle="1" w:styleId="Nagowek">
    <w:name w:val="Nagłowek"/>
    <w:basedOn w:val="BodySingle"/>
    <w:autoRedefine/>
    <w:qFormat/>
    <w:rsid w:val="00370D87"/>
    <w:pPr>
      <w:spacing w:line="276" w:lineRule="auto"/>
      <w:jc w:val="center"/>
    </w:pPr>
    <w:rPr>
      <w:rFonts w:ascii="Times New Roman" w:hAnsi="Times New Roman"/>
      <w:b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MTEquationSection">
    <w:name w:val="MTEquationSection"/>
    <w:basedOn w:val="Domylnaczcionkaakapitu"/>
    <w:rsid w:val="005D6AC0"/>
    <w:rPr>
      <w:b/>
      <w:vanish/>
      <w:color w:val="FF0000"/>
      <w:sz w:val="32"/>
    </w:rPr>
  </w:style>
  <w:style w:type="paragraph" w:customStyle="1" w:styleId="MTDisplayEquation">
    <w:name w:val="MTDisplayEquation"/>
    <w:basedOn w:val="Normalny"/>
    <w:next w:val="Normalny"/>
    <w:link w:val="MTDisplayEquationZnak"/>
    <w:rsid w:val="00C83136"/>
    <w:pPr>
      <w:tabs>
        <w:tab w:val="center" w:pos="4820"/>
        <w:tab w:val="right" w:pos="9640"/>
      </w:tabs>
      <w:spacing w:before="120" w:after="120" w:line="276" w:lineRule="auto"/>
      <w:jc w:val="both"/>
    </w:pPr>
  </w:style>
  <w:style w:type="character" w:customStyle="1" w:styleId="MTDisplayEquationZnak">
    <w:name w:val="MTDisplayEquation Znak"/>
    <w:basedOn w:val="Domylnaczcionkaakapitu"/>
    <w:link w:val="MTDisplayEquation"/>
    <w:rsid w:val="00C83136"/>
    <w:rPr>
      <w:sz w:val="24"/>
    </w:rPr>
  </w:style>
  <w:style w:type="table" w:styleId="Tabela-Siatka">
    <w:name w:val="Table Grid"/>
    <w:basedOn w:val="Standardowy"/>
    <w:uiPriority w:val="59"/>
    <w:rsid w:val="006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2B0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2B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39AA"/>
    <w:rPr>
      <w:color w:val="800080" w:themeColor="followedHyperlink"/>
      <w:u w:val="single"/>
    </w:rPr>
  </w:style>
  <w:style w:type="paragraph" w:customStyle="1" w:styleId="paragraf">
    <w:name w:val="paragraf"/>
    <w:basedOn w:val="Normalny"/>
    <w:link w:val="paragrafZnak"/>
    <w:qFormat/>
    <w:rsid w:val="00DF778F"/>
    <w:pPr>
      <w:numPr>
        <w:numId w:val="8"/>
      </w:numPr>
      <w:spacing w:before="120" w:line="276" w:lineRule="auto"/>
      <w:ind w:left="340" w:hanging="227"/>
      <w:jc w:val="center"/>
    </w:pPr>
    <w:rPr>
      <w:b/>
      <w:szCs w:val="24"/>
    </w:rPr>
  </w:style>
  <w:style w:type="character" w:customStyle="1" w:styleId="paragrafZnak">
    <w:name w:val="paragraf Znak"/>
    <w:basedOn w:val="Domylnaczcionkaakapitu"/>
    <w:link w:val="paragraf"/>
    <w:rsid w:val="00DF778F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62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62A"/>
  </w:style>
  <w:style w:type="character" w:styleId="Odwoanieprzypisudolnego">
    <w:name w:val="footnote reference"/>
    <w:basedOn w:val="Domylnaczcionkaakapitu"/>
    <w:uiPriority w:val="99"/>
    <w:semiHidden/>
    <w:unhideWhenUsed/>
    <w:rsid w:val="00B47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82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2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D19646BF07F4D879646C03DE5FE7C" ma:contentTypeVersion="14" ma:contentTypeDescription="Utwórz nowy dokument." ma:contentTypeScope="" ma:versionID="68e0157e3d83b019a3ee32ec335ffec0">
  <xsd:schema xmlns:xsd="http://www.w3.org/2001/XMLSchema" xmlns:xs="http://www.w3.org/2001/XMLSchema" xmlns:p="http://schemas.microsoft.com/office/2006/metadata/properties" xmlns:ns3="bc2cca83-e5b7-45a8-95b3-84bde7a80d1a" xmlns:ns4="9a14ad9e-fd68-4ea3-a3e4-51a6b8e0c033" targetNamespace="http://schemas.microsoft.com/office/2006/metadata/properties" ma:root="true" ma:fieldsID="5db04e100ebec901b1b9214c25b5408e" ns3:_="" ns4:_="">
    <xsd:import namespace="bc2cca83-e5b7-45a8-95b3-84bde7a80d1a"/>
    <xsd:import namespace="9a14ad9e-fd68-4ea3-a3e4-51a6b8e0c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ca83-e5b7-45a8-95b3-84bde7a8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ad9e-fd68-4ea3-a3e4-51a6b8e0c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6DFE1-DECE-4F67-BB31-3487CE1BA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ca83-e5b7-45a8-95b3-84bde7a80d1a"/>
    <ds:schemaRef ds:uri="9a14ad9e-fd68-4ea3-a3e4-51a6b8e0c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07EAB-AC68-43B3-8A47-7814C53FF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02377-42EE-4457-9994-27FD77BD8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6F946F-914D-4EB2-BA42-C804C569A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2310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 Rektora ZUT z dnia 17 czerwca 2020 r. w sprawie podziału oraz zasad podziału subwencji na utrzymanie i rozwój potencjału dydaktycznego i badawczego w Zachodniopomorskim Uniwersytecie Technologicznym w Szczecinie na rok 2020</vt:lpstr>
    </vt:vector>
  </TitlesOfParts>
  <Company>Politechnika Szczecińska</Company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 Rektora ZUT z dnia 17 czerwca 2020 r. w sprawie podziału oraz zasad podziału subwencji na utrzymanie i rozwój potencjału dydaktycznego i badawczego w Zachodniopomorskim Uniwersytecie Technologicznym w Szczecinie na rok 2020</dc:title>
  <dc:subject>wydatki celowe i z Dw</dc:subject>
  <dc:creator>Administracja Centralna</dc:creator>
  <cp:keywords/>
  <cp:lastModifiedBy>Krzysztof Pietrusewicz</cp:lastModifiedBy>
  <cp:revision>5</cp:revision>
  <cp:lastPrinted>2024-07-04T09:03:00Z</cp:lastPrinted>
  <dcterms:created xsi:type="dcterms:W3CDTF">2024-07-04T08:15:00Z</dcterms:created>
  <dcterms:modified xsi:type="dcterms:W3CDTF">2024-07-04T09:17:00Z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  <property fmtid="{D5CDD505-2E9C-101B-9397-08002B2CF9AE}" pid="5" name="ContentTypeId">
    <vt:lpwstr>0x010100AF8D19646BF07F4D879646C03DE5FE7C</vt:lpwstr>
  </property>
  <property fmtid="{D5CDD505-2E9C-101B-9397-08002B2CF9AE}" pid="6" name="MSIP_Label_50945193-57ff-457d-9504-518e9bfb59a9_Enabled">
    <vt:lpwstr>true</vt:lpwstr>
  </property>
  <property fmtid="{D5CDD505-2E9C-101B-9397-08002B2CF9AE}" pid="7" name="MSIP_Label_50945193-57ff-457d-9504-518e9bfb59a9_SetDate">
    <vt:lpwstr>2022-10-27T21:42:43Z</vt:lpwstr>
  </property>
  <property fmtid="{D5CDD505-2E9C-101B-9397-08002B2CF9AE}" pid="8" name="MSIP_Label_50945193-57ff-457d-9504-518e9bfb59a9_Method">
    <vt:lpwstr>Standard</vt:lpwstr>
  </property>
  <property fmtid="{D5CDD505-2E9C-101B-9397-08002B2CF9AE}" pid="9" name="MSIP_Label_50945193-57ff-457d-9504-518e9bfb59a9_Name">
    <vt:lpwstr>ZUT</vt:lpwstr>
  </property>
  <property fmtid="{D5CDD505-2E9C-101B-9397-08002B2CF9AE}" pid="10" name="MSIP_Label_50945193-57ff-457d-9504-518e9bfb59a9_SiteId">
    <vt:lpwstr>0aa66ad4-f98f-4515-b7c9-b60fd37ad027</vt:lpwstr>
  </property>
  <property fmtid="{D5CDD505-2E9C-101B-9397-08002B2CF9AE}" pid="11" name="MSIP_Label_50945193-57ff-457d-9504-518e9bfb59a9_ActionId">
    <vt:lpwstr>d8af3f13-bb3c-4a14-8b6a-84e068df40af</vt:lpwstr>
  </property>
  <property fmtid="{D5CDD505-2E9C-101B-9397-08002B2CF9AE}" pid="12" name="MSIP_Label_50945193-57ff-457d-9504-518e9bfb59a9_ContentBits">
    <vt:lpwstr>0</vt:lpwstr>
  </property>
</Properties>
</file>