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6F3C0" w14:textId="3F3D25D5" w:rsidR="00431180" w:rsidRPr="00BB418D" w:rsidRDefault="00431180" w:rsidP="000551A2">
      <w:pPr>
        <w:spacing w:line="276" w:lineRule="auto"/>
        <w:jc w:val="center"/>
        <w:rPr>
          <w:b/>
          <w:sz w:val="36"/>
          <w:szCs w:val="36"/>
        </w:rPr>
      </w:pPr>
      <w:bookmarkStart w:id="0" w:name="_Hlk32316578"/>
      <w:r w:rsidRPr="00BB418D">
        <w:rPr>
          <w:b/>
          <w:sz w:val="36"/>
          <w:szCs w:val="36"/>
        </w:rPr>
        <w:t>ZARZ</w:t>
      </w:r>
      <w:r w:rsidR="00076445" w:rsidRPr="00BB418D">
        <w:rPr>
          <w:b/>
          <w:sz w:val="36"/>
          <w:szCs w:val="36"/>
        </w:rPr>
        <w:t>Ą</w:t>
      </w:r>
      <w:r w:rsidR="007C14B9" w:rsidRPr="00BB418D">
        <w:rPr>
          <w:b/>
          <w:sz w:val="36"/>
          <w:szCs w:val="36"/>
        </w:rPr>
        <w:t xml:space="preserve">DZENIE </w:t>
      </w:r>
      <w:r w:rsidRPr="00BB418D">
        <w:rPr>
          <w:b/>
          <w:sz w:val="36"/>
          <w:szCs w:val="36"/>
        </w:rPr>
        <w:t>NR</w:t>
      </w:r>
      <w:r w:rsidR="00AE5177">
        <w:rPr>
          <w:b/>
          <w:sz w:val="36"/>
          <w:szCs w:val="36"/>
        </w:rPr>
        <w:t xml:space="preserve"> </w:t>
      </w:r>
      <w:r w:rsidR="00B745EA">
        <w:rPr>
          <w:b/>
          <w:sz w:val="36"/>
          <w:szCs w:val="36"/>
        </w:rPr>
        <w:t>48</w:t>
      </w:r>
    </w:p>
    <w:p w14:paraId="77D1E191" w14:textId="77777777" w:rsidR="00431180" w:rsidRPr="00431180" w:rsidRDefault="00431180" w:rsidP="000551A2">
      <w:pPr>
        <w:spacing w:line="276" w:lineRule="auto"/>
        <w:jc w:val="center"/>
        <w:rPr>
          <w:b/>
          <w:sz w:val="28"/>
          <w:szCs w:val="28"/>
        </w:rPr>
      </w:pPr>
      <w:r w:rsidRPr="00431180">
        <w:rPr>
          <w:b/>
          <w:sz w:val="28"/>
          <w:szCs w:val="28"/>
        </w:rPr>
        <w:t>Rektora Zachodniopomorskiego Uniwersytetu Technologicznego w Szczecinie</w:t>
      </w:r>
    </w:p>
    <w:p w14:paraId="49C76931" w14:textId="4B5870A2" w:rsidR="00431180" w:rsidRDefault="00431180" w:rsidP="000551A2">
      <w:pPr>
        <w:spacing w:after="240" w:line="276" w:lineRule="auto"/>
        <w:jc w:val="center"/>
        <w:rPr>
          <w:b/>
          <w:sz w:val="28"/>
          <w:szCs w:val="28"/>
        </w:rPr>
      </w:pPr>
      <w:r w:rsidRPr="00431180">
        <w:rPr>
          <w:b/>
          <w:sz w:val="28"/>
          <w:szCs w:val="28"/>
        </w:rPr>
        <w:t>z dnia</w:t>
      </w:r>
      <w:r w:rsidR="001059DD">
        <w:rPr>
          <w:b/>
          <w:sz w:val="28"/>
          <w:szCs w:val="28"/>
        </w:rPr>
        <w:t xml:space="preserve"> </w:t>
      </w:r>
      <w:r w:rsidR="003A0E2B">
        <w:rPr>
          <w:b/>
          <w:sz w:val="28"/>
          <w:szCs w:val="28"/>
        </w:rPr>
        <w:t>8</w:t>
      </w:r>
      <w:r w:rsidR="00B745EA">
        <w:rPr>
          <w:b/>
          <w:sz w:val="28"/>
          <w:szCs w:val="28"/>
        </w:rPr>
        <w:t xml:space="preserve"> lipca </w:t>
      </w:r>
      <w:r w:rsidR="00495D4E">
        <w:rPr>
          <w:b/>
          <w:sz w:val="28"/>
          <w:szCs w:val="28"/>
        </w:rPr>
        <w:t>202</w:t>
      </w:r>
      <w:r w:rsidR="00FD382E">
        <w:rPr>
          <w:b/>
          <w:sz w:val="28"/>
          <w:szCs w:val="28"/>
        </w:rPr>
        <w:t>4</w:t>
      </w:r>
      <w:r w:rsidR="00FF145A">
        <w:rPr>
          <w:b/>
          <w:sz w:val="28"/>
          <w:szCs w:val="28"/>
        </w:rPr>
        <w:t xml:space="preserve"> r</w:t>
      </w:r>
      <w:r w:rsidR="006E731C">
        <w:rPr>
          <w:b/>
          <w:sz w:val="28"/>
          <w:szCs w:val="28"/>
        </w:rPr>
        <w:t>.</w:t>
      </w:r>
    </w:p>
    <w:p w14:paraId="465EE74E" w14:textId="605E10A0" w:rsidR="00827CF2" w:rsidRDefault="00C65C56" w:rsidP="000551A2">
      <w:pPr>
        <w:spacing w:line="276" w:lineRule="auto"/>
        <w:jc w:val="center"/>
        <w:rPr>
          <w:b/>
        </w:rPr>
      </w:pPr>
      <w:r w:rsidRPr="001E1EA3">
        <w:rPr>
          <w:b/>
        </w:rPr>
        <w:t>w sprawie</w:t>
      </w:r>
      <w:r w:rsidR="00544DA4">
        <w:rPr>
          <w:b/>
        </w:rPr>
        <w:t xml:space="preserve"> </w:t>
      </w:r>
      <w:r w:rsidR="00827CF2" w:rsidRPr="007C6B71">
        <w:rPr>
          <w:b/>
        </w:rPr>
        <w:t>procedury antyplagiatowej</w:t>
      </w:r>
      <w:r w:rsidR="007A4F09" w:rsidRPr="007C6B71">
        <w:rPr>
          <w:b/>
        </w:rPr>
        <w:t xml:space="preserve"> </w:t>
      </w:r>
      <w:r w:rsidR="00544DA4" w:rsidRPr="007C6B71">
        <w:rPr>
          <w:b/>
        </w:rPr>
        <w:t>rozpraw doktorskich</w:t>
      </w:r>
      <w:r w:rsidR="00544DA4">
        <w:rPr>
          <w:b/>
        </w:rPr>
        <w:t xml:space="preserve"> </w:t>
      </w:r>
      <w:r w:rsidR="009A4EEA">
        <w:rPr>
          <w:b/>
        </w:rPr>
        <w:br/>
      </w:r>
      <w:r w:rsidR="00827CF2">
        <w:rPr>
          <w:b/>
        </w:rPr>
        <w:t>w Zachodniopomorskim Uniwersytecie Technologicznym w Szczecinie</w:t>
      </w:r>
    </w:p>
    <w:p w14:paraId="5F065D25" w14:textId="1496F7C0" w:rsidR="001F4249" w:rsidRPr="00B60B18" w:rsidRDefault="00424969" w:rsidP="009D4B49">
      <w:pPr>
        <w:spacing w:before="360" w:line="276" w:lineRule="auto"/>
        <w:jc w:val="both"/>
        <w:rPr>
          <w:bCs/>
        </w:rPr>
      </w:pPr>
      <w:bookmarkStart w:id="1" w:name="_Hlk56674834"/>
      <w:r w:rsidRPr="00B60B18">
        <w:t>Na</w:t>
      </w:r>
      <w:r w:rsidR="00702C01" w:rsidRPr="00B60B18">
        <w:t xml:space="preserve"> podstawie art. 23 ustawy z dnia 20 lipca 2018 r. </w:t>
      </w:r>
      <w:r w:rsidR="00702C01" w:rsidRPr="00B60B18">
        <w:rPr>
          <w:bCs/>
        </w:rPr>
        <w:t>w związku z</w:t>
      </w:r>
      <w:r w:rsidRPr="00B60B18">
        <w:t xml:space="preserve"> </w:t>
      </w:r>
      <w:r w:rsidR="00544DA4" w:rsidRPr="00B60B18">
        <w:t xml:space="preserve">art. 188 ust. 4 </w:t>
      </w:r>
      <w:r w:rsidRPr="00B60B18">
        <w:t>u</w:t>
      </w:r>
      <w:r w:rsidR="00544DA4" w:rsidRPr="00B60B18">
        <w:t xml:space="preserve">stawy z dnia 20 lipca 2018 r. </w:t>
      </w:r>
      <w:r w:rsidRPr="00B60B18">
        <w:t xml:space="preserve">Prawo o szkolnictwie wyższym i nauce </w:t>
      </w:r>
      <w:r w:rsidR="00702C01" w:rsidRPr="00B60B18">
        <w:t>(</w:t>
      </w:r>
      <w:r w:rsidR="00FD382E">
        <w:rPr>
          <w:rFonts w:eastAsia="Arial Unicode MS" w:cstheme="minorHAnsi"/>
        </w:rPr>
        <w:t>tekst jedn. Dz. U. z 2023</w:t>
      </w:r>
      <w:r w:rsidR="002537FD">
        <w:rPr>
          <w:rFonts w:eastAsia="Arial Unicode MS" w:cstheme="minorHAnsi"/>
        </w:rPr>
        <w:t xml:space="preserve"> r.</w:t>
      </w:r>
      <w:r w:rsidR="00FD382E">
        <w:rPr>
          <w:rFonts w:eastAsia="Arial Unicode MS" w:cstheme="minorHAnsi"/>
        </w:rPr>
        <w:t>, poz. 742, z późn. zm.</w:t>
      </w:r>
      <w:r w:rsidR="00702C01" w:rsidRPr="00B60B18">
        <w:t xml:space="preserve">) </w:t>
      </w:r>
      <w:r w:rsidR="001F4249" w:rsidRPr="00B60B18">
        <w:rPr>
          <w:bCs/>
        </w:rPr>
        <w:t>zarządza</w:t>
      </w:r>
      <w:r w:rsidR="00EF642B" w:rsidRPr="00B60B18">
        <w:rPr>
          <w:bCs/>
        </w:rPr>
        <w:t xml:space="preserve"> </w:t>
      </w:r>
      <w:r w:rsidR="001F4249" w:rsidRPr="00B60B18">
        <w:rPr>
          <w:bCs/>
        </w:rPr>
        <w:t>się, co następuje:</w:t>
      </w:r>
    </w:p>
    <w:bookmarkEnd w:id="1"/>
    <w:p w14:paraId="12303746" w14:textId="77777777" w:rsidR="009E60E2" w:rsidRPr="00B60B18" w:rsidRDefault="009E60E2" w:rsidP="00875D59">
      <w:pPr>
        <w:spacing w:before="120" w:line="276" w:lineRule="auto"/>
        <w:jc w:val="center"/>
        <w:rPr>
          <w:b/>
          <w:color w:val="000000"/>
        </w:rPr>
      </w:pPr>
      <w:r w:rsidRPr="00B60B18">
        <w:rPr>
          <w:b/>
          <w:color w:val="000000"/>
        </w:rPr>
        <w:t>§ 1.</w:t>
      </w:r>
    </w:p>
    <w:p w14:paraId="29CAD0D3" w14:textId="39D3BA18" w:rsidR="00005BA2" w:rsidRPr="0055488E" w:rsidRDefault="00774AB9" w:rsidP="005410E6">
      <w:pPr>
        <w:pStyle w:val="Tekstblokowy"/>
        <w:numPr>
          <w:ilvl w:val="0"/>
          <w:numId w:val="6"/>
        </w:numPr>
        <w:spacing w:before="60" w:after="0" w:line="276" w:lineRule="auto"/>
        <w:ind w:left="284" w:right="0" w:hanging="284"/>
        <w:rPr>
          <w:color w:val="000000"/>
          <w:spacing w:val="-6"/>
        </w:rPr>
      </w:pPr>
      <w:r w:rsidRPr="0055488E">
        <w:rPr>
          <w:color w:val="000000"/>
          <w:spacing w:val="-6"/>
        </w:rPr>
        <w:t xml:space="preserve">Wprowadza się </w:t>
      </w:r>
      <w:r w:rsidR="00827CF2" w:rsidRPr="0055488E">
        <w:rPr>
          <w:color w:val="000000"/>
          <w:spacing w:val="-6"/>
        </w:rPr>
        <w:t>procedurę antyplagiatową</w:t>
      </w:r>
      <w:r w:rsidR="00C134F7" w:rsidRPr="0055488E">
        <w:rPr>
          <w:color w:val="000000"/>
          <w:spacing w:val="-6"/>
        </w:rPr>
        <w:t xml:space="preserve"> </w:t>
      </w:r>
      <w:r w:rsidR="000148A9" w:rsidRPr="0055488E">
        <w:rPr>
          <w:color w:val="000000"/>
          <w:spacing w:val="-6"/>
        </w:rPr>
        <w:t>pisemnych rozpraw doktorskich</w:t>
      </w:r>
      <w:r w:rsidR="00B468A2" w:rsidRPr="0055488E">
        <w:rPr>
          <w:color w:val="000000"/>
          <w:spacing w:val="-6"/>
        </w:rPr>
        <w:t>,</w:t>
      </w:r>
      <w:r w:rsidR="000148A9" w:rsidRPr="0055488E">
        <w:rPr>
          <w:color w:val="000000"/>
          <w:spacing w:val="-6"/>
        </w:rPr>
        <w:t xml:space="preserve"> </w:t>
      </w:r>
      <w:r w:rsidR="00C74F5D" w:rsidRPr="0055488E">
        <w:rPr>
          <w:color w:val="000000"/>
          <w:spacing w:val="-6"/>
        </w:rPr>
        <w:t>składanych</w:t>
      </w:r>
      <w:r w:rsidR="00005BA2" w:rsidRPr="0055488E">
        <w:rPr>
          <w:color w:val="000000"/>
          <w:spacing w:val="-6"/>
        </w:rPr>
        <w:t>/powstających</w:t>
      </w:r>
      <w:r w:rsidR="000148A9" w:rsidRPr="0055488E">
        <w:rPr>
          <w:color w:val="000000"/>
          <w:spacing w:val="-6"/>
        </w:rPr>
        <w:t xml:space="preserve"> w</w:t>
      </w:r>
      <w:r w:rsidR="009631FB" w:rsidRPr="0055488E">
        <w:rPr>
          <w:spacing w:val="-6"/>
        </w:rPr>
        <w:t> </w:t>
      </w:r>
      <w:r w:rsidR="000148A9" w:rsidRPr="0055488E">
        <w:rPr>
          <w:color w:val="000000"/>
          <w:spacing w:val="-6"/>
        </w:rPr>
        <w:t>Zachodniopomorskim Uniwersytecie Technologicznym w Szczecnie</w:t>
      </w:r>
      <w:r w:rsidR="00793A7F" w:rsidRPr="0055488E">
        <w:rPr>
          <w:color w:val="000000"/>
          <w:spacing w:val="-6"/>
        </w:rPr>
        <w:t xml:space="preserve"> (ZUT).</w:t>
      </w:r>
    </w:p>
    <w:p w14:paraId="5EC5424F" w14:textId="2779EA62" w:rsidR="002D7439" w:rsidRPr="00B60B18" w:rsidRDefault="00005BA2" w:rsidP="005410E6">
      <w:pPr>
        <w:pStyle w:val="Tekstblokowy"/>
        <w:numPr>
          <w:ilvl w:val="0"/>
          <w:numId w:val="6"/>
        </w:numPr>
        <w:spacing w:before="60" w:after="0" w:line="276" w:lineRule="auto"/>
        <w:ind w:left="284" w:right="0" w:hanging="284"/>
        <w:rPr>
          <w:color w:val="000000"/>
        </w:rPr>
      </w:pPr>
      <w:r w:rsidRPr="00B60B18">
        <w:rPr>
          <w:color w:val="000000"/>
        </w:rPr>
        <w:t xml:space="preserve">Procedurę przeprowadza się </w:t>
      </w:r>
      <w:r w:rsidR="000148A9" w:rsidRPr="00B60B18">
        <w:rPr>
          <w:color w:val="000000"/>
        </w:rPr>
        <w:t>przy wykorzystaniu Jednolitego</w:t>
      </w:r>
      <w:r w:rsidR="007D73A6" w:rsidRPr="00B60B18">
        <w:rPr>
          <w:color w:val="000000"/>
        </w:rPr>
        <w:t xml:space="preserve"> Systemu </w:t>
      </w:r>
      <w:r w:rsidR="000148A9" w:rsidRPr="00B60B18">
        <w:rPr>
          <w:color w:val="000000"/>
        </w:rPr>
        <w:t>Antyplagiatowego</w:t>
      </w:r>
      <w:r w:rsidR="007D73A6" w:rsidRPr="00B60B18">
        <w:rPr>
          <w:color w:val="000000"/>
        </w:rPr>
        <w:t xml:space="preserve"> (JSA)</w:t>
      </w:r>
      <w:r w:rsidR="00035F72" w:rsidRPr="00B60B18">
        <w:rPr>
          <w:color w:val="000000"/>
        </w:rPr>
        <w:t>, o</w:t>
      </w:r>
      <w:r w:rsidR="00DE7F69">
        <w:rPr>
          <w:color w:val="000000"/>
        </w:rPr>
        <w:t> </w:t>
      </w:r>
      <w:r w:rsidR="00035F72" w:rsidRPr="00B60B18">
        <w:rPr>
          <w:color w:val="000000"/>
        </w:rPr>
        <w:t>którym mowa w art.</w:t>
      </w:r>
      <w:r w:rsidR="000E254C" w:rsidRPr="00B60B18">
        <w:rPr>
          <w:color w:val="000000"/>
        </w:rPr>
        <w:t xml:space="preserve"> </w:t>
      </w:r>
      <w:r w:rsidR="00035F72" w:rsidRPr="00B60B18">
        <w:rPr>
          <w:color w:val="000000"/>
        </w:rPr>
        <w:t>351 ustaw</w:t>
      </w:r>
      <w:r w:rsidR="00924439" w:rsidRPr="00B60B18">
        <w:rPr>
          <w:color w:val="000000"/>
        </w:rPr>
        <w:t>y z dnia 20 lipca 2018 r</w:t>
      </w:r>
      <w:r w:rsidR="009D4B49">
        <w:rPr>
          <w:color w:val="000000"/>
        </w:rPr>
        <w:t>.</w:t>
      </w:r>
      <w:r w:rsidR="00924439" w:rsidRPr="00B60B18">
        <w:rPr>
          <w:color w:val="000000"/>
        </w:rPr>
        <w:t xml:space="preserve"> </w:t>
      </w:r>
      <w:r w:rsidR="00035F72" w:rsidRPr="00B60B18">
        <w:rPr>
          <w:color w:val="000000"/>
        </w:rPr>
        <w:t>Prawo o szkolnictwie wyższym i</w:t>
      </w:r>
      <w:r w:rsidR="004F0040" w:rsidRPr="00B60B18">
        <w:rPr>
          <w:color w:val="000000"/>
        </w:rPr>
        <w:t> </w:t>
      </w:r>
      <w:r w:rsidR="00035F72" w:rsidRPr="00B60B18">
        <w:rPr>
          <w:color w:val="000000"/>
        </w:rPr>
        <w:t>nauce</w:t>
      </w:r>
      <w:r w:rsidR="00343808">
        <w:rPr>
          <w:color w:val="000000"/>
        </w:rPr>
        <w:t xml:space="preserve">, </w:t>
      </w:r>
      <w:r w:rsidR="006506C0" w:rsidRPr="00D84704">
        <w:rPr>
          <w:color w:val="000000"/>
        </w:rPr>
        <w:t>zwanej dalej „ustawą”</w:t>
      </w:r>
      <w:r w:rsidR="00035F72" w:rsidRPr="00D84704">
        <w:rPr>
          <w:color w:val="000000"/>
        </w:rPr>
        <w:t>.</w:t>
      </w:r>
    </w:p>
    <w:p w14:paraId="68C79CC6" w14:textId="33032336" w:rsidR="00005BA2" w:rsidRPr="00CA1800" w:rsidRDefault="00005BA2" w:rsidP="005410E6">
      <w:pPr>
        <w:pStyle w:val="Tekstblokowy"/>
        <w:numPr>
          <w:ilvl w:val="0"/>
          <w:numId w:val="6"/>
        </w:numPr>
        <w:spacing w:before="60" w:after="0" w:line="276" w:lineRule="auto"/>
        <w:ind w:left="284" w:right="0" w:hanging="284"/>
      </w:pPr>
      <w:r w:rsidRPr="00180A26">
        <w:t>Procedura ma zastosowanie do w</w:t>
      </w:r>
      <w:r w:rsidR="001B2DB1" w:rsidRPr="00180A26">
        <w:t>sz</w:t>
      </w:r>
      <w:r w:rsidRPr="00180A26">
        <w:t>ystkich rozpraw doktorskich</w:t>
      </w:r>
      <w:r w:rsidR="00CA1800">
        <w:t xml:space="preserve">. </w:t>
      </w:r>
      <w:r w:rsidR="00FD382E" w:rsidRPr="00CA1800">
        <w:t>R</w:t>
      </w:r>
      <w:r w:rsidR="00343808" w:rsidRPr="00CA1800">
        <w:t>ozpraw</w:t>
      </w:r>
      <w:r w:rsidR="00FD382E" w:rsidRPr="00CA1800">
        <w:t>y doktorskie</w:t>
      </w:r>
      <w:r w:rsidR="001B2DB1" w:rsidRPr="00CA1800">
        <w:t xml:space="preserve"> </w:t>
      </w:r>
      <w:r w:rsidR="001B2DB1" w:rsidRPr="00995D6E">
        <w:t>zawierając</w:t>
      </w:r>
      <w:r w:rsidR="00FD382E" w:rsidRPr="00995D6E">
        <w:t>e</w:t>
      </w:r>
      <w:r w:rsidR="001B2DB1" w:rsidRPr="00995D6E">
        <w:t xml:space="preserve"> informacje podlegając</w:t>
      </w:r>
      <w:r w:rsidR="00793A7F" w:rsidRPr="00995D6E">
        <w:t>e</w:t>
      </w:r>
      <w:r w:rsidR="001B2DB1" w:rsidRPr="00995D6E">
        <w:t xml:space="preserve"> ochronie na podstawie przepisów o ochronie informacji niejawnych, </w:t>
      </w:r>
      <w:r w:rsidR="00180A26" w:rsidRPr="00995D6E">
        <w:t xml:space="preserve">w oparciu o ustawę o ochronie informacji niejawnych (tekst. </w:t>
      </w:r>
      <w:r w:rsidR="0055488E" w:rsidRPr="00995D6E">
        <w:t>j</w:t>
      </w:r>
      <w:r w:rsidR="00180A26" w:rsidRPr="00995D6E">
        <w:t xml:space="preserve">edn. Dz.U. </w:t>
      </w:r>
      <w:r w:rsidR="00B80221" w:rsidRPr="00995D6E">
        <w:t xml:space="preserve">z </w:t>
      </w:r>
      <w:r w:rsidR="00180A26" w:rsidRPr="00995D6E">
        <w:t>20</w:t>
      </w:r>
      <w:r w:rsidR="00B80221" w:rsidRPr="00995D6E">
        <w:t>24 r.</w:t>
      </w:r>
      <w:r w:rsidR="00180A26" w:rsidRPr="00995D6E">
        <w:t xml:space="preserve">, poz. </w:t>
      </w:r>
      <w:r w:rsidR="00B80221" w:rsidRPr="00995D6E">
        <w:t>632</w:t>
      </w:r>
      <w:r w:rsidR="00180A26" w:rsidRPr="00995D6E">
        <w:t xml:space="preserve">) </w:t>
      </w:r>
      <w:r w:rsidR="001B2DB1" w:rsidRPr="00995D6E">
        <w:t>nie</w:t>
      </w:r>
      <w:r w:rsidR="001B2DB1" w:rsidRPr="00CA1800">
        <w:t xml:space="preserve"> podlegają </w:t>
      </w:r>
      <w:r w:rsidR="00867758" w:rsidRPr="00CA1800">
        <w:t>weryfikacji</w:t>
      </w:r>
      <w:r w:rsidR="001B2DB1" w:rsidRPr="00CA1800">
        <w:t xml:space="preserve"> w JSA</w:t>
      </w:r>
      <w:r w:rsidR="00180A26" w:rsidRPr="00CA1800">
        <w:t xml:space="preserve"> i procedowane są na podstawie odrębnych przepisów</w:t>
      </w:r>
      <w:r w:rsidR="001B2DB1" w:rsidRPr="00CA1800">
        <w:t>.</w:t>
      </w:r>
    </w:p>
    <w:p w14:paraId="6DA5AE8C" w14:textId="0E8BA2C6" w:rsidR="006D034C" w:rsidRPr="00B60B18" w:rsidRDefault="006D034C" w:rsidP="005410E6">
      <w:pPr>
        <w:pStyle w:val="Tekstblokowy"/>
        <w:numPr>
          <w:ilvl w:val="0"/>
          <w:numId w:val="6"/>
        </w:numPr>
        <w:spacing w:before="60" w:after="0" w:line="276" w:lineRule="auto"/>
        <w:ind w:left="284" w:right="0" w:hanging="284"/>
        <w:rPr>
          <w:color w:val="000000"/>
        </w:rPr>
      </w:pPr>
      <w:r w:rsidRPr="00B60B18">
        <w:rPr>
          <w:color w:val="000000"/>
        </w:rPr>
        <w:t xml:space="preserve">Pozytywny wynik weryfikacji jest warunkiem przekazania rozprawy do </w:t>
      </w:r>
      <w:r w:rsidR="00DE7F69">
        <w:rPr>
          <w:color w:val="000000"/>
        </w:rPr>
        <w:t>r</w:t>
      </w:r>
      <w:r w:rsidRPr="00B60B18">
        <w:rPr>
          <w:color w:val="000000"/>
        </w:rPr>
        <w:t>ecenzentów.</w:t>
      </w:r>
    </w:p>
    <w:p w14:paraId="508DAE49" w14:textId="77777777" w:rsidR="002D7439" w:rsidRDefault="002D7439" w:rsidP="00876AB8">
      <w:pPr>
        <w:spacing w:before="120" w:line="276" w:lineRule="auto"/>
        <w:jc w:val="center"/>
        <w:rPr>
          <w:b/>
        </w:rPr>
      </w:pPr>
      <w:r w:rsidRPr="00C03B7E">
        <w:rPr>
          <w:b/>
        </w:rPr>
        <w:t>§ 2.</w:t>
      </w:r>
    </w:p>
    <w:p w14:paraId="7BC70996" w14:textId="017E5F84" w:rsidR="00C4119C" w:rsidRPr="00B60B18" w:rsidRDefault="00C4119C" w:rsidP="005410E6">
      <w:pPr>
        <w:pStyle w:val="Akapitzlist"/>
        <w:numPr>
          <w:ilvl w:val="0"/>
          <w:numId w:val="5"/>
        </w:numPr>
        <w:spacing w:before="60" w:line="276" w:lineRule="auto"/>
        <w:ind w:left="340" w:hanging="340"/>
        <w:contextualSpacing w:val="0"/>
        <w:jc w:val="both"/>
        <w:rPr>
          <w:color w:val="000000"/>
        </w:rPr>
      </w:pPr>
      <w:r w:rsidRPr="23E0E037">
        <w:rPr>
          <w:color w:val="000000" w:themeColor="text1"/>
        </w:rPr>
        <w:t>Zgłoszenia rozprawy doktorskiej do analizy JSA dokonuje promotor</w:t>
      </w:r>
      <w:r w:rsidR="00335125">
        <w:rPr>
          <w:color w:val="000000" w:themeColor="text1"/>
        </w:rPr>
        <w:t>.</w:t>
      </w:r>
    </w:p>
    <w:p w14:paraId="61DEA97F" w14:textId="6B6DF3AE" w:rsidR="417E6AD6" w:rsidRDefault="001C05E8" w:rsidP="005410E6">
      <w:pPr>
        <w:pStyle w:val="Akapitzlist"/>
        <w:numPr>
          <w:ilvl w:val="0"/>
          <w:numId w:val="3"/>
        </w:numPr>
        <w:spacing w:before="60" w:line="276" w:lineRule="auto"/>
        <w:ind w:left="340" w:hanging="340"/>
        <w:jc w:val="both"/>
        <w:rPr>
          <w:color w:val="000000" w:themeColor="text1"/>
        </w:rPr>
      </w:pPr>
      <w:r>
        <w:rPr>
          <w:color w:val="000000" w:themeColor="text1"/>
        </w:rPr>
        <w:t xml:space="preserve">Osoba ubiegająca się o nadanie stopnia doktora , zwana dalej </w:t>
      </w:r>
      <w:r w:rsidR="00542F61">
        <w:rPr>
          <w:color w:val="000000" w:themeColor="text1"/>
        </w:rPr>
        <w:t>”</w:t>
      </w:r>
      <w:r>
        <w:rPr>
          <w:color w:val="000000" w:themeColor="text1"/>
        </w:rPr>
        <w:t xml:space="preserve">kandydatem”, </w:t>
      </w:r>
      <w:r w:rsidR="417E6AD6" w:rsidRPr="23E0E037">
        <w:rPr>
          <w:color w:val="000000" w:themeColor="text1"/>
        </w:rPr>
        <w:t>składa promotorowi rozprawę w formie wydruku papierowego oraz w wersji elektronicznej (na płycie CD/DVD</w:t>
      </w:r>
      <w:r w:rsidR="417E6AD6" w:rsidRPr="00CA1800">
        <w:rPr>
          <w:color w:val="000000" w:themeColor="text1"/>
        </w:rPr>
        <w:t>/Pendrive</w:t>
      </w:r>
      <w:r w:rsidR="417E6AD6" w:rsidRPr="23E0E037">
        <w:rPr>
          <w:color w:val="000000" w:themeColor="text1"/>
        </w:rPr>
        <w:t xml:space="preserve"> lub przesyła elektronicznie na adres służbowy promotora), w</w:t>
      </w:r>
      <w:bookmarkStart w:id="2" w:name="_Hlk171324191"/>
      <w:r w:rsidR="417E6AD6" w:rsidRPr="23E0E037">
        <w:rPr>
          <w:color w:val="000000" w:themeColor="text1"/>
        </w:rPr>
        <w:t> </w:t>
      </w:r>
      <w:bookmarkEnd w:id="2"/>
      <w:r w:rsidR="417E6AD6" w:rsidRPr="23E0E037">
        <w:rPr>
          <w:color w:val="000000" w:themeColor="text1"/>
        </w:rPr>
        <w:t>formie plików przygotowanych zgodnie z następującymi zasadami:</w:t>
      </w:r>
    </w:p>
    <w:p w14:paraId="5C4490CF" w14:textId="627E93E6" w:rsidR="417E6AD6" w:rsidRDefault="417E6AD6" w:rsidP="005410E6">
      <w:pPr>
        <w:pStyle w:val="Akapitzlist"/>
        <w:numPr>
          <w:ilvl w:val="0"/>
          <w:numId w:val="2"/>
        </w:numPr>
        <w:spacing w:before="60" w:line="276" w:lineRule="auto"/>
        <w:ind w:left="680" w:hanging="340"/>
        <w:contextualSpacing w:val="0"/>
        <w:jc w:val="both"/>
        <w:rPr>
          <w:color w:val="000000" w:themeColor="text1"/>
        </w:rPr>
      </w:pPr>
      <w:r w:rsidRPr="23E0E037">
        <w:rPr>
          <w:color w:val="000000" w:themeColor="text1"/>
        </w:rPr>
        <w:t>rozprawa musi być zapisana w jednym pliku w formacie pozbawionym zabezpieczeń i umożliwiającym wyszukiwanie tekstu w całej jej treści;</w:t>
      </w:r>
    </w:p>
    <w:p w14:paraId="0D1CED85" w14:textId="55EFEC7C" w:rsidR="417E6AD6" w:rsidRDefault="417E6AD6" w:rsidP="005410E6">
      <w:pPr>
        <w:pStyle w:val="Akapitzlist"/>
        <w:numPr>
          <w:ilvl w:val="0"/>
          <w:numId w:val="2"/>
        </w:numPr>
        <w:spacing w:before="60" w:line="276" w:lineRule="auto"/>
        <w:ind w:left="680" w:hanging="340"/>
        <w:contextualSpacing w:val="0"/>
        <w:jc w:val="both"/>
        <w:rPr>
          <w:color w:val="000000" w:themeColor="text1"/>
        </w:rPr>
      </w:pPr>
      <w:r w:rsidRPr="23E0E037">
        <w:rPr>
          <w:color w:val="000000" w:themeColor="text1"/>
        </w:rPr>
        <w:t>rozmiar pliku nie może przekraczać wielkości zdefiniowanych w JSA.</w:t>
      </w:r>
    </w:p>
    <w:p w14:paraId="1818E9AB" w14:textId="4874A35A" w:rsidR="00860795" w:rsidRPr="002F7915" w:rsidRDefault="001C05E8" w:rsidP="000B5B3D">
      <w:pPr>
        <w:pStyle w:val="Akapitzlist"/>
        <w:numPr>
          <w:ilvl w:val="0"/>
          <w:numId w:val="3"/>
        </w:numPr>
        <w:spacing w:before="60" w:line="276" w:lineRule="auto"/>
        <w:ind w:left="340" w:hanging="340"/>
        <w:jc w:val="both"/>
        <w:rPr>
          <w:bCs/>
          <w:color w:val="000000"/>
        </w:rPr>
      </w:pPr>
      <w:r w:rsidRPr="002F7915">
        <w:rPr>
          <w:color w:val="000000" w:themeColor="text1"/>
        </w:rPr>
        <w:t>Kandydat</w:t>
      </w:r>
      <w:r w:rsidR="00860795" w:rsidRPr="002F7915">
        <w:rPr>
          <w:color w:val="000000" w:themeColor="text1"/>
        </w:rPr>
        <w:t xml:space="preserve"> </w:t>
      </w:r>
      <w:r w:rsidR="0055479F" w:rsidRPr="002F7915">
        <w:rPr>
          <w:color w:val="000000" w:themeColor="text1"/>
        </w:rPr>
        <w:t>przedkłada</w:t>
      </w:r>
      <w:r w:rsidR="00860795" w:rsidRPr="002F7915">
        <w:rPr>
          <w:color w:val="000000" w:themeColor="text1"/>
        </w:rPr>
        <w:t xml:space="preserve"> </w:t>
      </w:r>
      <w:r w:rsidR="000649B1" w:rsidRPr="002F7915">
        <w:rPr>
          <w:color w:val="000000" w:themeColor="text1"/>
        </w:rPr>
        <w:t xml:space="preserve">promotorowi </w:t>
      </w:r>
      <w:r w:rsidR="00860795" w:rsidRPr="002F7915">
        <w:rPr>
          <w:color w:val="000000" w:themeColor="text1"/>
        </w:rPr>
        <w:t>pisemne oświadczenie potwierdzające zgodność wersji elektronicznej z wersją drukowaną. Wzór oświadczeni</w:t>
      </w:r>
      <w:r w:rsidR="009D7312" w:rsidRPr="002F7915">
        <w:rPr>
          <w:color w:val="000000" w:themeColor="text1"/>
        </w:rPr>
        <w:t>a</w:t>
      </w:r>
      <w:r w:rsidR="00860795" w:rsidRPr="002F7915">
        <w:rPr>
          <w:color w:val="000000" w:themeColor="text1"/>
        </w:rPr>
        <w:t xml:space="preserve"> stanowi załącznik do niniejszego zarządzenia.</w:t>
      </w:r>
    </w:p>
    <w:p w14:paraId="0E0AC7C2" w14:textId="218441CD" w:rsidR="00860795" w:rsidRPr="002F7915" w:rsidRDefault="00860795" w:rsidP="000B5B3D">
      <w:pPr>
        <w:pStyle w:val="Akapitzlist"/>
        <w:numPr>
          <w:ilvl w:val="0"/>
          <w:numId w:val="3"/>
        </w:numPr>
        <w:spacing w:before="60" w:line="276" w:lineRule="auto"/>
        <w:ind w:left="340" w:hanging="340"/>
        <w:jc w:val="both"/>
        <w:rPr>
          <w:b/>
          <w:color w:val="000000"/>
        </w:rPr>
      </w:pPr>
      <w:r w:rsidRPr="002F7915">
        <w:rPr>
          <w:color w:val="000000" w:themeColor="text1"/>
        </w:rPr>
        <w:t>Promotor niezwłocznie umieszcza w systemie JSA ostateczną wersję rozprawy doktorskiej, rejestruje badanie pracy, wprowadza dane do metryki pracy i zapisuje metrykę w</w:t>
      </w:r>
      <w:r w:rsidR="00E4277B" w:rsidRPr="002F7915">
        <w:rPr>
          <w:color w:val="000000" w:themeColor="text1"/>
        </w:rPr>
        <w:t> </w:t>
      </w:r>
      <w:r w:rsidRPr="002F7915">
        <w:rPr>
          <w:color w:val="000000" w:themeColor="text1"/>
        </w:rPr>
        <w:t>systemie</w:t>
      </w:r>
      <w:r w:rsidR="00E4277B" w:rsidRPr="002F7915">
        <w:rPr>
          <w:color w:val="000000" w:themeColor="text1"/>
        </w:rPr>
        <w:t xml:space="preserve"> JSA</w:t>
      </w:r>
      <w:r w:rsidRPr="002F7915">
        <w:rPr>
          <w:color w:val="000000" w:themeColor="text1"/>
        </w:rPr>
        <w:t>.</w:t>
      </w:r>
    </w:p>
    <w:p w14:paraId="71319C0E" w14:textId="0D857045" w:rsidR="00722DD0" w:rsidRDefault="001978F0" w:rsidP="00722DD0">
      <w:pPr>
        <w:spacing w:before="120" w:line="276" w:lineRule="auto"/>
        <w:jc w:val="center"/>
        <w:rPr>
          <w:b/>
          <w:color w:val="000000"/>
        </w:rPr>
      </w:pPr>
      <w:r w:rsidRPr="009138D1">
        <w:rPr>
          <w:b/>
          <w:color w:val="000000"/>
        </w:rPr>
        <w:t>§ 3.</w:t>
      </w:r>
    </w:p>
    <w:p w14:paraId="0E3BFE28" w14:textId="742B9D54" w:rsidR="00722DD0" w:rsidRDefault="00722DD0" w:rsidP="005410E6">
      <w:pPr>
        <w:pStyle w:val="Akapitzlist"/>
        <w:numPr>
          <w:ilvl w:val="0"/>
          <w:numId w:val="4"/>
        </w:numPr>
        <w:spacing w:before="60" w:line="276" w:lineRule="auto"/>
        <w:ind w:left="284" w:hanging="284"/>
        <w:contextualSpacing w:val="0"/>
        <w:jc w:val="both"/>
        <w:rPr>
          <w:bCs/>
          <w:color w:val="000000"/>
        </w:rPr>
      </w:pPr>
      <w:r w:rsidRPr="005410E6">
        <w:rPr>
          <w:bCs/>
          <w:color w:val="000000"/>
          <w:spacing w:val="-4"/>
        </w:rPr>
        <w:t>Dla każdej sprawdzanej rozprawy doktorskiej generowany jest „Raport z badania antyplagiatowego</w:t>
      </w:r>
      <w:r>
        <w:rPr>
          <w:bCs/>
          <w:color w:val="000000"/>
        </w:rPr>
        <w:t>”.</w:t>
      </w:r>
    </w:p>
    <w:p w14:paraId="4B43EE93" w14:textId="5AD8A457" w:rsidR="00722DD0" w:rsidRDefault="00722DD0" w:rsidP="005410E6">
      <w:pPr>
        <w:pStyle w:val="Akapitzlist"/>
        <w:numPr>
          <w:ilvl w:val="0"/>
          <w:numId w:val="4"/>
        </w:numPr>
        <w:spacing w:before="60" w:line="276" w:lineRule="auto"/>
        <w:ind w:left="284" w:hanging="284"/>
        <w:contextualSpacing w:val="0"/>
        <w:jc w:val="both"/>
        <w:rPr>
          <w:bCs/>
          <w:color w:val="000000"/>
        </w:rPr>
      </w:pPr>
      <w:r w:rsidRPr="005410E6">
        <w:rPr>
          <w:bCs/>
          <w:color w:val="000000"/>
          <w:spacing w:val="-4"/>
        </w:rPr>
        <w:t>Promotor dokonuje analizy „Raportu z badania antyplagiatowego” pod kątem występowania w</w:t>
      </w:r>
      <w:r w:rsidR="005410E6">
        <w:rPr>
          <w:bCs/>
          <w:color w:val="000000"/>
          <w:spacing w:val="-4"/>
        </w:rPr>
        <w:t> </w:t>
      </w:r>
      <w:r w:rsidRPr="005410E6">
        <w:rPr>
          <w:bCs/>
          <w:color w:val="000000"/>
          <w:spacing w:val="-4"/>
        </w:rPr>
        <w:t>rozprawie nieuprawnionych zapożyczeń</w:t>
      </w:r>
      <w:r>
        <w:rPr>
          <w:bCs/>
          <w:color w:val="000000"/>
        </w:rPr>
        <w:t>.</w:t>
      </w:r>
    </w:p>
    <w:p w14:paraId="10EA9D61" w14:textId="5E65B3FE" w:rsidR="00722DD0" w:rsidRPr="00700E6D" w:rsidRDefault="00722DD0" w:rsidP="005410E6">
      <w:pPr>
        <w:pStyle w:val="Akapitzlist"/>
        <w:numPr>
          <w:ilvl w:val="0"/>
          <w:numId w:val="4"/>
        </w:numPr>
        <w:spacing w:before="60" w:line="276" w:lineRule="auto"/>
        <w:ind w:left="284" w:hanging="284"/>
        <w:contextualSpacing w:val="0"/>
        <w:jc w:val="both"/>
        <w:rPr>
          <w:bCs/>
          <w:color w:val="000000"/>
          <w:spacing w:val="-4"/>
        </w:rPr>
      </w:pPr>
      <w:r w:rsidRPr="00700E6D">
        <w:rPr>
          <w:bCs/>
          <w:color w:val="000000"/>
          <w:spacing w:val="-4"/>
        </w:rPr>
        <w:t xml:space="preserve">Jeżeli w wyniku analizy „Raportu z badania antyplagiatowego” promotor nie stwierdzi występowania istotnych </w:t>
      </w:r>
      <w:r w:rsidR="000649B1" w:rsidRPr="00700E6D">
        <w:rPr>
          <w:bCs/>
          <w:color w:val="000000"/>
          <w:spacing w:val="-4"/>
        </w:rPr>
        <w:t>po</w:t>
      </w:r>
      <w:r w:rsidRPr="00700E6D">
        <w:rPr>
          <w:bCs/>
          <w:color w:val="000000"/>
          <w:spacing w:val="-4"/>
        </w:rPr>
        <w:t>dobieństw ani zastosowania w rozprawie manipulacji utrudniających dokonanie weryfikacji przez JSA, promotor rozprawy drukuje w</w:t>
      </w:r>
      <w:r w:rsidR="007808C7" w:rsidRPr="00700E6D">
        <w:rPr>
          <w:bCs/>
          <w:color w:val="000000"/>
          <w:spacing w:val="-4"/>
        </w:rPr>
        <w:t xml:space="preserve"> </w:t>
      </w:r>
      <w:r w:rsidRPr="00700E6D">
        <w:rPr>
          <w:bCs/>
          <w:color w:val="000000"/>
          <w:spacing w:val="-4"/>
        </w:rPr>
        <w:t>kolorze</w:t>
      </w:r>
      <w:r w:rsidR="007808C7" w:rsidRPr="00700E6D">
        <w:rPr>
          <w:bCs/>
          <w:color w:val="000000"/>
          <w:spacing w:val="-4"/>
        </w:rPr>
        <w:t xml:space="preserve"> </w:t>
      </w:r>
      <w:r w:rsidRPr="00700E6D">
        <w:rPr>
          <w:bCs/>
          <w:color w:val="000000"/>
          <w:spacing w:val="-4"/>
        </w:rPr>
        <w:t>a</w:t>
      </w:r>
      <w:bookmarkStart w:id="3" w:name="_Hlk171324251"/>
      <w:r w:rsidR="007808C7" w:rsidRPr="00700E6D">
        <w:rPr>
          <w:color w:val="000000" w:themeColor="text1"/>
          <w:spacing w:val="-4"/>
        </w:rPr>
        <w:t> </w:t>
      </w:r>
      <w:bookmarkEnd w:id="3"/>
      <w:r w:rsidRPr="00700E6D">
        <w:rPr>
          <w:bCs/>
          <w:color w:val="000000"/>
          <w:spacing w:val="-4"/>
        </w:rPr>
        <w:t xml:space="preserve"> następnie zatwierdza Rapo</w:t>
      </w:r>
      <w:r w:rsidR="00E4277B" w:rsidRPr="00700E6D">
        <w:rPr>
          <w:bCs/>
          <w:color w:val="000000"/>
          <w:spacing w:val="-4"/>
        </w:rPr>
        <w:t>rt z badania antyplagitowego”</w:t>
      </w:r>
      <w:r w:rsidRPr="00700E6D">
        <w:rPr>
          <w:bCs/>
          <w:color w:val="000000"/>
          <w:spacing w:val="-4"/>
        </w:rPr>
        <w:t xml:space="preserve">. </w:t>
      </w:r>
      <w:r w:rsidRPr="00700E6D">
        <w:rPr>
          <w:bCs/>
          <w:color w:val="000000"/>
          <w:spacing w:val="-6"/>
        </w:rPr>
        <w:t>Zatwierdzony</w:t>
      </w:r>
      <w:r w:rsidR="004E7C87" w:rsidRPr="00700E6D">
        <w:rPr>
          <w:bCs/>
          <w:color w:val="000000"/>
          <w:spacing w:val="-6"/>
        </w:rPr>
        <w:t xml:space="preserve">, podpisany </w:t>
      </w:r>
      <w:r w:rsidRPr="00700E6D">
        <w:rPr>
          <w:bCs/>
          <w:color w:val="000000"/>
          <w:spacing w:val="-6"/>
        </w:rPr>
        <w:t xml:space="preserve">„Raport z badania antyplagiatowego” promotor przekazuje </w:t>
      </w:r>
      <w:r w:rsidR="00FD044D" w:rsidRPr="00700E6D">
        <w:rPr>
          <w:bCs/>
          <w:color w:val="000000"/>
          <w:spacing w:val="-6"/>
        </w:rPr>
        <w:t>k</w:t>
      </w:r>
      <w:r w:rsidR="004E7C87" w:rsidRPr="00700E6D">
        <w:rPr>
          <w:bCs/>
          <w:color w:val="000000"/>
          <w:spacing w:val="-6"/>
        </w:rPr>
        <w:t>andydatowi.</w:t>
      </w:r>
      <w:r w:rsidR="004E7C87" w:rsidRPr="00700E6D">
        <w:rPr>
          <w:bCs/>
          <w:color w:val="000000"/>
          <w:spacing w:val="-4"/>
        </w:rPr>
        <w:t xml:space="preserve"> </w:t>
      </w:r>
    </w:p>
    <w:p w14:paraId="6A833236" w14:textId="0547B6C3" w:rsidR="00722DD0" w:rsidRPr="00163F54" w:rsidRDefault="001C05E8" w:rsidP="005410E6">
      <w:pPr>
        <w:pStyle w:val="Akapitzlist"/>
        <w:numPr>
          <w:ilvl w:val="0"/>
          <w:numId w:val="4"/>
        </w:numPr>
        <w:spacing w:before="60" w:line="276" w:lineRule="auto"/>
        <w:ind w:left="284" w:hanging="284"/>
        <w:contextualSpacing w:val="0"/>
        <w:jc w:val="both"/>
        <w:rPr>
          <w:bCs/>
          <w:color w:val="000000"/>
        </w:rPr>
      </w:pPr>
      <w:r w:rsidRPr="005410E6">
        <w:rPr>
          <w:bCs/>
          <w:color w:val="000000"/>
          <w:spacing w:val="-4"/>
        </w:rPr>
        <w:lastRenderedPageBreak/>
        <w:t>Kandydat</w:t>
      </w:r>
      <w:r w:rsidR="00722DD0" w:rsidRPr="005410E6">
        <w:rPr>
          <w:bCs/>
          <w:color w:val="000000"/>
          <w:spacing w:val="-4"/>
        </w:rPr>
        <w:t xml:space="preserve"> składa podpisany przez promotora „Raport z badania antyplagiatowego” wraz</w:t>
      </w:r>
      <w:r w:rsidR="007808C7" w:rsidRPr="005410E6">
        <w:rPr>
          <w:bCs/>
          <w:color w:val="000000"/>
          <w:spacing w:val="-4"/>
        </w:rPr>
        <w:t xml:space="preserve"> </w:t>
      </w:r>
      <w:r w:rsidR="00722DD0" w:rsidRPr="005410E6">
        <w:rPr>
          <w:bCs/>
          <w:color w:val="000000"/>
          <w:spacing w:val="-4"/>
        </w:rPr>
        <w:t>z</w:t>
      </w:r>
      <w:r w:rsidR="007808C7" w:rsidRPr="005410E6">
        <w:rPr>
          <w:color w:val="000000" w:themeColor="text1"/>
          <w:spacing w:val="-4"/>
        </w:rPr>
        <w:t> </w:t>
      </w:r>
      <w:r w:rsidR="00722DD0" w:rsidRPr="005410E6">
        <w:rPr>
          <w:bCs/>
          <w:color w:val="000000"/>
          <w:spacing w:val="-4"/>
        </w:rPr>
        <w:t xml:space="preserve"> pisemnym oświadczeniem, o którym mowa w </w:t>
      </w:r>
      <w:r w:rsidR="00722DD0" w:rsidRPr="005410E6">
        <w:rPr>
          <w:spacing w:val="-4"/>
        </w:rPr>
        <w:t>§ 2 ust. 3</w:t>
      </w:r>
      <w:r w:rsidR="005410E6" w:rsidRPr="005410E6">
        <w:rPr>
          <w:spacing w:val="-4"/>
        </w:rPr>
        <w:t>,</w:t>
      </w:r>
      <w:r w:rsidR="00722DD0" w:rsidRPr="005410E6">
        <w:rPr>
          <w:spacing w:val="-4"/>
        </w:rPr>
        <w:t xml:space="preserve"> oraz rozprawą doktorską w</w:t>
      </w:r>
      <w:r w:rsidR="005410E6" w:rsidRPr="005410E6">
        <w:rPr>
          <w:color w:val="000000" w:themeColor="text1"/>
          <w:spacing w:val="-4"/>
        </w:rPr>
        <w:t> </w:t>
      </w:r>
      <w:r w:rsidR="00722DD0" w:rsidRPr="005410E6">
        <w:rPr>
          <w:spacing w:val="-4"/>
        </w:rPr>
        <w:t xml:space="preserve"> jednostce prowadzącej postępowanie w sprawie nadania stopnia</w:t>
      </w:r>
      <w:r w:rsidR="00722DD0">
        <w:t>.</w:t>
      </w:r>
    </w:p>
    <w:p w14:paraId="2232B420" w14:textId="70DA9D53" w:rsidR="00EA7FF1" w:rsidRDefault="009B5DA2" w:rsidP="00EA7FF1">
      <w:pPr>
        <w:pStyle w:val="Tekstblokowy"/>
        <w:spacing w:before="120" w:after="0" w:line="276" w:lineRule="auto"/>
        <w:ind w:right="0"/>
        <w:jc w:val="center"/>
        <w:rPr>
          <w:b/>
          <w:bCs/>
        </w:rPr>
      </w:pPr>
      <w:r w:rsidRPr="23E0E037">
        <w:rPr>
          <w:b/>
          <w:bCs/>
        </w:rPr>
        <w:t xml:space="preserve">§ </w:t>
      </w:r>
      <w:r w:rsidR="00CA1800">
        <w:rPr>
          <w:b/>
          <w:bCs/>
        </w:rPr>
        <w:t>4</w:t>
      </w:r>
      <w:r w:rsidR="00457019" w:rsidRPr="23E0E037">
        <w:rPr>
          <w:b/>
          <w:bCs/>
        </w:rPr>
        <w:t>.</w:t>
      </w:r>
    </w:p>
    <w:p w14:paraId="0413F84B" w14:textId="1DEA1076" w:rsidR="00EA7FF1" w:rsidRPr="00730626" w:rsidRDefault="00EA7FF1" w:rsidP="005410E6">
      <w:pPr>
        <w:pStyle w:val="Tekstblokowy"/>
        <w:numPr>
          <w:ilvl w:val="0"/>
          <w:numId w:val="18"/>
        </w:numPr>
        <w:spacing w:before="60" w:after="0" w:line="276" w:lineRule="auto"/>
        <w:ind w:left="284" w:right="0" w:hanging="284"/>
        <w:rPr>
          <w:spacing w:val="-4"/>
        </w:rPr>
      </w:pPr>
      <w:r w:rsidRPr="00730626">
        <w:rPr>
          <w:spacing w:val="-4"/>
        </w:rPr>
        <w:t>Jeżeli z analizy, o której mowa w § 3</w:t>
      </w:r>
      <w:r w:rsidR="005410E6" w:rsidRPr="00730626">
        <w:rPr>
          <w:spacing w:val="-4"/>
        </w:rPr>
        <w:t>,</w:t>
      </w:r>
      <w:r w:rsidRPr="00730626">
        <w:rPr>
          <w:spacing w:val="-4"/>
        </w:rPr>
        <w:t xml:space="preserve"> </w:t>
      </w:r>
      <w:r w:rsidR="001F057E" w:rsidRPr="00730626">
        <w:rPr>
          <w:spacing w:val="-4"/>
        </w:rPr>
        <w:t>wynika,</w:t>
      </w:r>
      <w:r w:rsidRPr="00730626">
        <w:rPr>
          <w:spacing w:val="-4"/>
        </w:rPr>
        <w:t xml:space="preserve"> że rozprawa doktorska </w:t>
      </w:r>
      <w:r w:rsidR="00D47D1D" w:rsidRPr="00730626">
        <w:rPr>
          <w:spacing w:val="-4"/>
        </w:rPr>
        <w:t xml:space="preserve">nosi znamiona </w:t>
      </w:r>
      <w:r w:rsidRPr="00730626">
        <w:rPr>
          <w:spacing w:val="-4"/>
        </w:rPr>
        <w:t>plagi</w:t>
      </w:r>
      <w:r w:rsidR="00D47D1D" w:rsidRPr="00730626">
        <w:rPr>
          <w:spacing w:val="-4"/>
        </w:rPr>
        <w:t>atu</w:t>
      </w:r>
      <w:r w:rsidRPr="00730626">
        <w:rPr>
          <w:spacing w:val="-4"/>
        </w:rPr>
        <w:t xml:space="preserve">, nie zostaje ona przesłana do recenzji i tym samym </w:t>
      </w:r>
      <w:r w:rsidR="001C05E8" w:rsidRPr="00730626">
        <w:rPr>
          <w:spacing w:val="-4"/>
        </w:rPr>
        <w:t>kandydat</w:t>
      </w:r>
      <w:r w:rsidRPr="00730626">
        <w:rPr>
          <w:spacing w:val="-4"/>
        </w:rPr>
        <w:t xml:space="preserve"> nie jest dopuszczony do publicznej obrony</w:t>
      </w:r>
      <w:r w:rsidR="00335125" w:rsidRPr="00730626">
        <w:rPr>
          <w:spacing w:val="-4"/>
        </w:rPr>
        <w:t>.</w:t>
      </w:r>
    </w:p>
    <w:p w14:paraId="043E41C9" w14:textId="1D643FD7" w:rsidR="00EA7FF1" w:rsidRPr="00CA1800" w:rsidRDefault="00EA7FF1" w:rsidP="005410E6">
      <w:pPr>
        <w:pStyle w:val="Tekstblokowy"/>
        <w:numPr>
          <w:ilvl w:val="0"/>
          <w:numId w:val="18"/>
        </w:numPr>
        <w:spacing w:before="60" w:after="0" w:line="276" w:lineRule="auto"/>
        <w:ind w:left="284" w:right="0" w:hanging="284"/>
      </w:pPr>
      <w:r w:rsidRPr="00EA7FF1">
        <w:t xml:space="preserve">Promotor </w:t>
      </w:r>
      <w:r w:rsidR="001F057E" w:rsidRPr="00EA7FF1">
        <w:t xml:space="preserve">rozprawy </w:t>
      </w:r>
      <w:r w:rsidR="008B7BBD" w:rsidRPr="00EA7FF1">
        <w:t xml:space="preserve">powiadamia </w:t>
      </w:r>
      <w:r w:rsidR="009F0AE8">
        <w:t xml:space="preserve">pisemnie </w:t>
      </w:r>
      <w:r w:rsidRPr="00EA7FF1">
        <w:t>właściwego przewodniczącego Rady Dyscypliny</w:t>
      </w:r>
      <w:r w:rsidR="009F0AE8">
        <w:t>,</w:t>
      </w:r>
      <w:r w:rsidR="00D14D3C">
        <w:t xml:space="preserve"> </w:t>
      </w:r>
      <w:r w:rsidRPr="00EA7FF1">
        <w:t xml:space="preserve">który następnie zawiadamia </w:t>
      </w:r>
      <w:r w:rsidR="00353436" w:rsidRPr="00EA7FF1">
        <w:t>Rektora o</w:t>
      </w:r>
      <w:r w:rsidRPr="00EA7FF1">
        <w:t xml:space="preserve"> podejrzeniu czynu, o którym mowa w art. 287 ust. 2 pkt 1-5 ustawy</w:t>
      </w:r>
      <w:r w:rsidR="00163F54">
        <w:t xml:space="preserve"> oraz informuje </w:t>
      </w:r>
      <w:r w:rsidR="001C05E8">
        <w:t>kandydata</w:t>
      </w:r>
      <w:r w:rsidR="00163F54">
        <w:t xml:space="preserve"> o podjętych działaniach.</w:t>
      </w:r>
    </w:p>
    <w:p w14:paraId="6A768E38" w14:textId="09893C4A" w:rsidR="00F407F7" w:rsidRPr="00D71FD9" w:rsidRDefault="00F407F7" w:rsidP="23E0E037">
      <w:pPr>
        <w:pStyle w:val="Tekstblokowy"/>
        <w:spacing w:before="120" w:after="0" w:line="276" w:lineRule="auto"/>
        <w:ind w:left="0" w:right="0" w:firstLine="0"/>
        <w:jc w:val="center"/>
        <w:rPr>
          <w:b/>
          <w:bCs/>
          <w:color w:val="000000"/>
        </w:rPr>
      </w:pPr>
      <w:r w:rsidRPr="23E0E037">
        <w:rPr>
          <w:b/>
          <w:bCs/>
          <w:color w:val="000000" w:themeColor="text1"/>
        </w:rPr>
        <w:t xml:space="preserve">§ </w:t>
      </w:r>
      <w:r w:rsidR="00CA1800">
        <w:rPr>
          <w:b/>
          <w:bCs/>
          <w:color w:val="000000" w:themeColor="text1"/>
        </w:rPr>
        <w:t>5</w:t>
      </w:r>
      <w:r w:rsidRPr="23E0E037">
        <w:rPr>
          <w:b/>
          <w:bCs/>
          <w:color w:val="000000" w:themeColor="text1"/>
        </w:rPr>
        <w:t>.</w:t>
      </w:r>
    </w:p>
    <w:p w14:paraId="496454CA" w14:textId="7514BB59" w:rsidR="00E11E65" w:rsidRDefault="00353436" w:rsidP="005410E6">
      <w:pPr>
        <w:pStyle w:val="Tekstblokowy"/>
        <w:numPr>
          <w:ilvl w:val="0"/>
          <w:numId w:val="9"/>
        </w:numPr>
        <w:spacing w:before="60" w:after="0" w:line="276" w:lineRule="auto"/>
        <w:ind w:left="340" w:right="0" w:hanging="340"/>
        <w:rPr>
          <w:color w:val="000000"/>
        </w:rPr>
      </w:pPr>
      <w:r>
        <w:rPr>
          <w:color w:val="000000"/>
        </w:rPr>
        <w:t>Rozprawa,</w:t>
      </w:r>
      <w:r w:rsidR="00163F54">
        <w:rPr>
          <w:color w:val="000000"/>
        </w:rPr>
        <w:t xml:space="preserve"> która pozytywnie przeszła przez analizę JSA dodawana jest przez </w:t>
      </w:r>
      <w:r w:rsidR="00846C66">
        <w:rPr>
          <w:color w:val="000000"/>
        </w:rPr>
        <w:t>upoważnion</w:t>
      </w:r>
      <w:r w:rsidR="00163F54">
        <w:rPr>
          <w:color w:val="000000"/>
        </w:rPr>
        <w:t>ego</w:t>
      </w:r>
      <w:r w:rsidR="00846C66">
        <w:rPr>
          <w:color w:val="000000"/>
        </w:rPr>
        <w:t xml:space="preserve"> </w:t>
      </w:r>
      <w:r w:rsidR="00194F48" w:rsidRPr="00B1112F">
        <w:rPr>
          <w:color w:val="000000"/>
        </w:rPr>
        <w:t>pracownik</w:t>
      </w:r>
      <w:r w:rsidR="00163F54">
        <w:rPr>
          <w:color w:val="000000"/>
        </w:rPr>
        <w:t>a</w:t>
      </w:r>
      <w:r w:rsidR="00194F48" w:rsidRPr="00B1112F">
        <w:rPr>
          <w:color w:val="000000"/>
        </w:rPr>
        <w:t xml:space="preserve"> </w:t>
      </w:r>
      <w:r w:rsidR="00846C66">
        <w:rPr>
          <w:color w:val="000000"/>
        </w:rPr>
        <w:t xml:space="preserve">Działu Nauki </w:t>
      </w:r>
      <w:r w:rsidR="00E11E65" w:rsidRPr="00B1112F">
        <w:rPr>
          <w:color w:val="000000"/>
        </w:rPr>
        <w:t xml:space="preserve">do Bazy </w:t>
      </w:r>
      <w:r w:rsidR="00924439" w:rsidRPr="00B1112F">
        <w:rPr>
          <w:color w:val="000000"/>
        </w:rPr>
        <w:t>dokumentów w postępowaniach a</w:t>
      </w:r>
      <w:r w:rsidR="00E11E65" w:rsidRPr="00B1112F">
        <w:rPr>
          <w:color w:val="000000"/>
        </w:rPr>
        <w:t>wansowych</w:t>
      </w:r>
      <w:r w:rsidR="00276D7C" w:rsidRPr="00B1112F">
        <w:rPr>
          <w:color w:val="000000"/>
        </w:rPr>
        <w:t xml:space="preserve">, o której mowa w art. 348 </w:t>
      </w:r>
      <w:r w:rsidR="001C5D17">
        <w:t>ustawy</w:t>
      </w:r>
      <w:r w:rsidR="002A6316">
        <w:t>.</w:t>
      </w:r>
    </w:p>
    <w:p w14:paraId="205FF3C9" w14:textId="3659B4BD" w:rsidR="005821A5" w:rsidRPr="00FF44D9" w:rsidRDefault="005821A5" w:rsidP="005410E6">
      <w:pPr>
        <w:pStyle w:val="Tekstblokowy"/>
        <w:numPr>
          <w:ilvl w:val="0"/>
          <w:numId w:val="9"/>
        </w:numPr>
        <w:spacing w:before="60" w:after="0" w:line="276" w:lineRule="auto"/>
        <w:ind w:left="340" w:right="0" w:hanging="340"/>
        <w:rPr>
          <w:color w:val="000000"/>
        </w:rPr>
      </w:pPr>
      <w:r w:rsidRPr="00FF44D9">
        <w:rPr>
          <w:color w:val="000000"/>
        </w:rPr>
        <w:t>Raport</w:t>
      </w:r>
      <w:r w:rsidR="00080752" w:rsidRPr="00BB26D5">
        <w:rPr>
          <w:color w:val="000000"/>
        </w:rPr>
        <w:t xml:space="preserve"> z badania antyplagi</w:t>
      </w:r>
      <w:r w:rsidR="00DC4B20">
        <w:rPr>
          <w:color w:val="000000"/>
        </w:rPr>
        <w:t>a</w:t>
      </w:r>
      <w:r w:rsidR="00080752" w:rsidRPr="00BB26D5">
        <w:rPr>
          <w:color w:val="000000"/>
        </w:rPr>
        <w:t>towego</w:t>
      </w:r>
      <w:r w:rsidR="006A6350">
        <w:rPr>
          <w:color w:val="000000"/>
        </w:rPr>
        <w:t xml:space="preserve"> systemu JSA</w:t>
      </w:r>
      <w:r w:rsidR="00080752" w:rsidRPr="00FF44D9">
        <w:rPr>
          <w:color w:val="000000"/>
        </w:rPr>
        <w:t xml:space="preserve"> </w:t>
      </w:r>
      <w:r w:rsidRPr="00FF44D9">
        <w:rPr>
          <w:color w:val="000000"/>
        </w:rPr>
        <w:t>jest elementem dokumentacji o nadaniu stopnia doktora.</w:t>
      </w:r>
    </w:p>
    <w:p w14:paraId="4673CA75" w14:textId="58464E54" w:rsidR="009D7312" w:rsidRDefault="00D71FD9" w:rsidP="009D7312">
      <w:pPr>
        <w:pStyle w:val="Akapitzlist"/>
        <w:spacing w:before="120" w:line="276" w:lineRule="auto"/>
        <w:ind w:left="284" w:hanging="284"/>
        <w:jc w:val="center"/>
        <w:rPr>
          <w:color w:val="000000"/>
        </w:rPr>
      </w:pPr>
      <w:r w:rsidRPr="23E0E037">
        <w:rPr>
          <w:b/>
          <w:bCs/>
          <w:color w:val="000000" w:themeColor="text1"/>
        </w:rPr>
        <w:t xml:space="preserve">§ </w:t>
      </w:r>
      <w:r w:rsidR="00335125">
        <w:rPr>
          <w:b/>
          <w:bCs/>
          <w:color w:val="000000" w:themeColor="text1"/>
        </w:rPr>
        <w:t>6</w:t>
      </w:r>
      <w:r w:rsidRPr="23E0E037">
        <w:rPr>
          <w:color w:val="000000" w:themeColor="text1"/>
        </w:rPr>
        <w:t>.</w:t>
      </w:r>
    </w:p>
    <w:p w14:paraId="6DD72F15" w14:textId="1C475C16" w:rsidR="009D7312" w:rsidRPr="009D7312" w:rsidRDefault="009D7312" w:rsidP="005410E6">
      <w:pPr>
        <w:pStyle w:val="Akapitzlist"/>
        <w:spacing w:before="60" w:line="276" w:lineRule="auto"/>
        <w:ind w:left="0"/>
        <w:contextualSpacing w:val="0"/>
        <w:jc w:val="both"/>
        <w:rPr>
          <w:bCs/>
          <w:color w:val="000000"/>
        </w:rPr>
      </w:pPr>
      <w:r w:rsidRPr="009D7312">
        <w:rPr>
          <w:bCs/>
          <w:color w:val="000000"/>
        </w:rPr>
        <w:t>Trac</w:t>
      </w:r>
      <w:r>
        <w:rPr>
          <w:bCs/>
          <w:color w:val="000000"/>
        </w:rPr>
        <w:t xml:space="preserve">i </w:t>
      </w:r>
      <w:r w:rsidRPr="009D7312">
        <w:rPr>
          <w:bCs/>
          <w:color w:val="000000"/>
        </w:rPr>
        <w:t>moc</w:t>
      </w:r>
      <w:r>
        <w:rPr>
          <w:bCs/>
          <w:color w:val="000000"/>
        </w:rPr>
        <w:t xml:space="preserve"> </w:t>
      </w:r>
      <w:r w:rsidR="005410E6">
        <w:rPr>
          <w:bCs/>
          <w:color w:val="000000"/>
        </w:rPr>
        <w:t>z</w:t>
      </w:r>
      <w:r w:rsidR="00EB464F" w:rsidRPr="009D7312">
        <w:rPr>
          <w:bCs/>
          <w:color w:val="000000"/>
        </w:rPr>
        <w:t>arządzenie</w:t>
      </w:r>
      <w:r w:rsidR="00515284" w:rsidRPr="009D7312">
        <w:rPr>
          <w:bCs/>
          <w:color w:val="000000"/>
        </w:rPr>
        <w:t xml:space="preserve"> nr</w:t>
      </w:r>
      <w:r w:rsidRPr="009D7312">
        <w:rPr>
          <w:bCs/>
          <w:color w:val="000000"/>
        </w:rPr>
        <w:t xml:space="preserve"> 206 Rektora ZUT z dnia 22 grudnia 2020 r. w sprawie procedury</w:t>
      </w:r>
      <w:r w:rsidR="005410E6">
        <w:rPr>
          <w:bCs/>
          <w:color w:val="000000"/>
        </w:rPr>
        <w:t xml:space="preserve"> </w:t>
      </w:r>
      <w:r w:rsidRPr="00730626">
        <w:rPr>
          <w:bCs/>
          <w:color w:val="000000"/>
          <w:spacing w:val="-6"/>
        </w:rPr>
        <w:t xml:space="preserve">antyplagiatowej rozpraw doktorskich w Zachodniopomorskim </w:t>
      </w:r>
      <w:r w:rsidR="00515284" w:rsidRPr="00730626">
        <w:rPr>
          <w:bCs/>
          <w:color w:val="000000"/>
          <w:spacing w:val="-6"/>
        </w:rPr>
        <w:t>Uniwersytecie Technologicznym w</w:t>
      </w:r>
      <w:r w:rsidR="004532BA" w:rsidRPr="00730626">
        <w:rPr>
          <w:bCs/>
          <w:color w:val="000000"/>
          <w:spacing w:val="-6"/>
        </w:rPr>
        <w:t> </w:t>
      </w:r>
      <w:r w:rsidR="00515284" w:rsidRPr="00730626">
        <w:rPr>
          <w:bCs/>
          <w:color w:val="000000"/>
          <w:spacing w:val="-6"/>
        </w:rPr>
        <w:t xml:space="preserve">Szczecinie </w:t>
      </w:r>
      <w:r w:rsidR="005410E6" w:rsidRPr="00730626">
        <w:rPr>
          <w:bCs/>
          <w:color w:val="000000"/>
          <w:spacing w:val="-6"/>
        </w:rPr>
        <w:t>wraz ze zmianą wprowadzoną zarządzeniem nr 129 Rektora ZUT z dnia 9 listopada 2023 r</w:t>
      </w:r>
      <w:r w:rsidR="005410E6">
        <w:rPr>
          <w:bCs/>
          <w:color w:val="000000"/>
        </w:rPr>
        <w:t>.</w:t>
      </w:r>
    </w:p>
    <w:p w14:paraId="2F90AFA7" w14:textId="67493DF0" w:rsidR="009D7312" w:rsidRPr="009D7312" w:rsidRDefault="009D7312" w:rsidP="009D7312">
      <w:pPr>
        <w:pStyle w:val="Akapitzlist"/>
        <w:spacing w:before="120" w:line="276" w:lineRule="auto"/>
        <w:ind w:left="284" w:hanging="284"/>
        <w:jc w:val="center"/>
        <w:rPr>
          <w:color w:val="000000"/>
        </w:rPr>
      </w:pPr>
      <w:r w:rsidRPr="23E0E037">
        <w:rPr>
          <w:b/>
          <w:bCs/>
          <w:color w:val="000000" w:themeColor="text1"/>
        </w:rPr>
        <w:t xml:space="preserve">§ </w:t>
      </w:r>
      <w:r w:rsidR="00335125">
        <w:rPr>
          <w:b/>
          <w:bCs/>
          <w:color w:val="000000" w:themeColor="text1"/>
        </w:rPr>
        <w:t>7</w:t>
      </w:r>
      <w:r w:rsidRPr="23E0E037">
        <w:rPr>
          <w:color w:val="000000" w:themeColor="text1"/>
        </w:rPr>
        <w:t>.</w:t>
      </w:r>
    </w:p>
    <w:p w14:paraId="40BC5C87" w14:textId="17D1785C" w:rsidR="009E60E2" w:rsidRDefault="009E60E2" w:rsidP="005410E6">
      <w:pPr>
        <w:spacing w:before="60" w:line="276" w:lineRule="auto"/>
        <w:jc w:val="both"/>
        <w:rPr>
          <w:bCs/>
          <w:color w:val="000000"/>
        </w:rPr>
      </w:pPr>
      <w:r w:rsidRPr="0007026C">
        <w:rPr>
          <w:bCs/>
          <w:color w:val="000000"/>
        </w:rPr>
        <w:t xml:space="preserve">Zarządzenie wchodzi w życie z dniem </w:t>
      </w:r>
      <w:r w:rsidR="00DB75B3" w:rsidRPr="0007026C">
        <w:rPr>
          <w:bCs/>
          <w:color w:val="000000"/>
        </w:rPr>
        <w:t>podpisania</w:t>
      </w:r>
      <w:r w:rsidR="002A6316">
        <w:rPr>
          <w:bCs/>
          <w:color w:val="000000"/>
        </w:rPr>
        <w:t>.</w:t>
      </w:r>
    </w:p>
    <w:p w14:paraId="329BEEE9" w14:textId="445D576F" w:rsidR="00930325" w:rsidRDefault="00930325" w:rsidP="00274724">
      <w:pPr>
        <w:spacing w:before="360" w:after="720" w:line="276" w:lineRule="auto"/>
        <w:ind w:left="3969"/>
        <w:jc w:val="center"/>
      </w:pPr>
      <w:r w:rsidRPr="002C78D1">
        <w:t>Rektor</w:t>
      </w:r>
    </w:p>
    <w:p w14:paraId="3581239F" w14:textId="5238A626" w:rsidR="000E50BA" w:rsidRPr="002C78D1" w:rsidRDefault="009A4EEA" w:rsidP="009A4EEA">
      <w:pPr>
        <w:spacing w:before="480" w:after="100" w:afterAutospacing="1" w:line="276" w:lineRule="auto"/>
        <w:ind w:left="3969"/>
        <w:jc w:val="center"/>
        <w:rPr>
          <w:b/>
          <w:smallCaps/>
        </w:rPr>
      </w:pPr>
      <w:r>
        <w:t>d</w:t>
      </w:r>
      <w:r w:rsidR="000E50BA">
        <w:t>r hab. inż. Jacek Wrób</w:t>
      </w:r>
      <w:r w:rsidR="0025374A">
        <w:t>e</w:t>
      </w:r>
      <w:r w:rsidR="000E50BA">
        <w:t>l, prof. ZUT</w:t>
      </w:r>
    </w:p>
    <w:bookmarkEnd w:id="0"/>
    <w:p w14:paraId="1EE19134" w14:textId="6E29D95C" w:rsidR="00846C66" w:rsidRDefault="00846C66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59B47207" w14:textId="512AE233" w:rsidR="00846C66" w:rsidRPr="000551A2" w:rsidRDefault="000551A2" w:rsidP="001B210F">
      <w:pPr>
        <w:jc w:val="right"/>
        <w:rPr>
          <w:sz w:val="20"/>
          <w:szCs w:val="20"/>
        </w:rPr>
      </w:pPr>
      <w:r w:rsidRPr="000551A2">
        <w:rPr>
          <w:sz w:val="20"/>
          <w:szCs w:val="20"/>
        </w:rPr>
        <w:lastRenderedPageBreak/>
        <w:t>Z</w:t>
      </w:r>
      <w:r w:rsidR="00846C66" w:rsidRPr="000551A2">
        <w:rPr>
          <w:sz w:val="20"/>
          <w:szCs w:val="20"/>
        </w:rPr>
        <w:t xml:space="preserve">ałącznik </w:t>
      </w:r>
      <w:r w:rsidR="003C06B7">
        <w:rPr>
          <w:sz w:val="20"/>
          <w:szCs w:val="20"/>
        </w:rPr>
        <w:br/>
      </w:r>
      <w:r w:rsidR="00846C66" w:rsidRPr="000551A2">
        <w:rPr>
          <w:sz w:val="20"/>
          <w:szCs w:val="20"/>
        </w:rPr>
        <w:t>do zarządzenia nr</w:t>
      </w:r>
      <w:r w:rsidR="00F93D3D">
        <w:rPr>
          <w:sz w:val="20"/>
          <w:szCs w:val="20"/>
        </w:rPr>
        <w:t xml:space="preserve"> </w:t>
      </w:r>
      <w:r w:rsidR="00B745EA">
        <w:rPr>
          <w:sz w:val="20"/>
          <w:szCs w:val="20"/>
        </w:rPr>
        <w:t xml:space="preserve">48 </w:t>
      </w:r>
      <w:r w:rsidR="00846C66" w:rsidRPr="000551A2">
        <w:rPr>
          <w:sz w:val="20"/>
          <w:szCs w:val="20"/>
        </w:rPr>
        <w:t xml:space="preserve"> Rektora ZUT z </w:t>
      </w:r>
      <w:r w:rsidR="00216400">
        <w:rPr>
          <w:sz w:val="20"/>
          <w:szCs w:val="20"/>
        </w:rPr>
        <w:t>dnia 8</w:t>
      </w:r>
      <w:r w:rsidR="00B745EA">
        <w:rPr>
          <w:sz w:val="20"/>
          <w:szCs w:val="20"/>
        </w:rPr>
        <w:t xml:space="preserve"> lipca </w:t>
      </w:r>
      <w:r w:rsidR="00846C66" w:rsidRPr="000551A2">
        <w:rPr>
          <w:sz w:val="20"/>
          <w:szCs w:val="20"/>
        </w:rPr>
        <w:t>202</w:t>
      </w:r>
      <w:r w:rsidR="009D7312">
        <w:rPr>
          <w:sz w:val="20"/>
          <w:szCs w:val="20"/>
        </w:rPr>
        <w:t>4</w:t>
      </w:r>
      <w:r w:rsidR="00846C66" w:rsidRPr="000551A2">
        <w:rPr>
          <w:sz w:val="20"/>
          <w:szCs w:val="20"/>
        </w:rPr>
        <w:t xml:space="preserve"> r. </w:t>
      </w:r>
    </w:p>
    <w:p w14:paraId="1DD2B15A" w14:textId="36EA8B42" w:rsidR="00846C66" w:rsidRPr="00FD044D" w:rsidRDefault="00846C66" w:rsidP="009704D4">
      <w:pPr>
        <w:jc w:val="right"/>
        <w:rPr>
          <w:sz w:val="20"/>
          <w:szCs w:val="20"/>
        </w:rPr>
      </w:pPr>
    </w:p>
    <w:p w14:paraId="5EED3A57" w14:textId="5B2E5604" w:rsidR="00846C66" w:rsidRPr="00FD044D" w:rsidRDefault="003C06B7" w:rsidP="00846C66">
      <w:pPr>
        <w:rPr>
          <w:sz w:val="20"/>
          <w:szCs w:val="20"/>
        </w:rPr>
      </w:pPr>
      <w:r w:rsidRPr="00FD044D">
        <w:rPr>
          <w:sz w:val="20"/>
          <w:szCs w:val="20"/>
        </w:rPr>
        <w:t>WZÓR</w:t>
      </w:r>
    </w:p>
    <w:p w14:paraId="7950038E" w14:textId="2BD2626A" w:rsidR="00846C66" w:rsidRPr="00274724" w:rsidRDefault="00846C66" w:rsidP="00940DB4">
      <w:pPr>
        <w:spacing w:before="1440"/>
        <w:jc w:val="center"/>
        <w:rPr>
          <w:b/>
          <w:bCs/>
          <w:spacing w:val="8"/>
        </w:rPr>
      </w:pPr>
      <w:r w:rsidRPr="00274724">
        <w:rPr>
          <w:b/>
          <w:bCs/>
          <w:spacing w:val="8"/>
        </w:rPr>
        <w:t>OŚWI</w:t>
      </w:r>
      <w:r w:rsidR="009D7312">
        <w:rPr>
          <w:b/>
          <w:bCs/>
          <w:spacing w:val="8"/>
        </w:rPr>
        <w:t>A</w:t>
      </w:r>
      <w:r w:rsidRPr="00274724">
        <w:rPr>
          <w:b/>
          <w:bCs/>
          <w:spacing w:val="8"/>
        </w:rPr>
        <w:t>DCZENIE</w:t>
      </w:r>
    </w:p>
    <w:p w14:paraId="13EF9798" w14:textId="5F555917" w:rsidR="00846C66" w:rsidRDefault="000551A2" w:rsidP="00225478">
      <w:pPr>
        <w:jc w:val="center"/>
        <w:rPr>
          <w:b/>
          <w:bCs/>
        </w:rPr>
      </w:pPr>
      <w:r w:rsidRPr="00846C66">
        <w:rPr>
          <w:b/>
          <w:bCs/>
        </w:rPr>
        <w:t>autora rozp</w:t>
      </w:r>
      <w:r>
        <w:rPr>
          <w:b/>
          <w:bCs/>
        </w:rPr>
        <w:t>r</w:t>
      </w:r>
      <w:r w:rsidRPr="00846C66">
        <w:rPr>
          <w:b/>
          <w:bCs/>
        </w:rPr>
        <w:t>awy doktorskiej</w:t>
      </w:r>
    </w:p>
    <w:p w14:paraId="30A6C860" w14:textId="1B67444C" w:rsidR="009D7312" w:rsidRDefault="009D7312" w:rsidP="00216400">
      <w:pPr>
        <w:pStyle w:val="paragraph"/>
        <w:spacing w:before="60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Świadomy/-a odpowiedzialności prawnej oświadczam, że</w:t>
      </w:r>
      <w:r>
        <w:rPr>
          <w:rStyle w:val="eop"/>
        </w:rPr>
        <w:t> </w:t>
      </w:r>
      <w:r>
        <w:rPr>
          <w:rStyle w:val="normaltextrun"/>
        </w:rPr>
        <w:t xml:space="preserve">rozprawa doktorska pt. </w:t>
      </w:r>
      <w:r w:rsidR="00216400">
        <w:t>…………………………..</w:t>
      </w:r>
      <w:r>
        <w:rPr>
          <w:rStyle w:val="normaltextrun"/>
        </w:rPr>
        <w:t>..</w:t>
      </w:r>
      <w:r>
        <w:rPr>
          <w:rStyle w:val="eop"/>
        </w:rPr>
        <w:t>..............</w:t>
      </w:r>
      <w:r w:rsidR="00216400">
        <w:rPr>
          <w:rStyle w:val="eop"/>
        </w:rPr>
        <w:t>.</w:t>
      </w:r>
      <w:r>
        <w:rPr>
          <w:rStyle w:val="eop"/>
        </w:rPr>
        <w:t>.…………</w:t>
      </w:r>
      <w:r w:rsidR="00216400">
        <w:rPr>
          <w:rStyle w:val="eop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eop"/>
        </w:rPr>
        <w:t>..</w:t>
      </w:r>
    </w:p>
    <w:p w14:paraId="07A0576F" w14:textId="77777777" w:rsidR="00225478" w:rsidRDefault="00225478" w:rsidP="009D7312">
      <w:pPr>
        <w:pStyle w:val="paragraph"/>
        <w:spacing w:before="0" w:beforeAutospacing="0" w:after="0" w:afterAutospacing="0"/>
        <w:textAlignment w:val="baseline"/>
      </w:pPr>
    </w:p>
    <w:p w14:paraId="0A4770CE" w14:textId="253C3436" w:rsidR="009D7312" w:rsidRDefault="00225478" w:rsidP="002537FD">
      <w:pPr>
        <w:pStyle w:val="paragraph"/>
        <w:numPr>
          <w:ilvl w:val="0"/>
          <w:numId w:val="23"/>
        </w:numPr>
        <w:spacing w:before="120" w:beforeAutospacing="0" w:after="0" w:afterAutospacing="0"/>
        <w:ind w:left="284" w:hanging="284"/>
        <w:jc w:val="both"/>
        <w:textAlignment w:val="baseline"/>
        <w:rPr>
          <w:rStyle w:val="normaltextrun"/>
        </w:rPr>
      </w:pPr>
      <w:r>
        <w:rPr>
          <w:rStyle w:val="eop"/>
        </w:rPr>
        <w:t xml:space="preserve"> </w:t>
      </w:r>
      <w:r w:rsidR="009D7312">
        <w:rPr>
          <w:rStyle w:val="normaltextrun"/>
        </w:rPr>
        <w:t>została napisana przeze mnie samodzielnie i nie zawiera treści uzyskanych w sposób niezgodny</w:t>
      </w:r>
      <w:r w:rsidR="00216400">
        <w:rPr>
          <w:rStyle w:val="normaltextrun"/>
        </w:rPr>
        <w:t xml:space="preserve"> </w:t>
      </w:r>
      <w:r w:rsidR="009D7312">
        <w:rPr>
          <w:rStyle w:val="normaltextrun"/>
        </w:rPr>
        <w:t>z obowiązującymi przepisami;</w:t>
      </w:r>
    </w:p>
    <w:p w14:paraId="62E2E7E6" w14:textId="7CF74802" w:rsidR="009D7312" w:rsidRDefault="009D7312" w:rsidP="002537FD">
      <w:pPr>
        <w:pStyle w:val="paragraph"/>
        <w:numPr>
          <w:ilvl w:val="0"/>
          <w:numId w:val="23"/>
        </w:numPr>
        <w:spacing w:before="120" w:beforeAutospacing="0" w:after="0" w:afterAutospacing="0"/>
        <w:ind w:left="284" w:hanging="284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nie narusza praw </w:t>
      </w:r>
      <w:r w:rsidRPr="00406C43">
        <w:rPr>
          <w:rStyle w:val="normaltextrun"/>
        </w:rPr>
        <w:t xml:space="preserve">autorskich </w:t>
      </w:r>
      <w:r w:rsidR="002537FD" w:rsidRPr="00406C43">
        <w:rPr>
          <w:rStyle w:val="normaltextrun"/>
        </w:rPr>
        <w:t xml:space="preserve">w rozumieniu </w:t>
      </w:r>
      <w:r w:rsidRPr="00406C43">
        <w:rPr>
          <w:rStyle w:val="normaltextrun"/>
        </w:rPr>
        <w:t>ustawy z dnia 4 lutego</w:t>
      </w:r>
      <w:r w:rsidRPr="00406C43">
        <w:rPr>
          <w:rStyle w:val="eop"/>
        </w:rPr>
        <w:t> </w:t>
      </w:r>
      <w:r w:rsidRPr="00406C43">
        <w:rPr>
          <w:rStyle w:val="normaltextrun"/>
        </w:rPr>
        <w:t>1994 r</w:t>
      </w:r>
      <w:r w:rsidR="002537FD" w:rsidRPr="00406C43">
        <w:rPr>
          <w:rStyle w:val="normaltextrun"/>
        </w:rPr>
        <w:t>.</w:t>
      </w:r>
      <w:r w:rsidRPr="00406C43">
        <w:rPr>
          <w:rStyle w:val="normaltextrun"/>
        </w:rPr>
        <w:t xml:space="preserve"> o prawie autorskim i</w:t>
      </w:r>
      <w:r w:rsidR="00730626">
        <w:rPr>
          <w:rStyle w:val="normaltextrun"/>
        </w:rPr>
        <w:t> </w:t>
      </w:r>
      <w:r w:rsidRPr="00406C43">
        <w:rPr>
          <w:rStyle w:val="normaltextrun"/>
        </w:rPr>
        <w:t>prawach pokrewnych (</w:t>
      </w:r>
      <w:r w:rsidR="002537FD" w:rsidRPr="00406C43">
        <w:rPr>
          <w:rStyle w:val="normaltextrun"/>
        </w:rPr>
        <w:t xml:space="preserve">tekst jedn. </w:t>
      </w:r>
      <w:r w:rsidRPr="00406C43">
        <w:rPr>
          <w:rStyle w:val="normaltextrun"/>
        </w:rPr>
        <w:t xml:space="preserve">Dz. U. </w:t>
      </w:r>
      <w:r w:rsidR="002537FD" w:rsidRPr="00406C43">
        <w:rPr>
          <w:rStyle w:val="normaltextrun"/>
        </w:rPr>
        <w:t>z 2022 r.,</w:t>
      </w:r>
      <w:r>
        <w:rPr>
          <w:rStyle w:val="normaltextrun"/>
        </w:rPr>
        <w:t xml:space="preserve"> poz. </w:t>
      </w:r>
      <w:r w:rsidR="002537FD">
        <w:rPr>
          <w:rStyle w:val="normaltextrun"/>
        </w:rPr>
        <w:t>2509</w:t>
      </w:r>
      <w:r>
        <w:rPr>
          <w:rStyle w:val="normaltextrun"/>
        </w:rPr>
        <w:t>) oraz dóbr</w:t>
      </w:r>
      <w:r>
        <w:rPr>
          <w:rStyle w:val="eop"/>
        </w:rPr>
        <w:t> </w:t>
      </w:r>
      <w:r>
        <w:rPr>
          <w:rStyle w:val="normaltextrun"/>
        </w:rPr>
        <w:t>osobistych chronionych prawem cywilnym</w:t>
      </w:r>
      <w:r w:rsidR="00225478">
        <w:rPr>
          <w:rStyle w:val="normaltextrun"/>
        </w:rPr>
        <w:t>;</w:t>
      </w:r>
    </w:p>
    <w:p w14:paraId="057A440B" w14:textId="07930DD7" w:rsidR="009D7312" w:rsidRDefault="009D7312" w:rsidP="002537FD">
      <w:pPr>
        <w:pStyle w:val="paragraph"/>
        <w:numPr>
          <w:ilvl w:val="0"/>
          <w:numId w:val="23"/>
        </w:numPr>
        <w:spacing w:before="120" w:beforeAutospacing="0" w:after="0" w:afterAutospacing="0"/>
        <w:ind w:left="284" w:hanging="284"/>
        <w:jc w:val="both"/>
        <w:textAlignment w:val="baseline"/>
        <w:rPr>
          <w:rStyle w:val="eop"/>
        </w:rPr>
      </w:pPr>
      <w:r w:rsidRPr="23E0E037">
        <w:rPr>
          <w:rStyle w:val="normaltextrun"/>
        </w:rPr>
        <w:t>przekazan</w:t>
      </w:r>
      <w:r w:rsidR="00406C43">
        <w:rPr>
          <w:rStyle w:val="normaltextrun"/>
        </w:rPr>
        <w:t>a</w:t>
      </w:r>
      <w:r w:rsidRPr="23E0E037">
        <w:rPr>
          <w:rStyle w:val="normaltextrun"/>
        </w:rPr>
        <w:t xml:space="preserve"> </w:t>
      </w:r>
      <w:r w:rsidR="56B2088C" w:rsidRPr="23E0E037">
        <w:rPr>
          <w:rStyle w:val="normaltextrun"/>
        </w:rPr>
        <w:t>w wersji elektronicznej</w:t>
      </w:r>
      <w:r w:rsidRPr="23E0E037">
        <w:rPr>
          <w:rStyle w:val="normaltextrun"/>
        </w:rPr>
        <w:t xml:space="preserve"> jest</w:t>
      </w:r>
      <w:r w:rsidR="002537FD">
        <w:rPr>
          <w:rStyle w:val="eop"/>
        </w:rPr>
        <w:t xml:space="preserve"> </w:t>
      </w:r>
      <w:r w:rsidRPr="23E0E037">
        <w:rPr>
          <w:rStyle w:val="normaltextrun"/>
        </w:rPr>
        <w:t>identyczna z wersją przyjętą przez promotora i dostarczoną w formie papierowej</w:t>
      </w:r>
      <w:r w:rsidR="00225478" w:rsidRPr="23E0E037">
        <w:rPr>
          <w:rStyle w:val="normaltextrun"/>
        </w:rPr>
        <w:t>;</w:t>
      </w:r>
      <w:r w:rsidRPr="23E0E037">
        <w:rPr>
          <w:rStyle w:val="eop"/>
        </w:rPr>
        <w:t> </w:t>
      </w:r>
    </w:p>
    <w:p w14:paraId="6067EDFA" w14:textId="2F86A435" w:rsidR="009D7312" w:rsidRDefault="009D7312" w:rsidP="002537FD">
      <w:pPr>
        <w:pStyle w:val="paragraph"/>
        <w:numPr>
          <w:ilvl w:val="0"/>
          <w:numId w:val="23"/>
        </w:numPr>
        <w:spacing w:before="120" w:beforeAutospacing="0" w:after="0" w:afterAutospacing="0"/>
        <w:ind w:left="284" w:hanging="284"/>
        <w:jc w:val="both"/>
        <w:textAlignment w:val="baseline"/>
        <w:rPr>
          <w:rStyle w:val="eop"/>
        </w:rPr>
      </w:pPr>
      <w:r>
        <w:rPr>
          <w:rStyle w:val="normaltextrun"/>
        </w:rPr>
        <w:t>nie była wcześniej przedmiotem procedur</w:t>
      </w:r>
      <w:r w:rsidR="002537FD">
        <w:rPr>
          <w:rStyle w:val="eop"/>
        </w:rPr>
        <w:t xml:space="preserve"> </w:t>
      </w:r>
      <w:r>
        <w:rPr>
          <w:rStyle w:val="normaltextrun"/>
        </w:rPr>
        <w:t>związanych z uzyskaniem stopnia doktora.</w:t>
      </w:r>
    </w:p>
    <w:p w14:paraId="5D61D2B7" w14:textId="77777777" w:rsidR="00225478" w:rsidRDefault="00225478" w:rsidP="009D7312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0E217DF8" w14:textId="0CDD8FB9" w:rsidR="009D7312" w:rsidRPr="00B80221" w:rsidRDefault="009D7312" w:rsidP="00225478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  <w:u w:val="single"/>
        </w:rPr>
      </w:pPr>
      <w:r w:rsidRPr="00B80221">
        <w:rPr>
          <w:rStyle w:val="normaltextrun"/>
          <w:sz w:val="22"/>
          <w:szCs w:val="22"/>
          <w:u w:val="single"/>
        </w:rPr>
        <w:t>Pouczenie:</w:t>
      </w:r>
      <w:r w:rsidRPr="00B80221">
        <w:rPr>
          <w:rStyle w:val="eop"/>
          <w:sz w:val="22"/>
          <w:szCs w:val="22"/>
          <w:u w:val="single"/>
        </w:rPr>
        <w:t> </w:t>
      </w:r>
    </w:p>
    <w:p w14:paraId="37743ADA" w14:textId="33BB9576" w:rsidR="009D7312" w:rsidRPr="00B80221" w:rsidRDefault="009D7312" w:rsidP="00225478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B80221">
        <w:rPr>
          <w:rStyle w:val="normaltextrun"/>
          <w:sz w:val="22"/>
          <w:szCs w:val="22"/>
        </w:rPr>
        <w:t xml:space="preserve">Zgodnie z art. 193 ust. 5 ustawy z dnia </w:t>
      </w:r>
      <w:r w:rsidR="00225478" w:rsidRPr="00B80221">
        <w:rPr>
          <w:rStyle w:val="normaltextrun"/>
          <w:sz w:val="22"/>
          <w:szCs w:val="22"/>
        </w:rPr>
        <w:t>20</w:t>
      </w:r>
      <w:r w:rsidRPr="00B80221">
        <w:rPr>
          <w:rStyle w:val="normaltextrun"/>
          <w:sz w:val="22"/>
          <w:szCs w:val="22"/>
        </w:rPr>
        <w:t xml:space="preserve"> lipca 2018 r</w:t>
      </w:r>
      <w:r w:rsidR="00B80221" w:rsidRPr="00B80221">
        <w:rPr>
          <w:rStyle w:val="normaltextrun"/>
          <w:sz w:val="22"/>
          <w:szCs w:val="22"/>
        </w:rPr>
        <w:t>.</w:t>
      </w:r>
      <w:r w:rsidRPr="00B80221">
        <w:rPr>
          <w:rStyle w:val="normaltextrun"/>
          <w:sz w:val="22"/>
          <w:szCs w:val="22"/>
        </w:rPr>
        <w:t xml:space="preserve"> – Prawo o szkolnictwie wyższym i nauce</w:t>
      </w:r>
      <w:r w:rsidRPr="00B80221">
        <w:rPr>
          <w:rStyle w:val="eop"/>
          <w:sz w:val="22"/>
          <w:szCs w:val="22"/>
        </w:rPr>
        <w:t> </w:t>
      </w:r>
      <w:r w:rsidRPr="00B80221">
        <w:rPr>
          <w:rStyle w:val="normaltextrun"/>
          <w:sz w:val="22"/>
          <w:szCs w:val="22"/>
        </w:rPr>
        <w:t>(</w:t>
      </w:r>
      <w:r w:rsidR="00225478" w:rsidRPr="00B80221">
        <w:rPr>
          <w:rFonts w:eastAsia="Arial Unicode MS" w:cstheme="minorHAnsi"/>
          <w:sz w:val="22"/>
          <w:szCs w:val="22"/>
        </w:rPr>
        <w:t>tekst jedn. Dz. U. z 2023, poz. 742, z późn. zm.</w:t>
      </w:r>
      <w:r w:rsidRPr="00B80221">
        <w:rPr>
          <w:rStyle w:val="normaltextrun"/>
          <w:sz w:val="22"/>
          <w:szCs w:val="22"/>
        </w:rPr>
        <w:t xml:space="preserve">) w przypadku niedopuszczenia do obrony rozprawy doktorskiej albo </w:t>
      </w:r>
      <w:r w:rsidR="00894851" w:rsidRPr="00B80221">
        <w:rPr>
          <w:rStyle w:val="normaltextrun"/>
          <w:sz w:val="22"/>
          <w:szCs w:val="22"/>
        </w:rPr>
        <w:t>wydania</w:t>
      </w:r>
      <w:r w:rsidR="00894851" w:rsidRPr="00B80221">
        <w:rPr>
          <w:rStyle w:val="eop"/>
          <w:sz w:val="22"/>
          <w:szCs w:val="22"/>
        </w:rPr>
        <w:t xml:space="preserve"> decyzji</w:t>
      </w:r>
      <w:r w:rsidRPr="00B80221">
        <w:rPr>
          <w:rStyle w:val="normaltextrun"/>
          <w:sz w:val="22"/>
          <w:szCs w:val="22"/>
        </w:rPr>
        <w:t xml:space="preserve"> o odmowie nadania stopnia doktora, ta sama rozprawa</w:t>
      </w:r>
      <w:r w:rsidRPr="00B80221">
        <w:rPr>
          <w:rStyle w:val="eop"/>
          <w:sz w:val="22"/>
          <w:szCs w:val="22"/>
        </w:rPr>
        <w:t> </w:t>
      </w:r>
      <w:r w:rsidR="00225478" w:rsidRPr="00B80221">
        <w:rPr>
          <w:rStyle w:val="eop"/>
          <w:sz w:val="22"/>
          <w:szCs w:val="22"/>
        </w:rPr>
        <w:t>nie może być podstawą do ponownego ubiegania się o nadanie stopnia doktora.</w:t>
      </w:r>
    </w:p>
    <w:p w14:paraId="07A5B695" w14:textId="77777777" w:rsidR="009D7312" w:rsidRPr="00406C43" w:rsidRDefault="009D7312" w:rsidP="0055488E">
      <w:pPr>
        <w:pStyle w:val="paragraph"/>
        <w:spacing w:before="600" w:beforeAutospacing="0" w:after="0" w:afterAutospacing="0"/>
        <w:jc w:val="right"/>
        <w:textAlignment w:val="baseline"/>
      </w:pPr>
      <w:r w:rsidRPr="00406C43">
        <w:rPr>
          <w:rStyle w:val="normaltextrun"/>
        </w:rPr>
        <w:t>……………………………..</w:t>
      </w:r>
      <w:r w:rsidRPr="00406C43">
        <w:rPr>
          <w:rStyle w:val="eop"/>
        </w:rPr>
        <w:t> </w:t>
      </w:r>
    </w:p>
    <w:p w14:paraId="7B5A2514" w14:textId="34B5DEEC" w:rsidR="009D7312" w:rsidRPr="00406C43" w:rsidRDefault="009D7312" w:rsidP="009D7312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0"/>
          <w:szCs w:val="20"/>
        </w:rPr>
      </w:pPr>
      <w:r w:rsidRPr="00406C43">
        <w:rPr>
          <w:rStyle w:val="normaltextrun"/>
          <w:sz w:val="20"/>
          <w:szCs w:val="20"/>
        </w:rPr>
        <w:t xml:space="preserve">data i </w:t>
      </w:r>
      <w:r w:rsidR="00995D6E" w:rsidRPr="00406C43">
        <w:rPr>
          <w:rStyle w:val="normaltextrun"/>
          <w:sz w:val="20"/>
          <w:szCs w:val="20"/>
        </w:rPr>
        <w:t xml:space="preserve"> czytelny </w:t>
      </w:r>
      <w:r w:rsidRPr="00406C43">
        <w:rPr>
          <w:rStyle w:val="normaltextrun"/>
          <w:sz w:val="20"/>
          <w:szCs w:val="20"/>
        </w:rPr>
        <w:t xml:space="preserve">podpis </w:t>
      </w:r>
      <w:r w:rsidR="00225478" w:rsidRPr="00406C43">
        <w:rPr>
          <w:rStyle w:val="normaltextrun"/>
          <w:sz w:val="20"/>
          <w:szCs w:val="20"/>
        </w:rPr>
        <w:t xml:space="preserve">autora </w:t>
      </w:r>
    </w:p>
    <w:p w14:paraId="6C0951E7" w14:textId="3083B71F" w:rsidR="00225478" w:rsidRPr="00406C43" w:rsidRDefault="00225478" w:rsidP="0055488E">
      <w:pPr>
        <w:pStyle w:val="paragraph"/>
        <w:spacing w:before="600" w:beforeAutospacing="0" w:after="0" w:afterAutospacing="0"/>
        <w:jc w:val="right"/>
        <w:textAlignment w:val="baseline"/>
        <w:rPr>
          <w:rStyle w:val="normaltextrun"/>
        </w:rPr>
      </w:pPr>
      <w:r w:rsidRPr="00406C43">
        <w:rPr>
          <w:rStyle w:val="normaltextrun"/>
        </w:rPr>
        <w:t>……………………………………………………………………..</w:t>
      </w:r>
    </w:p>
    <w:p w14:paraId="2C5D5F23" w14:textId="33C57A62" w:rsidR="00225478" w:rsidRPr="00E34031" w:rsidRDefault="00225478" w:rsidP="009D7312">
      <w:pPr>
        <w:pStyle w:val="paragraph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 w:rsidRPr="00406C43">
        <w:rPr>
          <w:rStyle w:val="normaltextrun"/>
          <w:sz w:val="20"/>
          <w:szCs w:val="20"/>
        </w:rPr>
        <w:t xml:space="preserve">data i </w:t>
      </w:r>
      <w:r w:rsidR="00995D6E" w:rsidRPr="00406C43">
        <w:rPr>
          <w:rStyle w:val="normaltextrun"/>
          <w:sz w:val="20"/>
          <w:szCs w:val="20"/>
        </w:rPr>
        <w:t xml:space="preserve"> czytelny </w:t>
      </w:r>
      <w:r w:rsidRPr="00406C43">
        <w:rPr>
          <w:rStyle w:val="normaltextrun"/>
          <w:sz w:val="20"/>
          <w:szCs w:val="20"/>
        </w:rPr>
        <w:t>podpis promotora przyjmującego oświadczenie</w:t>
      </w:r>
    </w:p>
    <w:p w14:paraId="4F179D6A" w14:textId="5FA34558" w:rsidR="009D7312" w:rsidRPr="00E34031" w:rsidRDefault="009D7312" w:rsidP="0055488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sectPr w:rsidR="009D7312" w:rsidRPr="00E34031" w:rsidSect="00457019">
      <w:pgSz w:w="11906" w:h="16838" w:code="9"/>
      <w:pgMar w:top="851" w:right="851" w:bottom="567" w:left="1418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2B4E8" w14:textId="77777777" w:rsidR="00B81B8A" w:rsidRDefault="00B81B8A">
      <w:r>
        <w:separator/>
      </w:r>
    </w:p>
  </w:endnote>
  <w:endnote w:type="continuationSeparator" w:id="0">
    <w:p w14:paraId="5DD44CFB" w14:textId="77777777" w:rsidR="00B81B8A" w:rsidRDefault="00B81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1D511" w14:textId="77777777" w:rsidR="00B81B8A" w:rsidRDefault="00B81B8A">
      <w:r>
        <w:separator/>
      </w:r>
    </w:p>
  </w:footnote>
  <w:footnote w:type="continuationSeparator" w:id="0">
    <w:p w14:paraId="10CA90C5" w14:textId="77777777" w:rsidR="00B81B8A" w:rsidRDefault="00B81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C6DD7"/>
    <w:multiLevelType w:val="hybridMultilevel"/>
    <w:tmpl w:val="38E052A8"/>
    <w:lvl w:ilvl="0" w:tplc="8AE6302E">
      <w:start w:val="2"/>
      <w:numFmt w:val="lowerLetter"/>
      <w:lvlText w:val="%1)"/>
      <w:lvlJc w:val="left"/>
      <w:pPr>
        <w:ind w:left="1004" w:hanging="360"/>
      </w:pPr>
      <w:rPr>
        <w:rFonts w:ascii="Times New Roman" w:hAnsi="Times New Roman" w:hint="default"/>
      </w:rPr>
    </w:lvl>
    <w:lvl w:ilvl="1" w:tplc="AB16D7EA">
      <w:start w:val="1"/>
      <w:numFmt w:val="lowerLetter"/>
      <w:lvlText w:val="%2."/>
      <w:lvlJc w:val="left"/>
      <w:pPr>
        <w:ind w:left="1440" w:hanging="360"/>
      </w:pPr>
    </w:lvl>
    <w:lvl w:ilvl="2" w:tplc="CEE23F1C">
      <w:start w:val="1"/>
      <w:numFmt w:val="lowerRoman"/>
      <w:lvlText w:val="%3."/>
      <w:lvlJc w:val="right"/>
      <w:pPr>
        <w:ind w:left="2160" w:hanging="180"/>
      </w:pPr>
    </w:lvl>
    <w:lvl w:ilvl="3" w:tplc="75162DAE">
      <w:start w:val="1"/>
      <w:numFmt w:val="decimal"/>
      <w:lvlText w:val="%4."/>
      <w:lvlJc w:val="left"/>
      <w:pPr>
        <w:ind w:left="2880" w:hanging="360"/>
      </w:pPr>
    </w:lvl>
    <w:lvl w:ilvl="4" w:tplc="DC100782">
      <w:start w:val="1"/>
      <w:numFmt w:val="lowerLetter"/>
      <w:lvlText w:val="%5."/>
      <w:lvlJc w:val="left"/>
      <w:pPr>
        <w:ind w:left="3600" w:hanging="360"/>
      </w:pPr>
    </w:lvl>
    <w:lvl w:ilvl="5" w:tplc="674C6014">
      <w:start w:val="1"/>
      <w:numFmt w:val="lowerRoman"/>
      <w:lvlText w:val="%6."/>
      <w:lvlJc w:val="right"/>
      <w:pPr>
        <w:ind w:left="4320" w:hanging="180"/>
      </w:pPr>
    </w:lvl>
    <w:lvl w:ilvl="6" w:tplc="421C9934">
      <w:start w:val="1"/>
      <w:numFmt w:val="decimal"/>
      <w:lvlText w:val="%7."/>
      <w:lvlJc w:val="left"/>
      <w:pPr>
        <w:ind w:left="5040" w:hanging="360"/>
      </w:pPr>
    </w:lvl>
    <w:lvl w:ilvl="7" w:tplc="FDB47326">
      <w:start w:val="1"/>
      <w:numFmt w:val="lowerLetter"/>
      <w:lvlText w:val="%8."/>
      <w:lvlJc w:val="left"/>
      <w:pPr>
        <w:ind w:left="5760" w:hanging="360"/>
      </w:pPr>
    </w:lvl>
    <w:lvl w:ilvl="8" w:tplc="D428A7E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C7628"/>
    <w:multiLevelType w:val="hybridMultilevel"/>
    <w:tmpl w:val="D3A8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4226C"/>
    <w:multiLevelType w:val="hybridMultilevel"/>
    <w:tmpl w:val="65DC0AE6"/>
    <w:lvl w:ilvl="0" w:tplc="8610A5E8">
      <w:start w:val="1"/>
      <w:numFmt w:val="decimal"/>
      <w:lvlText w:val="%1."/>
      <w:lvlJc w:val="left"/>
      <w:pPr>
        <w:ind w:left="720" w:hanging="360"/>
      </w:pPr>
    </w:lvl>
    <w:lvl w:ilvl="1" w:tplc="51F45714">
      <w:start w:val="1"/>
      <w:numFmt w:val="decimal"/>
      <w:lvlText w:val="%2."/>
      <w:lvlJc w:val="left"/>
      <w:pPr>
        <w:ind w:left="720" w:hanging="360"/>
      </w:pPr>
    </w:lvl>
    <w:lvl w:ilvl="2" w:tplc="FE6C16BC">
      <w:start w:val="1"/>
      <w:numFmt w:val="decimal"/>
      <w:lvlText w:val="%3."/>
      <w:lvlJc w:val="left"/>
      <w:pPr>
        <w:ind w:left="720" w:hanging="360"/>
      </w:pPr>
    </w:lvl>
    <w:lvl w:ilvl="3" w:tplc="8CDAEBBE">
      <w:start w:val="1"/>
      <w:numFmt w:val="decimal"/>
      <w:lvlText w:val="%4."/>
      <w:lvlJc w:val="left"/>
      <w:pPr>
        <w:ind w:left="720" w:hanging="360"/>
      </w:pPr>
    </w:lvl>
    <w:lvl w:ilvl="4" w:tplc="79E23138">
      <w:start w:val="1"/>
      <w:numFmt w:val="decimal"/>
      <w:lvlText w:val="%5."/>
      <w:lvlJc w:val="left"/>
      <w:pPr>
        <w:ind w:left="720" w:hanging="360"/>
      </w:pPr>
    </w:lvl>
    <w:lvl w:ilvl="5" w:tplc="925EAA94">
      <w:start w:val="1"/>
      <w:numFmt w:val="decimal"/>
      <w:lvlText w:val="%6."/>
      <w:lvlJc w:val="left"/>
      <w:pPr>
        <w:ind w:left="720" w:hanging="360"/>
      </w:pPr>
    </w:lvl>
    <w:lvl w:ilvl="6" w:tplc="5D4C9A22">
      <w:start w:val="1"/>
      <w:numFmt w:val="decimal"/>
      <w:lvlText w:val="%7."/>
      <w:lvlJc w:val="left"/>
      <w:pPr>
        <w:ind w:left="720" w:hanging="360"/>
      </w:pPr>
    </w:lvl>
    <w:lvl w:ilvl="7" w:tplc="7E282210">
      <w:start w:val="1"/>
      <w:numFmt w:val="decimal"/>
      <w:lvlText w:val="%8."/>
      <w:lvlJc w:val="left"/>
      <w:pPr>
        <w:ind w:left="720" w:hanging="360"/>
      </w:pPr>
    </w:lvl>
    <w:lvl w:ilvl="8" w:tplc="3E02607C">
      <w:start w:val="1"/>
      <w:numFmt w:val="decimal"/>
      <w:lvlText w:val="%9."/>
      <w:lvlJc w:val="left"/>
      <w:pPr>
        <w:ind w:left="720" w:hanging="360"/>
      </w:pPr>
    </w:lvl>
  </w:abstractNum>
  <w:abstractNum w:abstractNumId="3" w15:restartNumberingAfterBreak="0">
    <w:nsid w:val="025A7751"/>
    <w:multiLevelType w:val="hybridMultilevel"/>
    <w:tmpl w:val="46C20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65BF4"/>
    <w:multiLevelType w:val="hybridMultilevel"/>
    <w:tmpl w:val="C3D45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734B4"/>
    <w:multiLevelType w:val="hybridMultilevel"/>
    <w:tmpl w:val="1AEC3EA0"/>
    <w:lvl w:ilvl="0" w:tplc="0CE068CC">
      <w:start w:val="1"/>
      <w:numFmt w:val="decimal"/>
      <w:lvlText w:val="%1."/>
      <w:lvlJc w:val="left"/>
      <w:pPr>
        <w:ind w:left="720" w:hanging="360"/>
      </w:pPr>
    </w:lvl>
    <w:lvl w:ilvl="1" w:tplc="E98890AA">
      <w:start w:val="1"/>
      <w:numFmt w:val="decimal"/>
      <w:lvlText w:val="%2."/>
      <w:lvlJc w:val="left"/>
      <w:pPr>
        <w:ind w:left="720" w:hanging="360"/>
      </w:pPr>
    </w:lvl>
    <w:lvl w:ilvl="2" w:tplc="62D62BE0">
      <w:start w:val="1"/>
      <w:numFmt w:val="decimal"/>
      <w:lvlText w:val="%3."/>
      <w:lvlJc w:val="left"/>
      <w:pPr>
        <w:ind w:left="720" w:hanging="360"/>
      </w:pPr>
    </w:lvl>
    <w:lvl w:ilvl="3" w:tplc="A4D4CCC2">
      <w:start w:val="1"/>
      <w:numFmt w:val="decimal"/>
      <w:lvlText w:val="%4."/>
      <w:lvlJc w:val="left"/>
      <w:pPr>
        <w:ind w:left="720" w:hanging="360"/>
      </w:pPr>
    </w:lvl>
    <w:lvl w:ilvl="4" w:tplc="C8E212C4">
      <w:start w:val="1"/>
      <w:numFmt w:val="decimal"/>
      <w:lvlText w:val="%5."/>
      <w:lvlJc w:val="left"/>
      <w:pPr>
        <w:ind w:left="720" w:hanging="360"/>
      </w:pPr>
    </w:lvl>
    <w:lvl w:ilvl="5" w:tplc="4E3A95B6">
      <w:start w:val="1"/>
      <w:numFmt w:val="decimal"/>
      <w:lvlText w:val="%6."/>
      <w:lvlJc w:val="left"/>
      <w:pPr>
        <w:ind w:left="720" w:hanging="360"/>
      </w:pPr>
    </w:lvl>
    <w:lvl w:ilvl="6" w:tplc="ED3E0B60">
      <w:start w:val="1"/>
      <w:numFmt w:val="decimal"/>
      <w:lvlText w:val="%7."/>
      <w:lvlJc w:val="left"/>
      <w:pPr>
        <w:ind w:left="720" w:hanging="360"/>
      </w:pPr>
    </w:lvl>
    <w:lvl w:ilvl="7" w:tplc="A6161760">
      <w:start w:val="1"/>
      <w:numFmt w:val="decimal"/>
      <w:lvlText w:val="%8."/>
      <w:lvlJc w:val="left"/>
      <w:pPr>
        <w:ind w:left="720" w:hanging="360"/>
      </w:pPr>
    </w:lvl>
    <w:lvl w:ilvl="8" w:tplc="36165B1E">
      <w:start w:val="1"/>
      <w:numFmt w:val="decimal"/>
      <w:lvlText w:val="%9."/>
      <w:lvlJc w:val="left"/>
      <w:pPr>
        <w:ind w:left="720" w:hanging="360"/>
      </w:pPr>
    </w:lvl>
  </w:abstractNum>
  <w:abstractNum w:abstractNumId="6" w15:restartNumberingAfterBreak="0">
    <w:nsid w:val="0D4C605A"/>
    <w:multiLevelType w:val="hybridMultilevel"/>
    <w:tmpl w:val="66CC0EA8"/>
    <w:lvl w:ilvl="0" w:tplc="D01EB1D6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FF54A99"/>
    <w:multiLevelType w:val="hybridMultilevel"/>
    <w:tmpl w:val="9AB2091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891139"/>
    <w:multiLevelType w:val="hybridMultilevel"/>
    <w:tmpl w:val="B51ED33A"/>
    <w:lvl w:ilvl="0" w:tplc="867CC0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E2A4C"/>
    <w:multiLevelType w:val="hybridMultilevel"/>
    <w:tmpl w:val="AC7EFE84"/>
    <w:lvl w:ilvl="0" w:tplc="D10C742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1AD63D3B"/>
    <w:multiLevelType w:val="hybridMultilevel"/>
    <w:tmpl w:val="18803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4404F"/>
    <w:multiLevelType w:val="hybridMultilevel"/>
    <w:tmpl w:val="5D0E6C88"/>
    <w:lvl w:ilvl="0" w:tplc="867CC09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CBC2763"/>
    <w:multiLevelType w:val="hybridMultilevel"/>
    <w:tmpl w:val="90C662CA"/>
    <w:lvl w:ilvl="0" w:tplc="FC9A694E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A12653B"/>
    <w:multiLevelType w:val="hybridMultilevel"/>
    <w:tmpl w:val="ADFE6900"/>
    <w:lvl w:ilvl="0" w:tplc="EEAAB6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86C3F4"/>
    <w:multiLevelType w:val="hybridMultilevel"/>
    <w:tmpl w:val="0CC416FA"/>
    <w:lvl w:ilvl="0" w:tplc="D5048072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hint="default"/>
      </w:rPr>
    </w:lvl>
    <w:lvl w:ilvl="1" w:tplc="37229924">
      <w:start w:val="1"/>
      <w:numFmt w:val="lowerLetter"/>
      <w:lvlText w:val="%2."/>
      <w:lvlJc w:val="left"/>
      <w:pPr>
        <w:ind w:left="1440" w:hanging="360"/>
      </w:pPr>
    </w:lvl>
    <w:lvl w:ilvl="2" w:tplc="8EE68CE8">
      <w:start w:val="1"/>
      <w:numFmt w:val="lowerRoman"/>
      <w:lvlText w:val="%3."/>
      <w:lvlJc w:val="right"/>
      <w:pPr>
        <w:ind w:left="2160" w:hanging="180"/>
      </w:pPr>
    </w:lvl>
    <w:lvl w:ilvl="3" w:tplc="0FC0A98E">
      <w:start w:val="1"/>
      <w:numFmt w:val="decimal"/>
      <w:lvlText w:val="%4."/>
      <w:lvlJc w:val="left"/>
      <w:pPr>
        <w:ind w:left="2880" w:hanging="360"/>
      </w:pPr>
    </w:lvl>
    <w:lvl w:ilvl="4" w:tplc="20BAC60A">
      <w:start w:val="1"/>
      <w:numFmt w:val="lowerLetter"/>
      <w:lvlText w:val="%5."/>
      <w:lvlJc w:val="left"/>
      <w:pPr>
        <w:ind w:left="3600" w:hanging="360"/>
      </w:pPr>
    </w:lvl>
    <w:lvl w:ilvl="5" w:tplc="0C846722">
      <w:start w:val="1"/>
      <w:numFmt w:val="lowerRoman"/>
      <w:lvlText w:val="%6."/>
      <w:lvlJc w:val="right"/>
      <w:pPr>
        <w:ind w:left="4320" w:hanging="180"/>
      </w:pPr>
    </w:lvl>
    <w:lvl w:ilvl="6" w:tplc="1AD6F1EA">
      <w:start w:val="1"/>
      <w:numFmt w:val="decimal"/>
      <w:lvlText w:val="%7."/>
      <w:lvlJc w:val="left"/>
      <w:pPr>
        <w:ind w:left="5040" w:hanging="360"/>
      </w:pPr>
    </w:lvl>
    <w:lvl w:ilvl="7" w:tplc="4C8ABE64">
      <w:start w:val="1"/>
      <w:numFmt w:val="lowerLetter"/>
      <w:lvlText w:val="%8."/>
      <w:lvlJc w:val="left"/>
      <w:pPr>
        <w:ind w:left="5760" w:hanging="360"/>
      </w:pPr>
    </w:lvl>
    <w:lvl w:ilvl="8" w:tplc="AB46201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53432"/>
    <w:multiLevelType w:val="hybridMultilevel"/>
    <w:tmpl w:val="A5900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D2052"/>
    <w:multiLevelType w:val="hybridMultilevel"/>
    <w:tmpl w:val="597A2088"/>
    <w:lvl w:ilvl="0" w:tplc="33E44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F24FB"/>
    <w:multiLevelType w:val="hybridMultilevel"/>
    <w:tmpl w:val="D9A8A766"/>
    <w:lvl w:ilvl="0" w:tplc="AEACAA0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7502283"/>
    <w:multiLevelType w:val="hybridMultilevel"/>
    <w:tmpl w:val="D12AB13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0C0EAC"/>
    <w:multiLevelType w:val="hybridMultilevel"/>
    <w:tmpl w:val="6AF231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C3720"/>
    <w:multiLevelType w:val="hybridMultilevel"/>
    <w:tmpl w:val="A93CFAAE"/>
    <w:lvl w:ilvl="0" w:tplc="6B062C2C">
      <w:start w:val="2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78417DC">
      <w:start w:val="1"/>
      <w:numFmt w:val="lowerLetter"/>
      <w:lvlText w:val="%2."/>
      <w:lvlJc w:val="left"/>
      <w:pPr>
        <w:ind w:left="1440" w:hanging="360"/>
      </w:pPr>
    </w:lvl>
    <w:lvl w:ilvl="2" w:tplc="962A41AA">
      <w:start w:val="1"/>
      <w:numFmt w:val="lowerRoman"/>
      <w:lvlText w:val="%3."/>
      <w:lvlJc w:val="right"/>
      <w:pPr>
        <w:ind w:left="2160" w:hanging="180"/>
      </w:pPr>
    </w:lvl>
    <w:lvl w:ilvl="3" w:tplc="995A941C">
      <w:start w:val="1"/>
      <w:numFmt w:val="decimal"/>
      <w:lvlText w:val="%4."/>
      <w:lvlJc w:val="left"/>
      <w:pPr>
        <w:ind w:left="2880" w:hanging="360"/>
      </w:pPr>
    </w:lvl>
    <w:lvl w:ilvl="4" w:tplc="99AA91F0">
      <w:start w:val="1"/>
      <w:numFmt w:val="lowerLetter"/>
      <w:lvlText w:val="%5."/>
      <w:lvlJc w:val="left"/>
      <w:pPr>
        <w:ind w:left="3600" w:hanging="360"/>
      </w:pPr>
    </w:lvl>
    <w:lvl w:ilvl="5" w:tplc="266E9B50">
      <w:start w:val="1"/>
      <w:numFmt w:val="lowerRoman"/>
      <w:lvlText w:val="%6."/>
      <w:lvlJc w:val="right"/>
      <w:pPr>
        <w:ind w:left="4320" w:hanging="180"/>
      </w:pPr>
    </w:lvl>
    <w:lvl w:ilvl="6" w:tplc="B7D276CE">
      <w:start w:val="1"/>
      <w:numFmt w:val="decimal"/>
      <w:lvlText w:val="%7."/>
      <w:lvlJc w:val="left"/>
      <w:pPr>
        <w:ind w:left="5040" w:hanging="360"/>
      </w:pPr>
    </w:lvl>
    <w:lvl w:ilvl="7" w:tplc="2B5CF172">
      <w:start w:val="1"/>
      <w:numFmt w:val="lowerLetter"/>
      <w:lvlText w:val="%8."/>
      <w:lvlJc w:val="left"/>
      <w:pPr>
        <w:ind w:left="5760" w:hanging="360"/>
      </w:pPr>
    </w:lvl>
    <w:lvl w:ilvl="8" w:tplc="40CA02A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00320F"/>
    <w:multiLevelType w:val="hybridMultilevel"/>
    <w:tmpl w:val="AE00D05E"/>
    <w:lvl w:ilvl="0" w:tplc="5E8EC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5314B"/>
    <w:multiLevelType w:val="hybridMultilevel"/>
    <w:tmpl w:val="7C540040"/>
    <w:lvl w:ilvl="0" w:tplc="FC9A694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79123889">
    <w:abstractNumId w:val="0"/>
  </w:num>
  <w:num w:numId="2" w16cid:durableId="1356156088">
    <w:abstractNumId w:val="14"/>
  </w:num>
  <w:num w:numId="3" w16cid:durableId="2101028628">
    <w:abstractNumId w:val="20"/>
  </w:num>
  <w:num w:numId="4" w16cid:durableId="2041127306">
    <w:abstractNumId w:val="9"/>
  </w:num>
  <w:num w:numId="5" w16cid:durableId="425620393">
    <w:abstractNumId w:val="3"/>
  </w:num>
  <w:num w:numId="6" w16cid:durableId="7368566">
    <w:abstractNumId w:val="1"/>
  </w:num>
  <w:num w:numId="7" w16cid:durableId="163011036">
    <w:abstractNumId w:val="13"/>
  </w:num>
  <w:num w:numId="8" w16cid:durableId="1979607717">
    <w:abstractNumId w:val="6"/>
  </w:num>
  <w:num w:numId="9" w16cid:durableId="561259456">
    <w:abstractNumId w:val="21"/>
  </w:num>
  <w:num w:numId="10" w16cid:durableId="1470436297">
    <w:abstractNumId w:val="17"/>
  </w:num>
  <w:num w:numId="11" w16cid:durableId="400448868">
    <w:abstractNumId w:val="18"/>
  </w:num>
  <w:num w:numId="12" w16cid:durableId="1208104575">
    <w:abstractNumId w:val="7"/>
  </w:num>
  <w:num w:numId="13" w16cid:durableId="132337854">
    <w:abstractNumId w:val="12"/>
  </w:num>
  <w:num w:numId="14" w16cid:durableId="891234070">
    <w:abstractNumId w:val="11"/>
  </w:num>
  <w:num w:numId="15" w16cid:durableId="2134864102">
    <w:abstractNumId w:val="22"/>
  </w:num>
  <w:num w:numId="16" w16cid:durableId="387384574">
    <w:abstractNumId w:val="8"/>
  </w:num>
  <w:num w:numId="17" w16cid:durableId="1282498679">
    <w:abstractNumId w:val="10"/>
  </w:num>
  <w:num w:numId="18" w16cid:durableId="1732657695">
    <w:abstractNumId w:val="15"/>
  </w:num>
  <w:num w:numId="19" w16cid:durableId="974607163">
    <w:abstractNumId w:val="19"/>
  </w:num>
  <w:num w:numId="20" w16cid:durableId="2070574936">
    <w:abstractNumId w:val="5"/>
  </w:num>
  <w:num w:numId="21" w16cid:durableId="2099280997">
    <w:abstractNumId w:val="2"/>
  </w:num>
  <w:num w:numId="22" w16cid:durableId="966086049">
    <w:abstractNumId w:val="16"/>
  </w:num>
  <w:num w:numId="23" w16cid:durableId="191839336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180"/>
    <w:rsid w:val="0000270D"/>
    <w:rsid w:val="00004715"/>
    <w:rsid w:val="00005BA2"/>
    <w:rsid w:val="00006C56"/>
    <w:rsid w:val="00007E73"/>
    <w:rsid w:val="00011C53"/>
    <w:rsid w:val="00011CB9"/>
    <w:rsid w:val="000139E2"/>
    <w:rsid w:val="000148A9"/>
    <w:rsid w:val="00015EC1"/>
    <w:rsid w:val="00017D20"/>
    <w:rsid w:val="00021C23"/>
    <w:rsid w:val="00026FE9"/>
    <w:rsid w:val="000319E1"/>
    <w:rsid w:val="00035F72"/>
    <w:rsid w:val="00040D81"/>
    <w:rsid w:val="000420F3"/>
    <w:rsid w:val="0004446C"/>
    <w:rsid w:val="00051D5F"/>
    <w:rsid w:val="00052241"/>
    <w:rsid w:val="000551A2"/>
    <w:rsid w:val="00055AD1"/>
    <w:rsid w:val="000562B4"/>
    <w:rsid w:val="00063DC8"/>
    <w:rsid w:val="000649B1"/>
    <w:rsid w:val="000653E4"/>
    <w:rsid w:val="0007026C"/>
    <w:rsid w:val="00070FCF"/>
    <w:rsid w:val="00071196"/>
    <w:rsid w:val="00076445"/>
    <w:rsid w:val="00080752"/>
    <w:rsid w:val="0008144F"/>
    <w:rsid w:val="00081FB7"/>
    <w:rsid w:val="000834AE"/>
    <w:rsid w:val="000915A8"/>
    <w:rsid w:val="000A0AC5"/>
    <w:rsid w:val="000A1A4D"/>
    <w:rsid w:val="000A1C01"/>
    <w:rsid w:val="000A1F25"/>
    <w:rsid w:val="000B52D9"/>
    <w:rsid w:val="000B59C7"/>
    <w:rsid w:val="000B5B3D"/>
    <w:rsid w:val="000C20C8"/>
    <w:rsid w:val="000C387C"/>
    <w:rsid w:val="000C3D7C"/>
    <w:rsid w:val="000C43C6"/>
    <w:rsid w:val="000E0DA5"/>
    <w:rsid w:val="000E254C"/>
    <w:rsid w:val="000E3C27"/>
    <w:rsid w:val="000E50BA"/>
    <w:rsid w:val="000E68E1"/>
    <w:rsid w:val="000F5B9B"/>
    <w:rsid w:val="000F7592"/>
    <w:rsid w:val="001059DD"/>
    <w:rsid w:val="00115227"/>
    <w:rsid w:val="001206BE"/>
    <w:rsid w:val="001210D1"/>
    <w:rsid w:val="00124BF2"/>
    <w:rsid w:val="0013272F"/>
    <w:rsid w:val="00137434"/>
    <w:rsid w:val="00144CBA"/>
    <w:rsid w:val="00144E10"/>
    <w:rsid w:val="00147CDD"/>
    <w:rsid w:val="00151FDA"/>
    <w:rsid w:val="00157773"/>
    <w:rsid w:val="001601D0"/>
    <w:rsid w:val="00163F54"/>
    <w:rsid w:val="001729A4"/>
    <w:rsid w:val="00180A26"/>
    <w:rsid w:val="00181D90"/>
    <w:rsid w:val="001861CF"/>
    <w:rsid w:val="0018624C"/>
    <w:rsid w:val="00192028"/>
    <w:rsid w:val="001924F5"/>
    <w:rsid w:val="00194F48"/>
    <w:rsid w:val="001978F0"/>
    <w:rsid w:val="001A3022"/>
    <w:rsid w:val="001A3685"/>
    <w:rsid w:val="001B210F"/>
    <w:rsid w:val="001B2DB1"/>
    <w:rsid w:val="001C05E8"/>
    <w:rsid w:val="001C5D17"/>
    <w:rsid w:val="001C60BF"/>
    <w:rsid w:val="001D6250"/>
    <w:rsid w:val="001E1EA3"/>
    <w:rsid w:val="001E2B2E"/>
    <w:rsid w:val="001E4328"/>
    <w:rsid w:val="001F057E"/>
    <w:rsid w:val="001F4249"/>
    <w:rsid w:val="001F5FA6"/>
    <w:rsid w:val="00201ABB"/>
    <w:rsid w:val="00205896"/>
    <w:rsid w:val="00205C93"/>
    <w:rsid w:val="00206C56"/>
    <w:rsid w:val="0020701C"/>
    <w:rsid w:val="002145EF"/>
    <w:rsid w:val="00216400"/>
    <w:rsid w:val="00217EA1"/>
    <w:rsid w:val="002200E3"/>
    <w:rsid w:val="00225478"/>
    <w:rsid w:val="0023019E"/>
    <w:rsid w:val="00233772"/>
    <w:rsid w:val="00237BBB"/>
    <w:rsid w:val="00240D56"/>
    <w:rsid w:val="002506D1"/>
    <w:rsid w:val="0025374A"/>
    <w:rsid w:val="002537FD"/>
    <w:rsid w:val="00257311"/>
    <w:rsid w:val="00260FB5"/>
    <w:rsid w:val="00261DE0"/>
    <w:rsid w:val="00262C7B"/>
    <w:rsid w:val="00264154"/>
    <w:rsid w:val="00266928"/>
    <w:rsid w:val="00274724"/>
    <w:rsid w:val="00276D7C"/>
    <w:rsid w:val="0027724E"/>
    <w:rsid w:val="00277BA6"/>
    <w:rsid w:val="002841D9"/>
    <w:rsid w:val="0028429E"/>
    <w:rsid w:val="002870F6"/>
    <w:rsid w:val="0029613B"/>
    <w:rsid w:val="002A62FA"/>
    <w:rsid w:val="002A6316"/>
    <w:rsid w:val="002C3094"/>
    <w:rsid w:val="002C6A2A"/>
    <w:rsid w:val="002C7C9D"/>
    <w:rsid w:val="002D0C61"/>
    <w:rsid w:val="002D7439"/>
    <w:rsid w:val="002F083D"/>
    <w:rsid w:val="002F12B0"/>
    <w:rsid w:val="002F144D"/>
    <w:rsid w:val="002F2BE7"/>
    <w:rsid w:val="002F62AB"/>
    <w:rsid w:val="002F7915"/>
    <w:rsid w:val="003024BF"/>
    <w:rsid w:val="00304C57"/>
    <w:rsid w:val="00313309"/>
    <w:rsid w:val="00316E38"/>
    <w:rsid w:val="00320CAF"/>
    <w:rsid w:val="00323DFD"/>
    <w:rsid w:val="00327671"/>
    <w:rsid w:val="003339B1"/>
    <w:rsid w:val="003348EA"/>
    <w:rsid w:val="00335125"/>
    <w:rsid w:val="00337869"/>
    <w:rsid w:val="00340B34"/>
    <w:rsid w:val="00343808"/>
    <w:rsid w:val="00352730"/>
    <w:rsid w:val="00353436"/>
    <w:rsid w:val="00360D0E"/>
    <w:rsid w:val="00361CAB"/>
    <w:rsid w:val="00362A27"/>
    <w:rsid w:val="003647F7"/>
    <w:rsid w:val="003742B4"/>
    <w:rsid w:val="003760F0"/>
    <w:rsid w:val="003770B5"/>
    <w:rsid w:val="00385569"/>
    <w:rsid w:val="00386D53"/>
    <w:rsid w:val="00393ACD"/>
    <w:rsid w:val="003946C3"/>
    <w:rsid w:val="00395763"/>
    <w:rsid w:val="003A056D"/>
    <w:rsid w:val="003A0E2B"/>
    <w:rsid w:val="003A1ED6"/>
    <w:rsid w:val="003A72A0"/>
    <w:rsid w:val="003C06B7"/>
    <w:rsid w:val="003C2039"/>
    <w:rsid w:val="003C68A1"/>
    <w:rsid w:val="003D0153"/>
    <w:rsid w:val="003D1685"/>
    <w:rsid w:val="003D51B0"/>
    <w:rsid w:val="003D6AA0"/>
    <w:rsid w:val="003D74AC"/>
    <w:rsid w:val="003E007E"/>
    <w:rsid w:val="003E172F"/>
    <w:rsid w:val="003E78D2"/>
    <w:rsid w:val="003F1131"/>
    <w:rsid w:val="003F28E0"/>
    <w:rsid w:val="003F6CE0"/>
    <w:rsid w:val="00401D8C"/>
    <w:rsid w:val="00405813"/>
    <w:rsid w:val="00406C43"/>
    <w:rsid w:val="00412F50"/>
    <w:rsid w:val="00413055"/>
    <w:rsid w:val="004158B6"/>
    <w:rsid w:val="00424969"/>
    <w:rsid w:val="00431180"/>
    <w:rsid w:val="00441A1E"/>
    <w:rsid w:val="004426D9"/>
    <w:rsid w:val="004469D5"/>
    <w:rsid w:val="004532BA"/>
    <w:rsid w:val="00455A38"/>
    <w:rsid w:val="00457019"/>
    <w:rsid w:val="0046522A"/>
    <w:rsid w:val="00467B38"/>
    <w:rsid w:val="004703A6"/>
    <w:rsid w:val="004723FE"/>
    <w:rsid w:val="00474D8C"/>
    <w:rsid w:val="00475672"/>
    <w:rsid w:val="00476B36"/>
    <w:rsid w:val="0047772C"/>
    <w:rsid w:val="00477C7F"/>
    <w:rsid w:val="00480502"/>
    <w:rsid w:val="004811D1"/>
    <w:rsid w:val="00495D4E"/>
    <w:rsid w:val="004973C3"/>
    <w:rsid w:val="004A31F8"/>
    <w:rsid w:val="004A399D"/>
    <w:rsid w:val="004A3CB7"/>
    <w:rsid w:val="004A4AD3"/>
    <w:rsid w:val="004B5387"/>
    <w:rsid w:val="004B6C61"/>
    <w:rsid w:val="004B7B4B"/>
    <w:rsid w:val="004B7E96"/>
    <w:rsid w:val="004D25D8"/>
    <w:rsid w:val="004E2272"/>
    <w:rsid w:val="004E3B8C"/>
    <w:rsid w:val="004E3EA7"/>
    <w:rsid w:val="004E6CAE"/>
    <w:rsid w:val="004E70C3"/>
    <w:rsid w:val="004E7C87"/>
    <w:rsid w:val="004F0040"/>
    <w:rsid w:val="004F2A70"/>
    <w:rsid w:val="004F399D"/>
    <w:rsid w:val="00503737"/>
    <w:rsid w:val="005054AF"/>
    <w:rsid w:val="00507E40"/>
    <w:rsid w:val="00510BCB"/>
    <w:rsid w:val="00515284"/>
    <w:rsid w:val="0052012A"/>
    <w:rsid w:val="0052085D"/>
    <w:rsid w:val="00520C7A"/>
    <w:rsid w:val="00525695"/>
    <w:rsid w:val="00533252"/>
    <w:rsid w:val="00533EAC"/>
    <w:rsid w:val="00537875"/>
    <w:rsid w:val="005410E6"/>
    <w:rsid w:val="00542F61"/>
    <w:rsid w:val="00543D0F"/>
    <w:rsid w:val="00544DA4"/>
    <w:rsid w:val="005465A2"/>
    <w:rsid w:val="00547E34"/>
    <w:rsid w:val="0055479F"/>
    <w:rsid w:val="00554846"/>
    <w:rsid w:val="0055488E"/>
    <w:rsid w:val="00561D59"/>
    <w:rsid w:val="005639AD"/>
    <w:rsid w:val="00576757"/>
    <w:rsid w:val="00580653"/>
    <w:rsid w:val="005807FD"/>
    <w:rsid w:val="00582150"/>
    <w:rsid w:val="005821A5"/>
    <w:rsid w:val="00595613"/>
    <w:rsid w:val="005A1675"/>
    <w:rsid w:val="005A4B7E"/>
    <w:rsid w:val="005B5CBD"/>
    <w:rsid w:val="005C30CF"/>
    <w:rsid w:val="005C4D02"/>
    <w:rsid w:val="005C6D25"/>
    <w:rsid w:val="005C7519"/>
    <w:rsid w:val="005D0B50"/>
    <w:rsid w:val="005D101A"/>
    <w:rsid w:val="005D398E"/>
    <w:rsid w:val="005E16CF"/>
    <w:rsid w:val="005E49CF"/>
    <w:rsid w:val="005E5762"/>
    <w:rsid w:val="005E6588"/>
    <w:rsid w:val="005F0DDB"/>
    <w:rsid w:val="005F0FD1"/>
    <w:rsid w:val="005F10F6"/>
    <w:rsid w:val="005F2589"/>
    <w:rsid w:val="005F2638"/>
    <w:rsid w:val="005F6988"/>
    <w:rsid w:val="006017FC"/>
    <w:rsid w:val="0060459D"/>
    <w:rsid w:val="00604CCD"/>
    <w:rsid w:val="00606885"/>
    <w:rsid w:val="006108F1"/>
    <w:rsid w:val="006156A0"/>
    <w:rsid w:val="006168D9"/>
    <w:rsid w:val="00616D9C"/>
    <w:rsid w:val="00621AAA"/>
    <w:rsid w:val="00622627"/>
    <w:rsid w:val="00636AE1"/>
    <w:rsid w:val="00641860"/>
    <w:rsid w:val="00644D1B"/>
    <w:rsid w:val="006506C0"/>
    <w:rsid w:val="00651393"/>
    <w:rsid w:val="006534C6"/>
    <w:rsid w:val="00656674"/>
    <w:rsid w:val="00667456"/>
    <w:rsid w:val="0067567A"/>
    <w:rsid w:val="00677562"/>
    <w:rsid w:val="00677BA5"/>
    <w:rsid w:val="00686B9C"/>
    <w:rsid w:val="006964FF"/>
    <w:rsid w:val="006A0692"/>
    <w:rsid w:val="006A6350"/>
    <w:rsid w:val="006B0B4E"/>
    <w:rsid w:val="006B1C09"/>
    <w:rsid w:val="006B2054"/>
    <w:rsid w:val="006B29B3"/>
    <w:rsid w:val="006C3999"/>
    <w:rsid w:val="006C3BD6"/>
    <w:rsid w:val="006C4F4D"/>
    <w:rsid w:val="006C7161"/>
    <w:rsid w:val="006D034C"/>
    <w:rsid w:val="006E308A"/>
    <w:rsid w:val="006E731C"/>
    <w:rsid w:val="00700E6D"/>
    <w:rsid w:val="00701A1A"/>
    <w:rsid w:val="00702C01"/>
    <w:rsid w:val="0071091F"/>
    <w:rsid w:val="00714BFB"/>
    <w:rsid w:val="007164A3"/>
    <w:rsid w:val="0071661A"/>
    <w:rsid w:val="0072167C"/>
    <w:rsid w:val="0072241A"/>
    <w:rsid w:val="00722DD0"/>
    <w:rsid w:val="00730626"/>
    <w:rsid w:val="007327D8"/>
    <w:rsid w:val="00734054"/>
    <w:rsid w:val="00735DE5"/>
    <w:rsid w:val="0074024C"/>
    <w:rsid w:val="007428C5"/>
    <w:rsid w:val="00743ED9"/>
    <w:rsid w:val="00750647"/>
    <w:rsid w:val="00773B63"/>
    <w:rsid w:val="00774AB9"/>
    <w:rsid w:val="00776F25"/>
    <w:rsid w:val="007808C7"/>
    <w:rsid w:val="00781F64"/>
    <w:rsid w:val="00782E1C"/>
    <w:rsid w:val="007854D6"/>
    <w:rsid w:val="00786ADF"/>
    <w:rsid w:val="00786B0B"/>
    <w:rsid w:val="00793A7F"/>
    <w:rsid w:val="007957C9"/>
    <w:rsid w:val="007A1FAA"/>
    <w:rsid w:val="007A4F09"/>
    <w:rsid w:val="007A6CD8"/>
    <w:rsid w:val="007B3EEF"/>
    <w:rsid w:val="007C14B9"/>
    <w:rsid w:val="007C365A"/>
    <w:rsid w:val="007C6B04"/>
    <w:rsid w:val="007C6B71"/>
    <w:rsid w:val="007D3C33"/>
    <w:rsid w:val="007D73A6"/>
    <w:rsid w:val="007D7A4D"/>
    <w:rsid w:val="007D7D1F"/>
    <w:rsid w:val="007E0787"/>
    <w:rsid w:val="007E2F20"/>
    <w:rsid w:val="007E5E7B"/>
    <w:rsid w:val="007F694F"/>
    <w:rsid w:val="007F6CC3"/>
    <w:rsid w:val="008029D8"/>
    <w:rsid w:val="00804850"/>
    <w:rsid w:val="00807A80"/>
    <w:rsid w:val="008131DB"/>
    <w:rsid w:val="008157B3"/>
    <w:rsid w:val="00820721"/>
    <w:rsid w:val="00820E01"/>
    <w:rsid w:val="00826329"/>
    <w:rsid w:val="00827CF2"/>
    <w:rsid w:val="008331B0"/>
    <w:rsid w:val="00834863"/>
    <w:rsid w:val="00834AED"/>
    <w:rsid w:val="0083596B"/>
    <w:rsid w:val="00844BAB"/>
    <w:rsid w:val="00846C66"/>
    <w:rsid w:val="00846CAD"/>
    <w:rsid w:val="00857F88"/>
    <w:rsid w:val="00860795"/>
    <w:rsid w:val="00860FAE"/>
    <w:rsid w:val="00867758"/>
    <w:rsid w:val="00875102"/>
    <w:rsid w:val="00875D59"/>
    <w:rsid w:val="00875FA0"/>
    <w:rsid w:val="008765FB"/>
    <w:rsid w:val="00876AB8"/>
    <w:rsid w:val="00877222"/>
    <w:rsid w:val="008809F8"/>
    <w:rsid w:val="008816F6"/>
    <w:rsid w:val="0088266A"/>
    <w:rsid w:val="00890E4D"/>
    <w:rsid w:val="008942F7"/>
    <w:rsid w:val="00894851"/>
    <w:rsid w:val="008A0637"/>
    <w:rsid w:val="008A0D6F"/>
    <w:rsid w:val="008A4845"/>
    <w:rsid w:val="008A6076"/>
    <w:rsid w:val="008A6F6E"/>
    <w:rsid w:val="008A797A"/>
    <w:rsid w:val="008B065F"/>
    <w:rsid w:val="008B1E78"/>
    <w:rsid w:val="008B1F4E"/>
    <w:rsid w:val="008B3398"/>
    <w:rsid w:val="008B5765"/>
    <w:rsid w:val="008B637F"/>
    <w:rsid w:val="008B63A5"/>
    <w:rsid w:val="008B7BBD"/>
    <w:rsid w:val="008C75E4"/>
    <w:rsid w:val="008E7895"/>
    <w:rsid w:val="008F0668"/>
    <w:rsid w:val="008F3498"/>
    <w:rsid w:val="00900BDF"/>
    <w:rsid w:val="00901025"/>
    <w:rsid w:val="0090398F"/>
    <w:rsid w:val="00904299"/>
    <w:rsid w:val="009055C2"/>
    <w:rsid w:val="009138D1"/>
    <w:rsid w:val="00913CAC"/>
    <w:rsid w:val="00916B5A"/>
    <w:rsid w:val="00924439"/>
    <w:rsid w:val="00924CDA"/>
    <w:rsid w:val="00926EBD"/>
    <w:rsid w:val="009277E1"/>
    <w:rsid w:val="00927DB5"/>
    <w:rsid w:val="00930325"/>
    <w:rsid w:val="009319CB"/>
    <w:rsid w:val="00935A57"/>
    <w:rsid w:val="00936DFC"/>
    <w:rsid w:val="00937801"/>
    <w:rsid w:val="00940963"/>
    <w:rsid w:val="00940DB4"/>
    <w:rsid w:val="00942458"/>
    <w:rsid w:val="009427C2"/>
    <w:rsid w:val="009458AC"/>
    <w:rsid w:val="00945F7E"/>
    <w:rsid w:val="00947B03"/>
    <w:rsid w:val="00950C10"/>
    <w:rsid w:val="00962C8B"/>
    <w:rsid w:val="009631FB"/>
    <w:rsid w:val="009704D4"/>
    <w:rsid w:val="00971492"/>
    <w:rsid w:val="009809B6"/>
    <w:rsid w:val="00985471"/>
    <w:rsid w:val="0098625D"/>
    <w:rsid w:val="00986F0D"/>
    <w:rsid w:val="009912CB"/>
    <w:rsid w:val="009931FD"/>
    <w:rsid w:val="009953CA"/>
    <w:rsid w:val="00995D6E"/>
    <w:rsid w:val="009A4EEA"/>
    <w:rsid w:val="009A4FCA"/>
    <w:rsid w:val="009A66AF"/>
    <w:rsid w:val="009A7956"/>
    <w:rsid w:val="009B5BAF"/>
    <w:rsid w:val="009B5CF7"/>
    <w:rsid w:val="009B5DA2"/>
    <w:rsid w:val="009B6166"/>
    <w:rsid w:val="009B6205"/>
    <w:rsid w:val="009D3D88"/>
    <w:rsid w:val="009D4B49"/>
    <w:rsid w:val="009D7312"/>
    <w:rsid w:val="009E336C"/>
    <w:rsid w:val="009E60E2"/>
    <w:rsid w:val="009F0AE8"/>
    <w:rsid w:val="009F3F00"/>
    <w:rsid w:val="009F41BC"/>
    <w:rsid w:val="009F7173"/>
    <w:rsid w:val="00A039FC"/>
    <w:rsid w:val="00A07C62"/>
    <w:rsid w:val="00A12508"/>
    <w:rsid w:val="00A142B2"/>
    <w:rsid w:val="00A17251"/>
    <w:rsid w:val="00A21637"/>
    <w:rsid w:val="00A2347C"/>
    <w:rsid w:val="00A2587C"/>
    <w:rsid w:val="00A428A9"/>
    <w:rsid w:val="00A4333E"/>
    <w:rsid w:val="00A43381"/>
    <w:rsid w:val="00A53A31"/>
    <w:rsid w:val="00A651E0"/>
    <w:rsid w:val="00A67ADA"/>
    <w:rsid w:val="00A707D4"/>
    <w:rsid w:val="00A74EA9"/>
    <w:rsid w:val="00A76629"/>
    <w:rsid w:val="00A76CA5"/>
    <w:rsid w:val="00A83094"/>
    <w:rsid w:val="00A90EB9"/>
    <w:rsid w:val="00A92341"/>
    <w:rsid w:val="00A9550A"/>
    <w:rsid w:val="00A958EF"/>
    <w:rsid w:val="00AA4297"/>
    <w:rsid w:val="00AB4FC6"/>
    <w:rsid w:val="00AD46D4"/>
    <w:rsid w:val="00AD5E3C"/>
    <w:rsid w:val="00AE01C7"/>
    <w:rsid w:val="00AE2AFC"/>
    <w:rsid w:val="00AE37FE"/>
    <w:rsid w:val="00AE4B8E"/>
    <w:rsid w:val="00AE5177"/>
    <w:rsid w:val="00AE71A1"/>
    <w:rsid w:val="00AF1EC5"/>
    <w:rsid w:val="00AF4636"/>
    <w:rsid w:val="00B1112F"/>
    <w:rsid w:val="00B14DDD"/>
    <w:rsid w:val="00B15415"/>
    <w:rsid w:val="00B15F4E"/>
    <w:rsid w:val="00B16627"/>
    <w:rsid w:val="00B20BF4"/>
    <w:rsid w:val="00B23CF8"/>
    <w:rsid w:val="00B252B4"/>
    <w:rsid w:val="00B26AA7"/>
    <w:rsid w:val="00B344EE"/>
    <w:rsid w:val="00B36AA1"/>
    <w:rsid w:val="00B37DA2"/>
    <w:rsid w:val="00B468A2"/>
    <w:rsid w:val="00B55AE6"/>
    <w:rsid w:val="00B60B18"/>
    <w:rsid w:val="00B63BD4"/>
    <w:rsid w:val="00B66187"/>
    <w:rsid w:val="00B673B4"/>
    <w:rsid w:val="00B729E0"/>
    <w:rsid w:val="00B745EA"/>
    <w:rsid w:val="00B751D5"/>
    <w:rsid w:val="00B80221"/>
    <w:rsid w:val="00B802ED"/>
    <w:rsid w:val="00B81B8A"/>
    <w:rsid w:val="00B81D17"/>
    <w:rsid w:val="00B87EE2"/>
    <w:rsid w:val="00B91D2A"/>
    <w:rsid w:val="00B962D1"/>
    <w:rsid w:val="00BB26D5"/>
    <w:rsid w:val="00BB3BCC"/>
    <w:rsid w:val="00BB418D"/>
    <w:rsid w:val="00BB4CEC"/>
    <w:rsid w:val="00BB524C"/>
    <w:rsid w:val="00BC0FB7"/>
    <w:rsid w:val="00BC73D3"/>
    <w:rsid w:val="00BD329E"/>
    <w:rsid w:val="00BD4351"/>
    <w:rsid w:val="00BE0D69"/>
    <w:rsid w:val="00BE3BDE"/>
    <w:rsid w:val="00BE4AFA"/>
    <w:rsid w:val="00C03291"/>
    <w:rsid w:val="00C03B7E"/>
    <w:rsid w:val="00C062FB"/>
    <w:rsid w:val="00C134F7"/>
    <w:rsid w:val="00C1561D"/>
    <w:rsid w:val="00C2579E"/>
    <w:rsid w:val="00C258F5"/>
    <w:rsid w:val="00C306FA"/>
    <w:rsid w:val="00C309F0"/>
    <w:rsid w:val="00C4119C"/>
    <w:rsid w:val="00C46257"/>
    <w:rsid w:val="00C46885"/>
    <w:rsid w:val="00C527AB"/>
    <w:rsid w:val="00C558A1"/>
    <w:rsid w:val="00C56152"/>
    <w:rsid w:val="00C60AAF"/>
    <w:rsid w:val="00C6257F"/>
    <w:rsid w:val="00C628E7"/>
    <w:rsid w:val="00C65C56"/>
    <w:rsid w:val="00C74F5D"/>
    <w:rsid w:val="00C760E4"/>
    <w:rsid w:val="00C77135"/>
    <w:rsid w:val="00C77C8F"/>
    <w:rsid w:val="00C802CD"/>
    <w:rsid w:val="00C80661"/>
    <w:rsid w:val="00C81536"/>
    <w:rsid w:val="00C84143"/>
    <w:rsid w:val="00C92BCF"/>
    <w:rsid w:val="00CA1800"/>
    <w:rsid w:val="00CA608A"/>
    <w:rsid w:val="00CB4AC5"/>
    <w:rsid w:val="00CB59B8"/>
    <w:rsid w:val="00CC05F2"/>
    <w:rsid w:val="00CC16E0"/>
    <w:rsid w:val="00CC269E"/>
    <w:rsid w:val="00CC27FC"/>
    <w:rsid w:val="00CC36F3"/>
    <w:rsid w:val="00CC5C1E"/>
    <w:rsid w:val="00CD6CF8"/>
    <w:rsid w:val="00CE1381"/>
    <w:rsid w:val="00CE724E"/>
    <w:rsid w:val="00CF01EB"/>
    <w:rsid w:val="00CF03D8"/>
    <w:rsid w:val="00CF73E4"/>
    <w:rsid w:val="00D01503"/>
    <w:rsid w:val="00D02D8B"/>
    <w:rsid w:val="00D0392E"/>
    <w:rsid w:val="00D10327"/>
    <w:rsid w:val="00D11969"/>
    <w:rsid w:val="00D14D3C"/>
    <w:rsid w:val="00D2262C"/>
    <w:rsid w:val="00D227E3"/>
    <w:rsid w:val="00D244A7"/>
    <w:rsid w:val="00D315D2"/>
    <w:rsid w:val="00D3400D"/>
    <w:rsid w:val="00D34135"/>
    <w:rsid w:val="00D34FA8"/>
    <w:rsid w:val="00D358DE"/>
    <w:rsid w:val="00D42943"/>
    <w:rsid w:val="00D42DAC"/>
    <w:rsid w:val="00D470D6"/>
    <w:rsid w:val="00D47D1D"/>
    <w:rsid w:val="00D53B83"/>
    <w:rsid w:val="00D53F90"/>
    <w:rsid w:val="00D55B85"/>
    <w:rsid w:val="00D64DDB"/>
    <w:rsid w:val="00D64EF6"/>
    <w:rsid w:val="00D6609E"/>
    <w:rsid w:val="00D678F5"/>
    <w:rsid w:val="00D71FD9"/>
    <w:rsid w:val="00D73A2C"/>
    <w:rsid w:val="00D76448"/>
    <w:rsid w:val="00D77390"/>
    <w:rsid w:val="00D816F2"/>
    <w:rsid w:val="00D81F03"/>
    <w:rsid w:val="00D84704"/>
    <w:rsid w:val="00D8539D"/>
    <w:rsid w:val="00D86D59"/>
    <w:rsid w:val="00D96A28"/>
    <w:rsid w:val="00DA1E55"/>
    <w:rsid w:val="00DB40D3"/>
    <w:rsid w:val="00DB75B3"/>
    <w:rsid w:val="00DB7BF9"/>
    <w:rsid w:val="00DC2550"/>
    <w:rsid w:val="00DC4B20"/>
    <w:rsid w:val="00DC5E41"/>
    <w:rsid w:val="00DC72F8"/>
    <w:rsid w:val="00DD29E8"/>
    <w:rsid w:val="00DE4EE3"/>
    <w:rsid w:val="00DE6BFF"/>
    <w:rsid w:val="00DE76D3"/>
    <w:rsid w:val="00DE7F69"/>
    <w:rsid w:val="00E07795"/>
    <w:rsid w:val="00E11E65"/>
    <w:rsid w:val="00E11EE0"/>
    <w:rsid w:val="00E15D6B"/>
    <w:rsid w:val="00E16E07"/>
    <w:rsid w:val="00E21EBE"/>
    <w:rsid w:val="00E25DAD"/>
    <w:rsid w:val="00E310AA"/>
    <w:rsid w:val="00E3157C"/>
    <w:rsid w:val="00E34031"/>
    <w:rsid w:val="00E35AA8"/>
    <w:rsid w:val="00E4262A"/>
    <w:rsid w:val="00E4277B"/>
    <w:rsid w:val="00E44195"/>
    <w:rsid w:val="00E456EE"/>
    <w:rsid w:val="00E45B14"/>
    <w:rsid w:val="00E52C99"/>
    <w:rsid w:val="00E55080"/>
    <w:rsid w:val="00E60EDE"/>
    <w:rsid w:val="00E645C5"/>
    <w:rsid w:val="00E70D2F"/>
    <w:rsid w:val="00E75035"/>
    <w:rsid w:val="00E76D6C"/>
    <w:rsid w:val="00E804DA"/>
    <w:rsid w:val="00E84B49"/>
    <w:rsid w:val="00E8548C"/>
    <w:rsid w:val="00E87B76"/>
    <w:rsid w:val="00E94B2F"/>
    <w:rsid w:val="00EA3B3E"/>
    <w:rsid w:val="00EA7FF1"/>
    <w:rsid w:val="00EB2186"/>
    <w:rsid w:val="00EB464F"/>
    <w:rsid w:val="00EB5101"/>
    <w:rsid w:val="00EB6A2B"/>
    <w:rsid w:val="00EB7C1F"/>
    <w:rsid w:val="00EC0943"/>
    <w:rsid w:val="00EC2182"/>
    <w:rsid w:val="00EC47D8"/>
    <w:rsid w:val="00ED0143"/>
    <w:rsid w:val="00ED3AD9"/>
    <w:rsid w:val="00EE1317"/>
    <w:rsid w:val="00EE5332"/>
    <w:rsid w:val="00EE7584"/>
    <w:rsid w:val="00EF5538"/>
    <w:rsid w:val="00EF642B"/>
    <w:rsid w:val="00EF7455"/>
    <w:rsid w:val="00F01CBD"/>
    <w:rsid w:val="00F10CE0"/>
    <w:rsid w:val="00F24CA7"/>
    <w:rsid w:val="00F27DDC"/>
    <w:rsid w:val="00F34307"/>
    <w:rsid w:val="00F35E8F"/>
    <w:rsid w:val="00F3736E"/>
    <w:rsid w:val="00F407F7"/>
    <w:rsid w:val="00F41140"/>
    <w:rsid w:val="00F415EC"/>
    <w:rsid w:val="00F655EC"/>
    <w:rsid w:val="00F719DA"/>
    <w:rsid w:val="00F7399C"/>
    <w:rsid w:val="00F816A1"/>
    <w:rsid w:val="00F82896"/>
    <w:rsid w:val="00F85DF1"/>
    <w:rsid w:val="00F936E1"/>
    <w:rsid w:val="00F93D3D"/>
    <w:rsid w:val="00F94654"/>
    <w:rsid w:val="00FB610D"/>
    <w:rsid w:val="00FB6FEC"/>
    <w:rsid w:val="00FC13C9"/>
    <w:rsid w:val="00FD044D"/>
    <w:rsid w:val="00FD382E"/>
    <w:rsid w:val="00FD6D94"/>
    <w:rsid w:val="00FD6EEC"/>
    <w:rsid w:val="00FE0DFA"/>
    <w:rsid w:val="00FE24BF"/>
    <w:rsid w:val="00FF145A"/>
    <w:rsid w:val="00FF44D9"/>
    <w:rsid w:val="00FF6B40"/>
    <w:rsid w:val="02A052A8"/>
    <w:rsid w:val="03062903"/>
    <w:rsid w:val="1F63A81A"/>
    <w:rsid w:val="23E0E037"/>
    <w:rsid w:val="387CB29C"/>
    <w:rsid w:val="4139B437"/>
    <w:rsid w:val="417E6AD6"/>
    <w:rsid w:val="56B2088C"/>
    <w:rsid w:val="668FF1A2"/>
    <w:rsid w:val="7F8D9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03B25C"/>
  <w15:chartTrackingRefBased/>
  <w15:docId w15:val="{02986232-6B37-421E-BBE7-EE3F2A8E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9E60E2"/>
    <w:pPr>
      <w:spacing w:after="200" w:line="360" w:lineRule="atLeast"/>
      <w:ind w:left="360" w:right="-336" w:hanging="360"/>
      <w:jc w:val="both"/>
    </w:pPr>
    <w:rPr>
      <w:szCs w:val="22"/>
    </w:rPr>
  </w:style>
  <w:style w:type="paragraph" w:styleId="Stopka">
    <w:name w:val="footer"/>
    <w:basedOn w:val="Normalny"/>
    <w:rsid w:val="00FF145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F145A"/>
  </w:style>
  <w:style w:type="paragraph" w:styleId="Nagwek">
    <w:name w:val="header"/>
    <w:basedOn w:val="Normalny"/>
    <w:rsid w:val="00206C56"/>
    <w:pPr>
      <w:tabs>
        <w:tab w:val="center" w:pos="4536"/>
        <w:tab w:val="right" w:pos="9072"/>
      </w:tabs>
    </w:pPr>
  </w:style>
  <w:style w:type="character" w:customStyle="1" w:styleId="t31">
    <w:name w:val="t31"/>
    <w:rsid w:val="00DB40D3"/>
    <w:rPr>
      <w:rFonts w:ascii="Courier New" w:hAnsi="Courier New" w:cs="Courier New" w:hint="default"/>
    </w:rPr>
  </w:style>
  <w:style w:type="table" w:styleId="Tabela-Siatka">
    <w:name w:val="Table Grid"/>
    <w:basedOn w:val="Standardowy"/>
    <w:rsid w:val="00070F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uchili">
    <w:name w:val="luc_hili"/>
    <w:rsid w:val="00052241"/>
  </w:style>
  <w:style w:type="paragraph" w:styleId="Tekstdymka">
    <w:name w:val="Balloon Text"/>
    <w:basedOn w:val="Normalny"/>
    <w:link w:val="TekstdymkaZnak"/>
    <w:rsid w:val="00E52C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52C9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A53A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53A31"/>
  </w:style>
  <w:style w:type="character" w:styleId="Odwoanieprzypisudolnego">
    <w:name w:val="footnote reference"/>
    <w:basedOn w:val="Domylnaczcionkaakapitu"/>
    <w:rsid w:val="00A53A31"/>
    <w:rPr>
      <w:vertAlign w:val="superscript"/>
    </w:rPr>
  </w:style>
  <w:style w:type="character" w:styleId="Odwoaniedokomentarza">
    <w:name w:val="annotation reference"/>
    <w:basedOn w:val="Domylnaczcionkaakapitu"/>
    <w:rsid w:val="0098547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854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8547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854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85471"/>
    <w:rPr>
      <w:b/>
      <w:bCs/>
    </w:rPr>
  </w:style>
  <w:style w:type="paragraph" w:styleId="Akapitzlist">
    <w:name w:val="List Paragraph"/>
    <w:basedOn w:val="Normalny"/>
    <w:uiPriority w:val="34"/>
    <w:qFormat/>
    <w:rsid w:val="00C8066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86D53"/>
    <w:pPr>
      <w:spacing w:before="100" w:beforeAutospacing="1" w:after="100" w:afterAutospacing="1"/>
    </w:pPr>
  </w:style>
  <w:style w:type="character" w:styleId="Hipercze">
    <w:name w:val="Hyperlink"/>
    <w:basedOn w:val="Domylnaczcionkaakapitu"/>
    <w:rsid w:val="008B5765"/>
    <w:rPr>
      <w:color w:val="0563C1" w:themeColor="hyperlink"/>
      <w:u w:val="single"/>
    </w:rPr>
  </w:style>
  <w:style w:type="paragraph" w:customStyle="1" w:styleId="paragraph">
    <w:name w:val="paragraph"/>
    <w:basedOn w:val="Normalny"/>
    <w:rsid w:val="009D7312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9D7312"/>
  </w:style>
  <w:style w:type="character" w:customStyle="1" w:styleId="eop">
    <w:name w:val="eop"/>
    <w:basedOn w:val="Domylnaczcionkaakapitu"/>
    <w:rsid w:val="009D7312"/>
  </w:style>
  <w:style w:type="paragraph" w:customStyle="1" w:styleId="Akapitzlist1">
    <w:name w:val="Akapit z listą1"/>
    <w:basedOn w:val="Normalny"/>
    <w:uiPriority w:val="99"/>
    <w:rsid w:val="00340B34"/>
    <w:pPr>
      <w:ind w:left="720"/>
      <w:contextualSpacing/>
    </w:pPr>
    <w:rPr>
      <w:rFonts w:ascii="Arial" w:eastAsia="MS ??" w:hAnsi="Arial" w:cs="Arial"/>
      <w:color w:val="000000"/>
      <w:sz w:val="22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6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0003">
          <w:marLeft w:val="0"/>
          <w:marRight w:val="0"/>
          <w:marTop w:val="0"/>
          <w:marBottom w:val="0"/>
          <w:divBdr>
            <w:top w:val="single" w:sz="4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8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6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0C187-76FB-4D2B-AA62-FC0F0041D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771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206 Rektora ZUT z dnia 22 grudnia 2020 r. w sprawie procedury antyplagiatowej rozpraw doktorskich w Zachodniopomorskim Uniwersytecie Technologicznym w Szczecinie</vt:lpstr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206 Rektora ZUT z dnia 22 grudnia 2020 r. w sprawie procedury antyplagiatowej rozpraw doktorskich w Zachodniopomorskim Uniwersytecie Technologicznym w Szczecinie</dc:title>
  <dc:subject/>
  <dc:creator>ZUT</dc:creator>
  <cp:keywords/>
  <dc:description/>
  <cp:lastModifiedBy>Magdalena Szymanowska</cp:lastModifiedBy>
  <cp:revision>15</cp:revision>
  <cp:lastPrinted>2024-07-08T09:11:00Z</cp:lastPrinted>
  <dcterms:created xsi:type="dcterms:W3CDTF">2024-07-04T08:17:00Z</dcterms:created>
  <dcterms:modified xsi:type="dcterms:W3CDTF">2024-07-08T12:51:00Z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2024-06-06T07:00:56Z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128ff0ab-d624-4f9d-9ea4-613345488c1c</vt:lpwstr>
  </property>
  <property fmtid="{D5CDD505-2E9C-101B-9397-08002B2CF9AE}" pid="8" name="MSIP_Label_50945193-57ff-457d-9504-518e9bfb59a9_ContentBits">
    <vt:lpwstr>0</vt:lpwstr>
  </property>
</Properties>
</file>