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B20A6" w14:textId="3046965F" w:rsidR="00A91734" w:rsidRDefault="00CD3F0D" w:rsidP="00961652">
      <w:pPr>
        <w:pStyle w:val="Tytu"/>
      </w:pPr>
      <w:r>
        <w:t xml:space="preserve">PISMO OKÓLNE </w:t>
      </w:r>
      <w:r w:rsidR="00961652">
        <w:t xml:space="preserve">nr </w:t>
      </w:r>
      <w:r w:rsidR="00681E34">
        <w:t>2</w:t>
      </w:r>
    </w:p>
    <w:p w14:paraId="6BB0721E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6B16E5BA" w14:textId="4B71E4F1" w:rsidR="00507D49" w:rsidRDefault="00507D49" w:rsidP="00507D49">
      <w:pPr>
        <w:pStyle w:val="data"/>
      </w:pPr>
      <w:r>
        <w:t xml:space="preserve">z dnia </w:t>
      </w:r>
      <w:r w:rsidR="00681E34">
        <w:t>25 lutego 2021</w:t>
      </w:r>
      <w:r>
        <w:t xml:space="preserve"> r.</w:t>
      </w:r>
    </w:p>
    <w:p w14:paraId="68780216" w14:textId="4F0DC07C" w:rsidR="00507D49" w:rsidRDefault="00681E34" w:rsidP="00D5281E">
      <w:pPr>
        <w:pStyle w:val="Nagwek1"/>
      </w:pPr>
      <w:r>
        <w:t>zmieniające pismo okólne nr 10 Rektora ZUT z dnia 17 grudnia 2019 r.</w:t>
      </w:r>
      <w:r>
        <w:br/>
      </w:r>
      <w:r w:rsidR="00E97F52">
        <w:t>w sprawie</w:t>
      </w:r>
      <w:r w:rsidR="001755D7">
        <w:t xml:space="preserve"> </w:t>
      </w:r>
      <w:r w:rsidR="00521D38">
        <w:t>wystawia</w:t>
      </w:r>
      <w:r w:rsidR="00E97F52">
        <w:t>nia</w:t>
      </w:r>
      <w:r w:rsidR="00D6622C">
        <w:t xml:space="preserve"> faktury VAT na podstawie paragonu </w:t>
      </w:r>
      <w:r w:rsidR="00521D38">
        <w:t>z</w:t>
      </w:r>
      <w:r w:rsidR="00732759">
        <w:t>awierającego</w:t>
      </w:r>
      <w:r w:rsidR="00521D38">
        <w:t xml:space="preserve"> NIP</w:t>
      </w:r>
      <w:r w:rsidR="00C64766">
        <w:t xml:space="preserve"> </w:t>
      </w:r>
      <w:r w:rsidR="006B5FE0">
        <w:t>nabywcy</w:t>
      </w:r>
    </w:p>
    <w:p w14:paraId="6D85994A" w14:textId="77777777" w:rsidR="00CD7D02" w:rsidRDefault="00CD7D02" w:rsidP="003F588E">
      <w:pPr>
        <w:pStyle w:val="paragraf"/>
        <w:spacing w:after="60"/>
      </w:pPr>
    </w:p>
    <w:p w14:paraId="0158ACE0" w14:textId="34D514A4" w:rsidR="00CD7D02" w:rsidRDefault="00CD3F0D" w:rsidP="003F588E">
      <w:pPr>
        <w:pStyle w:val="podstawaprawna"/>
      </w:pPr>
      <w:r>
        <w:t>W</w:t>
      </w:r>
      <w:r w:rsidR="001755D7">
        <w:t xml:space="preserve"> </w:t>
      </w:r>
      <w:r w:rsidR="00CD7D02">
        <w:t>piśmie okólnym nr 10 Rektora ZUT z dnia 17 grudnia 2019 r. w sprawie wystawiania faktury VAT na podstawie paragonu zawierającego NIP nabywcy wprowadza się zmiany:</w:t>
      </w:r>
    </w:p>
    <w:p w14:paraId="6AAAC85A" w14:textId="6F43720B" w:rsidR="00CD7D02" w:rsidRDefault="00CD7D02" w:rsidP="003F588E">
      <w:pPr>
        <w:pStyle w:val="1wyliczanka"/>
        <w:numPr>
          <w:ilvl w:val="0"/>
          <w:numId w:val="24"/>
        </w:numPr>
        <w:ind w:left="357" w:hanging="357"/>
      </w:pPr>
      <w:r>
        <w:t xml:space="preserve">po </w:t>
      </w:r>
      <w:r w:rsidR="00F95B89">
        <w:t>pk</w:t>
      </w:r>
      <w:r>
        <w:t xml:space="preserve">t 1 dodaje się </w:t>
      </w:r>
      <w:r w:rsidR="00F95B89">
        <w:t>pkt</w:t>
      </w:r>
      <w:r>
        <w:t xml:space="preserve"> 1a w brzmieniu: „1a. </w:t>
      </w:r>
      <w:r>
        <w:rPr>
          <w:lang w:eastAsia="pl-PL"/>
        </w:rPr>
        <w:t>Do paragonu fiskalnego posiadającego NIP nabywcy, dokumentującego sprzedaż/zakup na kwotę nieprzekraczającą 450 zł (lub 100 euro) faktury nie wystawia się, gdyż stanowi on fakturę uproszczoną.”;</w:t>
      </w:r>
    </w:p>
    <w:p w14:paraId="231D3612" w14:textId="0D5B53F8" w:rsidR="00CD7D02" w:rsidRDefault="00F95B89" w:rsidP="003F588E">
      <w:pPr>
        <w:pStyle w:val="1wyliczanka"/>
        <w:numPr>
          <w:ilvl w:val="0"/>
          <w:numId w:val="24"/>
        </w:numPr>
        <w:ind w:left="357" w:hanging="357"/>
      </w:pPr>
      <w:r>
        <w:t>pkt</w:t>
      </w:r>
      <w:r w:rsidR="00CD7D02">
        <w:t xml:space="preserve"> 2 otrzymuje brzmienie: „2. </w:t>
      </w:r>
      <w:r w:rsidR="00CD7D02" w:rsidRPr="00CD7D02">
        <w:rPr>
          <w:rStyle w:val="Odwoaniedelikatne"/>
          <w:smallCaps w:val="0"/>
          <w:color w:val="auto"/>
          <w:spacing w:val="-4"/>
        </w:rPr>
        <w:t>W sytuacji</w:t>
      </w:r>
      <w:r w:rsidR="00CD7D02" w:rsidRPr="00CD7D02">
        <w:rPr>
          <w:rStyle w:val="Odwoaniedelikatne"/>
          <w:smallCaps w:val="0"/>
          <w:color w:val="auto"/>
        </w:rPr>
        <w:t xml:space="preserve"> gdy w momencie dokonywania </w:t>
      </w:r>
      <w:r w:rsidR="00CD7D02" w:rsidRPr="00CD7D02">
        <w:rPr>
          <w:rStyle w:val="Odwoaniedelikatne"/>
          <w:b/>
          <w:smallCaps w:val="0"/>
          <w:color w:val="auto"/>
        </w:rPr>
        <w:t xml:space="preserve">zakupu </w:t>
      </w:r>
      <w:r w:rsidR="00CD7D02" w:rsidRPr="00CD7D02">
        <w:rPr>
          <w:rStyle w:val="Odwoaniedelikatne"/>
          <w:smallCaps w:val="0"/>
          <w:color w:val="auto"/>
        </w:rPr>
        <w:t xml:space="preserve">nie ma możliwości otrzymania faktury VAT </w:t>
      </w:r>
      <w:r w:rsidR="00CD7D02" w:rsidRPr="00CD7D02">
        <w:rPr>
          <w:rStyle w:val="Odwoaniedelikatne"/>
          <w:smallCaps w:val="0"/>
          <w:color w:val="auto"/>
          <w:spacing w:val="-4"/>
        </w:rPr>
        <w:t>od sprzedawcy, pracownicy zobowiązani są uzyskać paragon – potwierdzający dokonanie sprzedaży – zawierający NIP ZUT, który będzie podstawą do wystawienia faktury VAT i rozliczenia wydatku</w:t>
      </w:r>
      <w:r w:rsidR="00CD7D02" w:rsidRPr="00CD7D02">
        <w:rPr>
          <w:rStyle w:val="Odwoaniedelikatne"/>
          <w:smallCaps w:val="0"/>
          <w:color w:val="auto"/>
        </w:rPr>
        <w:t xml:space="preserve"> w Uczelni, przy czym paragony</w:t>
      </w:r>
      <w:r w:rsidR="001D7C6C">
        <w:rPr>
          <w:rStyle w:val="Odwoaniedelikatne"/>
          <w:smallCaps w:val="0"/>
          <w:color w:val="auto"/>
        </w:rPr>
        <w:t>,</w:t>
      </w:r>
      <w:r w:rsidR="00CD7D02" w:rsidRPr="00CD7D02">
        <w:rPr>
          <w:rStyle w:val="Odwoaniedelikatne"/>
          <w:smallCaps w:val="0"/>
          <w:color w:val="auto"/>
        </w:rPr>
        <w:t xml:space="preserve"> z</w:t>
      </w:r>
      <w:r w:rsidR="001D7C6C">
        <w:rPr>
          <w:rStyle w:val="Odwoaniedelikatne"/>
          <w:smallCaps w:val="0"/>
          <w:color w:val="auto"/>
        </w:rPr>
        <w:t>awierające</w:t>
      </w:r>
      <w:r w:rsidR="00CD7D02" w:rsidRPr="00CD7D02">
        <w:rPr>
          <w:rStyle w:val="Odwoaniedelikatne"/>
          <w:smallCaps w:val="0"/>
          <w:color w:val="auto"/>
        </w:rPr>
        <w:t xml:space="preserve"> NIP</w:t>
      </w:r>
      <w:r w:rsidR="001D7C6C">
        <w:rPr>
          <w:rStyle w:val="Odwoaniedelikatne"/>
          <w:smallCaps w:val="0"/>
          <w:color w:val="auto"/>
        </w:rPr>
        <w:t xml:space="preserve"> ZUT,</w:t>
      </w:r>
      <w:r w:rsidR="00CD7D02" w:rsidRPr="00CD7D02">
        <w:rPr>
          <w:rStyle w:val="Odwoaniedelikatne"/>
          <w:smallCaps w:val="0"/>
          <w:color w:val="auto"/>
        </w:rPr>
        <w:t xml:space="preserve"> do 450 zł jako faktury uproszczone stanowią podstawę do rozliczenia wydatku w Uczelni.</w:t>
      </w:r>
      <w:r w:rsidR="00CD7D02">
        <w:t>”</w:t>
      </w:r>
    </w:p>
    <w:p w14:paraId="490CA817" w14:textId="05996967" w:rsidR="00CD7D02" w:rsidRDefault="00CD7D02" w:rsidP="003F588E">
      <w:pPr>
        <w:pStyle w:val="paragraf"/>
      </w:pPr>
    </w:p>
    <w:p w14:paraId="696D4F3C" w14:textId="0B9ACD27" w:rsidR="00CD7D02" w:rsidRPr="00CD7D02" w:rsidRDefault="00CD7D02" w:rsidP="00CD7D02">
      <w:pPr>
        <w:pStyle w:val="akapit"/>
      </w:pPr>
      <w:r>
        <w:t>Pismo okólne wchodzi w życie z dniem podpisania.</w:t>
      </w:r>
    </w:p>
    <w:p w14:paraId="4A30B0E1" w14:textId="77777777" w:rsidR="00744151" w:rsidRDefault="00807FA8" w:rsidP="003F588E">
      <w:pPr>
        <w:pStyle w:val="rektorpodpis"/>
      </w:pPr>
      <w:r>
        <w:t>Rektor</w:t>
      </w:r>
    </w:p>
    <w:p w14:paraId="48FE8579" w14:textId="77777777" w:rsidR="00744151" w:rsidRDefault="00807FA8" w:rsidP="003F588E">
      <w:pPr>
        <w:pStyle w:val="rektorpodpis"/>
      </w:pPr>
      <w:r>
        <w:t xml:space="preserve">dr hab. inż. </w:t>
      </w:r>
      <w:r w:rsidR="009A3C21">
        <w:t>Jacek Wróbel</w:t>
      </w:r>
      <w:r w:rsidR="00744151">
        <w:t xml:space="preserve">, </w:t>
      </w:r>
      <w:r>
        <w:t>prof. ZUT</w:t>
      </w:r>
    </w:p>
    <w:sectPr w:rsidR="0074415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DC9168A"/>
    <w:multiLevelType w:val="hybridMultilevel"/>
    <w:tmpl w:val="BC0CA07A"/>
    <w:lvl w:ilvl="0" w:tplc="04150011">
      <w:start w:val="1"/>
      <w:numFmt w:val="decimal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1E"/>
    <w:rsid w:val="001755D7"/>
    <w:rsid w:val="001D7C6C"/>
    <w:rsid w:val="002263CD"/>
    <w:rsid w:val="002B6E5E"/>
    <w:rsid w:val="002F1774"/>
    <w:rsid w:val="00347E51"/>
    <w:rsid w:val="003741A8"/>
    <w:rsid w:val="0039740B"/>
    <w:rsid w:val="003C0BD5"/>
    <w:rsid w:val="003F588E"/>
    <w:rsid w:val="004146C2"/>
    <w:rsid w:val="00486DB7"/>
    <w:rsid w:val="00494CD9"/>
    <w:rsid w:val="004B7B71"/>
    <w:rsid w:val="004E2D0D"/>
    <w:rsid w:val="00507D49"/>
    <w:rsid w:val="00521D38"/>
    <w:rsid w:val="0053358C"/>
    <w:rsid w:val="005B0F6A"/>
    <w:rsid w:val="00605389"/>
    <w:rsid w:val="006079A3"/>
    <w:rsid w:val="0061662A"/>
    <w:rsid w:val="00681E34"/>
    <w:rsid w:val="006B5FE0"/>
    <w:rsid w:val="006C44E6"/>
    <w:rsid w:val="00732759"/>
    <w:rsid w:val="00744151"/>
    <w:rsid w:val="00747415"/>
    <w:rsid w:val="00762A3C"/>
    <w:rsid w:val="00787289"/>
    <w:rsid w:val="007A1154"/>
    <w:rsid w:val="00805397"/>
    <w:rsid w:val="00807FA8"/>
    <w:rsid w:val="00843B90"/>
    <w:rsid w:val="00873AC7"/>
    <w:rsid w:val="00881A49"/>
    <w:rsid w:val="008C1859"/>
    <w:rsid w:val="008F0845"/>
    <w:rsid w:val="00961652"/>
    <w:rsid w:val="009A3C21"/>
    <w:rsid w:val="00A50297"/>
    <w:rsid w:val="00A924C5"/>
    <w:rsid w:val="00AA6883"/>
    <w:rsid w:val="00AC5A7D"/>
    <w:rsid w:val="00B4412F"/>
    <w:rsid w:val="00B46149"/>
    <w:rsid w:val="00C64766"/>
    <w:rsid w:val="00CC4A14"/>
    <w:rsid w:val="00CD3F0D"/>
    <w:rsid w:val="00CD7D02"/>
    <w:rsid w:val="00D0080F"/>
    <w:rsid w:val="00D5281E"/>
    <w:rsid w:val="00D6622C"/>
    <w:rsid w:val="00E123B1"/>
    <w:rsid w:val="00E36557"/>
    <w:rsid w:val="00E437A8"/>
    <w:rsid w:val="00E97F52"/>
    <w:rsid w:val="00EE0E88"/>
    <w:rsid w:val="00EE6590"/>
    <w:rsid w:val="00F36A77"/>
    <w:rsid w:val="00F56C58"/>
    <w:rsid w:val="00F95B89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1065"/>
  <w15:chartTrackingRefBased/>
  <w15:docId w15:val="{C24B9EF9-3715-4525-87F2-DD09430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F588E"/>
    <w:pPr>
      <w:spacing w:after="12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F58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DB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10 Rektora ZUT z dnia 17 grudnia 2019 r. w sprawie wystawiania faktury VAT na podstawie paragonu zawierającego NIP nabywcy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2 Rektora ZUT z dnia 25 lutego 2021 r. zmieniające pismo okólne nr 10 Rektora ZUT z dnia 17 grudnia 2019 r. w sprawie wystawiania faktury VAT na podstawie paragonu zawierającego NIP nabywcy</dc:title>
  <dc:subject/>
  <dc:creator>Pasturczak</dc:creator>
  <cp:keywords/>
  <dc:description/>
  <cp:lastModifiedBy>Anita Wiśniewska</cp:lastModifiedBy>
  <cp:revision>11</cp:revision>
  <cp:lastPrinted>2021-02-25T11:48:00Z</cp:lastPrinted>
  <dcterms:created xsi:type="dcterms:W3CDTF">2019-12-17T11:24:00Z</dcterms:created>
  <dcterms:modified xsi:type="dcterms:W3CDTF">2021-02-25T11:48:00Z</dcterms:modified>
</cp:coreProperties>
</file>