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97AA3" w14:textId="7F9BBB12" w:rsidR="00FD61F0" w:rsidRDefault="001755D7" w:rsidP="00961652">
      <w:pPr>
        <w:pStyle w:val="Tytu"/>
      </w:pPr>
      <w:r>
        <w:t xml:space="preserve">komunikat </w:t>
      </w:r>
      <w:r w:rsidR="00F62B18">
        <w:t xml:space="preserve">nr </w:t>
      </w:r>
      <w:r w:rsidR="00074303">
        <w:t>1</w:t>
      </w:r>
      <w:r w:rsidR="00825DA2">
        <w:t>1</w:t>
      </w:r>
    </w:p>
    <w:p w14:paraId="37028B45" w14:textId="77777777" w:rsidR="00507D49" w:rsidRDefault="00507D49" w:rsidP="00E437A8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14:paraId="77A5978D" w14:textId="06A4CF6A" w:rsidR="00507D49" w:rsidRDefault="00507D49" w:rsidP="00507D49">
      <w:pPr>
        <w:pStyle w:val="data"/>
      </w:pPr>
      <w:r>
        <w:t>z dnia</w:t>
      </w:r>
      <w:r w:rsidR="00F62B18">
        <w:t xml:space="preserve"> </w:t>
      </w:r>
      <w:r w:rsidR="00074303">
        <w:t xml:space="preserve">2 marca </w:t>
      </w:r>
      <w:r w:rsidR="00AB6653">
        <w:t>202</w:t>
      </w:r>
      <w:r w:rsidR="002558CE">
        <w:t>3</w:t>
      </w:r>
      <w:r>
        <w:t xml:space="preserve"> r.</w:t>
      </w:r>
    </w:p>
    <w:p w14:paraId="607D83A3" w14:textId="6597A649" w:rsidR="009D246B" w:rsidRPr="009D246B" w:rsidRDefault="009D246B" w:rsidP="009D246B">
      <w:pPr>
        <w:pStyle w:val="1wyliczanka"/>
        <w:numPr>
          <w:ilvl w:val="0"/>
          <w:numId w:val="0"/>
        </w:numPr>
        <w:spacing w:after="0"/>
        <w:jc w:val="center"/>
        <w:rPr>
          <w:rFonts w:ascii="Times" w:eastAsiaTheme="majorEastAsia" w:hAnsi="Times" w:cstheme="majorBidi"/>
          <w:b/>
          <w:szCs w:val="32"/>
        </w:rPr>
      </w:pPr>
      <w:r w:rsidRPr="009D246B">
        <w:rPr>
          <w:rFonts w:ascii="Times" w:eastAsiaTheme="majorEastAsia" w:hAnsi="Times" w:cstheme="majorBidi"/>
          <w:b/>
          <w:szCs w:val="32"/>
        </w:rPr>
        <w:t>o</w:t>
      </w:r>
      <w:r w:rsidR="00451165">
        <w:rPr>
          <w:rFonts w:ascii="Times" w:eastAsiaTheme="majorEastAsia" w:hAnsi="Times" w:cstheme="majorBidi"/>
          <w:b/>
          <w:szCs w:val="32"/>
        </w:rPr>
        <w:t xml:space="preserve"> przedłużeniu okresu</w:t>
      </w:r>
      <w:r w:rsidRPr="009D246B">
        <w:rPr>
          <w:rFonts w:ascii="Times" w:eastAsiaTheme="majorEastAsia" w:hAnsi="Times" w:cstheme="majorBidi"/>
          <w:b/>
          <w:szCs w:val="32"/>
        </w:rPr>
        <w:t xml:space="preserve"> powołani</w:t>
      </w:r>
      <w:r w:rsidR="00451165">
        <w:rPr>
          <w:rFonts w:ascii="Times" w:eastAsiaTheme="majorEastAsia" w:hAnsi="Times" w:cstheme="majorBidi"/>
          <w:b/>
          <w:szCs w:val="32"/>
        </w:rPr>
        <w:t>a</w:t>
      </w:r>
      <w:r w:rsidRPr="009D246B">
        <w:rPr>
          <w:rFonts w:ascii="Times" w:eastAsiaTheme="majorEastAsia" w:hAnsi="Times" w:cstheme="majorBidi"/>
          <w:b/>
          <w:szCs w:val="32"/>
        </w:rPr>
        <w:t xml:space="preserve"> Grupy Roboczej ds. działań związanych z wyróżnieniem </w:t>
      </w:r>
      <w:r w:rsidR="00074303">
        <w:rPr>
          <w:rFonts w:ascii="Times" w:eastAsiaTheme="majorEastAsia" w:hAnsi="Times" w:cstheme="majorBidi"/>
          <w:b/>
          <w:szCs w:val="32"/>
        </w:rPr>
        <w:br/>
      </w:r>
      <w:r w:rsidRPr="009D246B">
        <w:rPr>
          <w:rFonts w:ascii="Times" w:eastAsiaTheme="majorEastAsia" w:hAnsi="Times" w:cstheme="majorBidi"/>
          <w:b/>
          <w:szCs w:val="32"/>
        </w:rPr>
        <w:t>„HR Excellence in Research”</w:t>
      </w:r>
    </w:p>
    <w:p w14:paraId="4A2FF91A" w14:textId="23A5A577" w:rsidR="009D246B" w:rsidRDefault="009D246B" w:rsidP="00074303">
      <w:pPr>
        <w:pStyle w:val="1wyliczanka"/>
        <w:numPr>
          <w:ilvl w:val="0"/>
          <w:numId w:val="33"/>
        </w:numPr>
        <w:spacing w:before="240"/>
        <w:ind w:left="340" w:hanging="340"/>
      </w:pPr>
      <w:r w:rsidRPr="005817E8">
        <w:rPr>
          <w:spacing w:val="-6"/>
        </w:rPr>
        <w:t xml:space="preserve">Informuję o </w:t>
      </w:r>
      <w:r w:rsidR="00C324D9" w:rsidRPr="005817E8">
        <w:rPr>
          <w:spacing w:val="-6"/>
        </w:rPr>
        <w:t xml:space="preserve">przedłużeniu okresu </w:t>
      </w:r>
      <w:r w:rsidRPr="005817E8">
        <w:rPr>
          <w:spacing w:val="-6"/>
        </w:rPr>
        <w:t>powołani</w:t>
      </w:r>
      <w:r w:rsidR="00C324D9" w:rsidRPr="005817E8">
        <w:rPr>
          <w:spacing w:val="-6"/>
        </w:rPr>
        <w:t>a</w:t>
      </w:r>
      <w:r w:rsidRPr="005817E8">
        <w:rPr>
          <w:spacing w:val="-6"/>
        </w:rPr>
        <w:t xml:space="preserve"> Grupy Roboczej ds. działań związanych z </w:t>
      </w:r>
      <w:r w:rsidR="00C324D9" w:rsidRPr="005817E8">
        <w:rPr>
          <w:spacing w:val="-6"/>
        </w:rPr>
        <w:t> </w:t>
      </w:r>
      <w:r w:rsidRPr="005817E8">
        <w:rPr>
          <w:spacing w:val="-6"/>
        </w:rPr>
        <w:t>wyróżnieniem</w:t>
      </w:r>
      <w:r>
        <w:t xml:space="preserve"> „HR Excellence in Research</w:t>
      </w:r>
      <w:r w:rsidR="00C324D9">
        <w:t>”, o któr</w:t>
      </w:r>
      <w:r w:rsidR="005817E8">
        <w:t>ym</w:t>
      </w:r>
      <w:r w:rsidR="00C324D9">
        <w:t xml:space="preserve"> mowa w komunikacie nr 2 Rektora ZUT z dnia 13 stycznia 2022 r., </w:t>
      </w:r>
      <w:r w:rsidR="0090017B" w:rsidRPr="0098004A">
        <w:t xml:space="preserve">do </w:t>
      </w:r>
      <w:r w:rsidR="005817E8">
        <w:t xml:space="preserve">dnia </w:t>
      </w:r>
      <w:r w:rsidR="00BD2E9A">
        <w:t>31</w:t>
      </w:r>
      <w:r w:rsidR="0090017B" w:rsidRPr="0098004A">
        <w:t xml:space="preserve"> </w:t>
      </w:r>
      <w:r w:rsidR="00BD2E9A">
        <w:t xml:space="preserve">sierpnia </w:t>
      </w:r>
      <w:r w:rsidR="0090017B" w:rsidRPr="0098004A">
        <w:t>202</w:t>
      </w:r>
      <w:r w:rsidR="00825DA2">
        <w:t>4</w:t>
      </w:r>
      <w:r w:rsidR="0090017B" w:rsidRPr="0098004A">
        <w:t xml:space="preserve"> r</w:t>
      </w:r>
      <w:r w:rsidR="0090017B">
        <w:t>.</w:t>
      </w:r>
      <w:r>
        <w:t>, w składzie:</w:t>
      </w:r>
    </w:p>
    <w:p w14:paraId="2D744213" w14:textId="35CBF63B" w:rsidR="009D246B" w:rsidRDefault="009D246B" w:rsidP="00BD2E9A">
      <w:pPr>
        <w:pStyle w:val="1wyliczanka"/>
        <w:numPr>
          <w:ilvl w:val="0"/>
          <w:numId w:val="37"/>
        </w:numPr>
        <w:spacing w:after="40"/>
        <w:ind w:left="680" w:hanging="340"/>
      </w:pPr>
      <w:r w:rsidRPr="004B25EF">
        <w:t xml:space="preserve">dr inż. Piotr Piela  </w:t>
      </w:r>
      <w:r w:rsidRPr="008C2298">
        <w:t xml:space="preserve">– </w:t>
      </w:r>
      <w:r>
        <w:t xml:space="preserve"> p</w:t>
      </w:r>
      <w:r w:rsidRPr="00E850F9">
        <w:t>rorektor ds. kształcenia</w:t>
      </w:r>
      <w:r>
        <w:t>;</w:t>
      </w:r>
    </w:p>
    <w:p w14:paraId="60178E65" w14:textId="65AEAF66" w:rsidR="009D246B" w:rsidRDefault="009D246B" w:rsidP="00BD2E9A">
      <w:pPr>
        <w:pStyle w:val="1wyliczanka"/>
        <w:numPr>
          <w:ilvl w:val="0"/>
          <w:numId w:val="37"/>
        </w:numPr>
        <w:spacing w:after="40"/>
        <w:ind w:left="680" w:hanging="340"/>
      </w:pPr>
      <w:r>
        <w:t xml:space="preserve">dr hab. inż. Agata Markowska-Szczupak, prof. ZUT </w:t>
      </w:r>
      <w:r w:rsidRPr="008C2298">
        <w:rPr>
          <w:color w:val="FF0000"/>
        </w:rPr>
        <w:t xml:space="preserve"> </w:t>
      </w:r>
      <w:r w:rsidRPr="008C2298">
        <w:t xml:space="preserve">– </w:t>
      </w:r>
      <w:r>
        <w:t xml:space="preserve"> dyrektor Szkoły Doktorskiej;</w:t>
      </w:r>
    </w:p>
    <w:p w14:paraId="02BE9B14" w14:textId="798BC0AE" w:rsidR="009D246B" w:rsidRDefault="009D246B" w:rsidP="00BD2E9A">
      <w:pPr>
        <w:pStyle w:val="1wyliczanka"/>
        <w:numPr>
          <w:ilvl w:val="0"/>
          <w:numId w:val="37"/>
        </w:numPr>
        <w:spacing w:after="40"/>
        <w:ind w:left="680" w:hanging="340"/>
      </w:pPr>
      <w:r w:rsidRPr="008C2298">
        <w:t>prof. dr hab. inż. Urszula Narkiewicz</w:t>
      </w:r>
      <w:r>
        <w:t>;</w:t>
      </w:r>
    </w:p>
    <w:p w14:paraId="654FEE55" w14:textId="016BD13F" w:rsidR="009D246B" w:rsidRDefault="009D246B" w:rsidP="00BD2E9A">
      <w:pPr>
        <w:pStyle w:val="1wyliczanka"/>
        <w:numPr>
          <w:ilvl w:val="0"/>
          <w:numId w:val="37"/>
        </w:numPr>
        <w:spacing w:after="40"/>
        <w:ind w:left="680" w:hanging="340"/>
      </w:pPr>
      <w:r>
        <w:t xml:space="preserve">lic. Zofia Małgorzata Bednarczyk </w:t>
      </w:r>
      <w:r w:rsidRPr="008C2298">
        <w:rPr>
          <w:color w:val="FF0000"/>
        </w:rPr>
        <w:t xml:space="preserve"> </w:t>
      </w:r>
      <w:r w:rsidRPr="008C2298">
        <w:t xml:space="preserve">– </w:t>
      </w:r>
      <w:r>
        <w:t xml:space="preserve"> kierownik Działu Kadr;</w:t>
      </w:r>
    </w:p>
    <w:p w14:paraId="46772931" w14:textId="2046FF15" w:rsidR="009D246B" w:rsidRPr="008C2298" w:rsidRDefault="009D246B" w:rsidP="00BD2E9A">
      <w:pPr>
        <w:pStyle w:val="1wyliczanka"/>
        <w:numPr>
          <w:ilvl w:val="0"/>
          <w:numId w:val="37"/>
        </w:numPr>
        <w:spacing w:after="40"/>
        <w:ind w:left="680" w:hanging="340"/>
      </w:pPr>
      <w:r>
        <w:t xml:space="preserve">mgr inż. </w:t>
      </w:r>
      <w:r w:rsidRPr="004B25EF">
        <w:t xml:space="preserve">Mariola Wachelko </w:t>
      </w:r>
      <w:r w:rsidRPr="008C2298">
        <w:t>– kierownik Działu Nauki;</w:t>
      </w:r>
    </w:p>
    <w:p w14:paraId="6474265F" w14:textId="5EB48E03" w:rsidR="009D246B" w:rsidRDefault="009D246B" w:rsidP="00BD2E9A">
      <w:pPr>
        <w:pStyle w:val="1wyliczanka"/>
        <w:numPr>
          <w:ilvl w:val="0"/>
          <w:numId w:val="37"/>
        </w:numPr>
        <w:spacing w:after="40"/>
        <w:ind w:left="680" w:hanging="340"/>
      </w:pPr>
      <w:r>
        <w:t>dr</w:t>
      </w:r>
      <w:r w:rsidRPr="008C2298">
        <w:t xml:space="preserve"> Monika Śpiewak-Szyjka</w:t>
      </w:r>
      <w:r>
        <w:t xml:space="preserve"> </w:t>
      </w:r>
      <w:r w:rsidRPr="008C2298">
        <w:rPr>
          <w:color w:val="FF0000"/>
        </w:rPr>
        <w:t xml:space="preserve"> </w:t>
      </w:r>
      <w:r w:rsidRPr="008C2298">
        <w:t xml:space="preserve">– </w:t>
      </w:r>
      <w:r>
        <w:t xml:space="preserve"> </w:t>
      </w:r>
      <w:r w:rsidRPr="008C2298">
        <w:t>pełnomocnik</w:t>
      </w:r>
      <w:r w:rsidR="0098004A">
        <w:t xml:space="preserve"> </w:t>
      </w:r>
      <w:r w:rsidRPr="008C2298">
        <w:t>ds. równego traktowania</w:t>
      </w:r>
      <w:r>
        <w:t>;</w:t>
      </w:r>
    </w:p>
    <w:p w14:paraId="56F10817" w14:textId="4FB8F613" w:rsidR="009D246B" w:rsidRDefault="009D246B" w:rsidP="00BD2E9A">
      <w:pPr>
        <w:pStyle w:val="1wyliczanka"/>
        <w:numPr>
          <w:ilvl w:val="0"/>
          <w:numId w:val="37"/>
        </w:numPr>
        <w:spacing w:after="40"/>
        <w:ind w:left="680" w:hanging="340"/>
      </w:pPr>
      <w:r w:rsidRPr="008C2298">
        <w:t>dr Jolanta Bamberska</w:t>
      </w:r>
      <w:r>
        <w:t xml:space="preserve"> </w:t>
      </w:r>
      <w:r>
        <w:softHyphen/>
      </w:r>
      <w:r w:rsidRPr="008C2298">
        <w:t>–</w:t>
      </w:r>
      <w:r>
        <w:t xml:space="preserve"> rzecznik zaufania;</w:t>
      </w:r>
    </w:p>
    <w:p w14:paraId="77D044AD" w14:textId="05C50522" w:rsidR="009D246B" w:rsidRDefault="009D246B" w:rsidP="00BD2E9A">
      <w:pPr>
        <w:pStyle w:val="1wyliczanka"/>
        <w:numPr>
          <w:ilvl w:val="0"/>
          <w:numId w:val="37"/>
        </w:numPr>
        <w:spacing w:after="40"/>
        <w:ind w:left="680" w:hanging="340"/>
      </w:pPr>
      <w:r w:rsidRPr="008C2298">
        <w:t>dr inż. Marta Piątek-Hnat</w:t>
      </w:r>
      <w:r>
        <w:t xml:space="preserve"> </w:t>
      </w:r>
      <w:r>
        <w:softHyphen/>
      </w:r>
      <w:r w:rsidRPr="008C2298">
        <w:t>–</w:t>
      </w:r>
      <w:r>
        <w:t xml:space="preserve"> k</w:t>
      </w:r>
      <w:r w:rsidRPr="00096081">
        <w:t xml:space="preserve">oordynator </w:t>
      </w:r>
      <w:r>
        <w:t>ds.</w:t>
      </w:r>
      <w:r w:rsidRPr="00096081">
        <w:t xml:space="preserve"> otwartego dostępu w ZUT</w:t>
      </w:r>
      <w:r>
        <w:t>;</w:t>
      </w:r>
    </w:p>
    <w:p w14:paraId="0BE79763" w14:textId="72628EBD" w:rsidR="009D246B" w:rsidRDefault="009D246B" w:rsidP="00BD2E9A">
      <w:pPr>
        <w:pStyle w:val="1wyliczanka"/>
        <w:numPr>
          <w:ilvl w:val="0"/>
          <w:numId w:val="37"/>
        </w:numPr>
        <w:spacing w:after="40"/>
        <w:ind w:left="680" w:hanging="340"/>
      </w:pPr>
      <w:r w:rsidRPr="0098004A">
        <w:t xml:space="preserve">dr inż. Dominika Plust </w:t>
      </w:r>
      <w:r w:rsidRPr="0098004A">
        <w:softHyphen/>
        <w:t>– pełnomocnik ds. studentów i doktorantów z niepełnosprawnościami</w:t>
      </w:r>
      <w:r w:rsidRPr="00EA3DF6">
        <w:rPr>
          <w:spacing w:val="-6"/>
        </w:rPr>
        <w:t>;</w:t>
      </w:r>
    </w:p>
    <w:p w14:paraId="4EA7723A" w14:textId="4B5F94CE" w:rsidR="009D246B" w:rsidRDefault="009D246B" w:rsidP="00BD2E9A">
      <w:pPr>
        <w:pStyle w:val="1wyliczanka"/>
        <w:numPr>
          <w:ilvl w:val="0"/>
          <w:numId w:val="37"/>
        </w:numPr>
        <w:spacing w:after="40"/>
        <w:ind w:left="681" w:hanging="454"/>
      </w:pPr>
      <w:r w:rsidRPr="00096081">
        <w:t>mgr M</w:t>
      </w:r>
      <w:r>
        <w:t xml:space="preserve">ateusz Lipka </w:t>
      </w:r>
      <w:r w:rsidRPr="008C2298">
        <w:t>–</w:t>
      </w:r>
      <w:r>
        <w:t xml:space="preserve"> </w:t>
      </w:r>
      <w:r w:rsidR="00C46113">
        <w:t>rzecznik prasowy</w:t>
      </w:r>
      <w:r>
        <w:t>;</w:t>
      </w:r>
    </w:p>
    <w:p w14:paraId="08D5FCEE" w14:textId="0F45E626" w:rsidR="009D246B" w:rsidRPr="000A79BB" w:rsidRDefault="009D246B" w:rsidP="00BD2E9A">
      <w:pPr>
        <w:pStyle w:val="1wyliczanka"/>
        <w:numPr>
          <w:ilvl w:val="0"/>
          <w:numId w:val="37"/>
        </w:numPr>
        <w:spacing w:after="40"/>
        <w:ind w:left="681" w:hanging="454"/>
      </w:pPr>
      <w:r w:rsidRPr="000A79BB">
        <w:t>mgr inż. Łukasz Marchewka – przewodniczący Sejmik</w:t>
      </w:r>
      <w:r w:rsidR="00C324D9" w:rsidRPr="000A79BB">
        <w:t>u</w:t>
      </w:r>
      <w:r w:rsidRPr="000A79BB">
        <w:t xml:space="preserve"> Samorządu Doktorantów ZUT.</w:t>
      </w:r>
    </w:p>
    <w:p w14:paraId="1454F27B" w14:textId="0C445FBF" w:rsidR="009D246B" w:rsidRPr="00BD2E9A" w:rsidRDefault="009D246B" w:rsidP="0074488C">
      <w:pPr>
        <w:pStyle w:val="1wyliczanka"/>
        <w:numPr>
          <w:ilvl w:val="0"/>
          <w:numId w:val="33"/>
        </w:numPr>
        <w:spacing w:before="120" w:after="40"/>
        <w:ind w:left="340" w:hanging="340"/>
      </w:pPr>
      <w:r w:rsidRPr="00BD2E9A">
        <w:t xml:space="preserve">Do zadań Grupy </w:t>
      </w:r>
      <w:r w:rsidR="00C324D9">
        <w:t xml:space="preserve">w przedłużonym okresie </w:t>
      </w:r>
      <w:r w:rsidRPr="00BD2E9A">
        <w:t>należy:</w:t>
      </w:r>
    </w:p>
    <w:p w14:paraId="52A191D9" w14:textId="0C17FCB2" w:rsidR="009D246B" w:rsidRDefault="00C324D9" w:rsidP="007F3823">
      <w:pPr>
        <w:pStyle w:val="1wyliczanka"/>
        <w:numPr>
          <w:ilvl w:val="0"/>
          <w:numId w:val="31"/>
        </w:numPr>
        <w:spacing w:after="40"/>
        <w:ind w:left="680" w:hanging="340"/>
      </w:pPr>
      <w:r>
        <w:t xml:space="preserve">współpraca w realizacji </w:t>
      </w:r>
      <w:r w:rsidR="009D246B">
        <w:t>planu działań na lata 2022</w:t>
      </w:r>
      <w:r w:rsidR="00960E92">
        <w:t>–</w:t>
      </w:r>
      <w:r w:rsidR="009D246B">
        <w:t>2024</w:t>
      </w:r>
      <w:r>
        <w:t xml:space="preserve"> oraz Strategii </w:t>
      </w:r>
      <w:r w:rsidR="009D246B">
        <w:t xml:space="preserve"> Zachodniopomorskiego Uniwersytetu Technologicznego w Szczecinie dotyczącej zasobów ludzkich w kontekście wdrażania zapisó</w:t>
      </w:r>
      <w:r w:rsidR="00F944CF">
        <w:t>w Europejskiej Karty Naukowca i </w:t>
      </w:r>
      <w:r w:rsidR="009D246B">
        <w:t xml:space="preserve">Kodeksu </w:t>
      </w:r>
      <w:r w:rsidR="00B7084B">
        <w:t>p</w:t>
      </w:r>
      <w:r w:rsidR="009D246B">
        <w:t>ostępowania przy rekrutacji pracowników naukowych na lata 2022-2027;</w:t>
      </w:r>
    </w:p>
    <w:p w14:paraId="1B650468" w14:textId="77777777" w:rsidR="009D246B" w:rsidRDefault="009D246B" w:rsidP="008E5A6A">
      <w:pPr>
        <w:pStyle w:val="1wyliczanka"/>
        <w:numPr>
          <w:ilvl w:val="0"/>
          <w:numId w:val="31"/>
        </w:numPr>
        <w:spacing w:after="40"/>
        <w:ind w:left="680" w:hanging="340"/>
      </w:pPr>
      <w:r>
        <w:t>wsparcie Uczelni podczas audytu Komisji Europejskiej w ramach Renewal Assessment;</w:t>
      </w:r>
    </w:p>
    <w:p w14:paraId="0D66C3B4" w14:textId="4D5273DB" w:rsidR="00301F94" w:rsidRPr="00755BA0" w:rsidRDefault="009D246B" w:rsidP="008E5A6A">
      <w:pPr>
        <w:pStyle w:val="1wyliczanka"/>
        <w:numPr>
          <w:ilvl w:val="0"/>
          <w:numId w:val="31"/>
        </w:numPr>
        <w:spacing w:after="40"/>
        <w:ind w:left="680" w:hanging="340"/>
        <w:rPr>
          <w:spacing w:val="-4"/>
        </w:rPr>
      </w:pPr>
      <w:r w:rsidRPr="00755BA0">
        <w:rPr>
          <w:spacing w:val="-6"/>
        </w:rPr>
        <w:t>wsparcie działań Komitetu Ewaluacyjnego ds. monitorowania działań związanych z wyróżnieniem</w:t>
      </w:r>
      <w:r w:rsidRPr="00755BA0">
        <w:t xml:space="preserve"> </w:t>
      </w:r>
      <w:r w:rsidRPr="00755BA0">
        <w:rPr>
          <w:spacing w:val="-6"/>
        </w:rPr>
        <w:t>„HR Excellence in Research”</w:t>
      </w:r>
      <w:r w:rsidR="0074488C" w:rsidRPr="00755BA0">
        <w:rPr>
          <w:spacing w:val="-6"/>
        </w:rPr>
        <w:t>.</w:t>
      </w:r>
    </w:p>
    <w:p w14:paraId="3A6E9387" w14:textId="67DAE61F" w:rsidR="009D246B" w:rsidRDefault="009D246B" w:rsidP="00BD2E9A">
      <w:pPr>
        <w:pStyle w:val="1wyliczanka"/>
        <w:numPr>
          <w:ilvl w:val="0"/>
          <w:numId w:val="33"/>
        </w:numPr>
        <w:spacing w:before="120"/>
        <w:ind w:left="340" w:hanging="340"/>
      </w:pPr>
      <w:r>
        <w:t xml:space="preserve">Informacje na temat przyznanego Uczelni wyróżnienia „HR Excellence in Research” znajdują się na stronie internetowej: </w:t>
      </w:r>
      <w:hyperlink r:id="rId8" w:history="1">
        <w:r w:rsidRPr="00EA3DF6">
          <w:rPr>
            <w:rStyle w:val="Hipercze"/>
            <w:color w:val="auto"/>
            <w:u w:val="none"/>
          </w:rPr>
          <w:t>https://www.zut.edu.pl/zut-strona-glowna/hrs4r-zut.html</w:t>
        </w:r>
      </w:hyperlink>
      <w:r w:rsidRPr="00EA3DF6">
        <w:t xml:space="preserve">. </w:t>
      </w:r>
    </w:p>
    <w:p w14:paraId="3F1E724B" w14:textId="77777777" w:rsidR="00807FA8" w:rsidRPr="00807FA8" w:rsidRDefault="00807FA8" w:rsidP="0045691B">
      <w:pPr>
        <w:pStyle w:val="rektorpodpis"/>
        <w:spacing w:before="600" w:after="480"/>
        <w:ind w:left="5954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F944CF">
      <w:pgSz w:w="11906" w:h="16838" w:code="9"/>
      <w:pgMar w:top="851" w:right="73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CAF5C" w14:textId="77777777" w:rsidR="00BD2E9A" w:rsidRDefault="00BD2E9A" w:rsidP="00BD2E9A">
      <w:pPr>
        <w:spacing w:line="240" w:lineRule="auto"/>
      </w:pPr>
      <w:r>
        <w:separator/>
      </w:r>
    </w:p>
  </w:endnote>
  <w:endnote w:type="continuationSeparator" w:id="0">
    <w:p w14:paraId="6DF53594" w14:textId="77777777" w:rsidR="00BD2E9A" w:rsidRDefault="00BD2E9A" w:rsidP="00BD2E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6CBA3" w14:textId="77777777" w:rsidR="00BD2E9A" w:rsidRDefault="00BD2E9A" w:rsidP="00BD2E9A">
      <w:pPr>
        <w:spacing w:line="240" w:lineRule="auto"/>
      </w:pPr>
      <w:r>
        <w:separator/>
      </w:r>
    </w:p>
  </w:footnote>
  <w:footnote w:type="continuationSeparator" w:id="0">
    <w:p w14:paraId="4E3E48F9" w14:textId="77777777" w:rsidR="00BD2E9A" w:rsidRDefault="00BD2E9A" w:rsidP="00BD2E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9CF"/>
    <w:multiLevelType w:val="hybridMultilevel"/>
    <w:tmpl w:val="B998B386"/>
    <w:lvl w:ilvl="0" w:tplc="D7BE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EE8101E"/>
    <w:multiLevelType w:val="hybridMultilevel"/>
    <w:tmpl w:val="7966B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7362E3C"/>
    <w:multiLevelType w:val="hybridMultilevel"/>
    <w:tmpl w:val="4A481DE0"/>
    <w:lvl w:ilvl="0" w:tplc="150EF6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7B9EE4B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9" w15:restartNumberingAfterBreak="0">
    <w:nsid w:val="1EF83739"/>
    <w:multiLevelType w:val="hybridMultilevel"/>
    <w:tmpl w:val="56DCA756"/>
    <w:lvl w:ilvl="0" w:tplc="DE9EE9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B0505"/>
    <w:multiLevelType w:val="hybridMultilevel"/>
    <w:tmpl w:val="8C18D8F0"/>
    <w:lvl w:ilvl="0" w:tplc="675CD390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3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5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6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7" w15:restartNumberingAfterBreak="0">
    <w:nsid w:val="4DBC6C7B"/>
    <w:multiLevelType w:val="hybridMultilevel"/>
    <w:tmpl w:val="CFA81564"/>
    <w:lvl w:ilvl="0" w:tplc="05EA5FAA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F3CCA"/>
    <w:multiLevelType w:val="hybridMultilevel"/>
    <w:tmpl w:val="519A0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2" w15:restartNumberingAfterBreak="0">
    <w:nsid w:val="6DAA731E"/>
    <w:multiLevelType w:val="hybridMultilevel"/>
    <w:tmpl w:val="3A983A86"/>
    <w:lvl w:ilvl="0" w:tplc="05EA5FA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2732874">
    <w:abstractNumId w:val="15"/>
  </w:num>
  <w:num w:numId="2" w16cid:durableId="190071625">
    <w:abstractNumId w:val="13"/>
  </w:num>
  <w:num w:numId="3" w16cid:durableId="2121609612">
    <w:abstractNumId w:val="23"/>
  </w:num>
  <w:num w:numId="4" w16cid:durableId="1886210018">
    <w:abstractNumId w:val="18"/>
  </w:num>
  <w:num w:numId="5" w16cid:durableId="454443244">
    <w:abstractNumId w:val="7"/>
  </w:num>
  <w:num w:numId="6" w16cid:durableId="384379266">
    <w:abstractNumId w:val="2"/>
  </w:num>
  <w:num w:numId="7" w16cid:durableId="518203337">
    <w:abstractNumId w:val="21"/>
  </w:num>
  <w:num w:numId="8" w16cid:durableId="594561396">
    <w:abstractNumId w:val="20"/>
  </w:num>
  <w:num w:numId="9" w16cid:durableId="347610138">
    <w:abstractNumId w:val="10"/>
  </w:num>
  <w:num w:numId="10" w16cid:durableId="1338537905">
    <w:abstractNumId w:val="14"/>
  </w:num>
  <w:num w:numId="11" w16cid:durableId="1301038374">
    <w:abstractNumId w:val="12"/>
  </w:num>
  <w:num w:numId="12" w16cid:durableId="1823039876">
    <w:abstractNumId w:val="4"/>
  </w:num>
  <w:num w:numId="13" w16cid:durableId="11544457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411782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9550653">
    <w:abstractNumId w:val="21"/>
  </w:num>
  <w:num w:numId="16" w16cid:durableId="990137449">
    <w:abstractNumId w:val="8"/>
  </w:num>
  <w:num w:numId="17" w16cid:durableId="1356148603">
    <w:abstractNumId w:val="5"/>
  </w:num>
  <w:num w:numId="18" w16cid:durableId="388118546">
    <w:abstractNumId w:val="21"/>
  </w:num>
  <w:num w:numId="19" w16cid:durableId="1418745275">
    <w:abstractNumId w:val="21"/>
  </w:num>
  <w:num w:numId="20" w16cid:durableId="2138600060">
    <w:abstractNumId w:val="16"/>
  </w:num>
  <w:num w:numId="21" w16cid:durableId="6772701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6606350">
    <w:abstractNumId w:val="24"/>
  </w:num>
  <w:num w:numId="23" w16cid:durableId="677083003">
    <w:abstractNumId w:val="1"/>
  </w:num>
  <w:num w:numId="24" w16cid:durableId="253897827">
    <w:abstractNumId w:val="3"/>
  </w:num>
  <w:num w:numId="25" w16cid:durableId="740253757">
    <w:abstractNumId w:val="11"/>
  </w:num>
  <w:num w:numId="26" w16cid:durableId="57945767">
    <w:abstractNumId w:val="9"/>
  </w:num>
  <w:num w:numId="27" w16cid:durableId="136143391">
    <w:abstractNumId w:val="1"/>
  </w:num>
  <w:num w:numId="28" w16cid:durableId="1165240689">
    <w:abstractNumId w:val="1"/>
  </w:num>
  <w:num w:numId="29" w16cid:durableId="67844954">
    <w:abstractNumId w:val="1"/>
  </w:num>
  <w:num w:numId="30" w16cid:durableId="1523976199">
    <w:abstractNumId w:val="1"/>
  </w:num>
  <w:num w:numId="31" w16cid:durableId="670903">
    <w:abstractNumId w:val="0"/>
  </w:num>
  <w:num w:numId="32" w16cid:durableId="2080707123">
    <w:abstractNumId w:val="19"/>
  </w:num>
  <w:num w:numId="33" w16cid:durableId="802236178">
    <w:abstractNumId w:val="6"/>
  </w:num>
  <w:num w:numId="34" w16cid:durableId="139689196">
    <w:abstractNumId w:val="1"/>
  </w:num>
  <w:num w:numId="35" w16cid:durableId="1176847056">
    <w:abstractNumId w:val="1"/>
  </w:num>
  <w:num w:numId="36" w16cid:durableId="1553273315">
    <w:abstractNumId w:val="22"/>
  </w:num>
  <w:num w:numId="37" w16cid:durableId="642932977">
    <w:abstractNumId w:val="17"/>
  </w:num>
  <w:num w:numId="38" w16cid:durableId="429544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BB"/>
    <w:rsid w:val="0004795D"/>
    <w:rsid w:val="00074303"/>
    <w:rsid w:val="000909BA"/>
    <w:rsid w:val="00095675"/>
    <w:rsid w:val="000A79BB"/>
    <w:rsid w:val="001755D7"/>
    <w:rsid w:val="0021455A"/>
    <w:rsid w:val="00214FFA"/>
    <w:rsid w:val="002263CD"/>
    <w:rsid w:val="002558CE"/>
    <w:rsid w:val="00282343"/>
    <w:rsid w:val="00283B06"/>
    <w:rsid w:val="002955BC"/>
    <w:rsid w:val="002B6E5E"/>
    <w:rsid w:val="002F1774"/>
    <w:rsid w:val="002F6CBB"/>
    <w:rsid w:val="00301F94"/>
    <w:rsid w:val="00324A8C"/>
    <w:rsid w:val="00347E51"/>
    <w:rsid w:val="003C0BD5"/>
    <w:rsid w:val="003D5BE0"/>
    <w:rsid w:val="00410071"/>
    <w:rsid w:val="0044559F"/>
    <w:rsid w:val="00451165"/>
    <w:rsid w:val="0045691B"/>
    <w:rsid w:val="0049577F"/>
    <w:rsid w:val="004E2D0D"/>
    <w:rsid w:val="00507D49"/>
    <w:rsid w:val="0053358C"/>
    <w:rsid w:val="005817E8"/>
    <w:rsid w:val="005B0F6A"/>
    <w:rsid w:val="005F0BFA"/>
    <w:rsid w:val="00605389"/>
    <w:rsid w:val="006079A3"/>
    <w:rsid w:val="0061662A"/>
    <w:rsid w:val="006A6C90"/>
    <w:rsid w:val="006C44E6"/>
    <w:rsid w:val="0074488C"/>
    <w:rsid w:val="00755BA0"/>
    <w:rsid w:val="00787289"/>
    <w:rsid w:val="007A1154"/>
    <w:rsid w:val="00807FA8"/>
    <w:rsid w:val="00824971"/>
    <w:rsid w:val="00825DA2"/>
    <w:rsid w:val="00832FA4"/>
    <w:rsid w:val="0084289C"/>
    <w:rsid w:val="00873AC7"/>
    <w:rsid w:val="00881A49"/>
    <w:rsid w:val="00890F0E"/>
    <w:rsid w:val="008A775F"/>
    <w:rsid w:val="008E5A6A"/>
    <w:rsid w:val="008F0845"/>
    <w:rsid w:val="0090017B"/>
    <w:rsid w:val="009513BA"/>
    <w:rsid w:val="00960E92"/>
    <w:rsid w:val="00961652"/>
    <w:rsid w:val="0098004A"/>
    <w:rsid w:val="009D246B"/>
    <w:rsid w:val="00A50297"/>
    <w:rsid w:val="00A91089"/>
    <w:rsid w:val="00A924C5"/>
    <w:rsid w:val="00AA6883"/>
    <w:rsid w:val="00AB6653"/>
    <w:rsid w:val="00AC5A7D"/>
    <w:rsid w:val="00AF35FA"/>
    <w:rsid w:val="00B46149"/>
    <w:rsid w:val="00B7084B"/>
    <w:rsid w:val="00BD2E9A"/>
    <w:rsid w:val="00C324D9"/>
    <w:rsid w:val="00C46113"/>
    <w:rsid w:val="00CA7C67"/>
    <w:rsid w:val="00CC4A14"/>
    <w:rsid w:val="00D0080F"/>
    <w:rsid w:val="00D5281E"/>
    <w:rsid w:val="00D6622C"/>
    <w:rsid w:val="00D90570"/>
    <w:rsid w:val="00DA3B6F"/>
    <w:rsid w:val="00E123B1"/>
    <w:rsid w:val="00E36557"/>
    <w:rsid w:val="00E437A8"/>
    <w:rsid w:val="00E92CCC"/>
    <w:rsid w:val="00EA3DF6"/>
    <w:rsid w:val="00EE0E88"/>
    <w:rsid w:val="00EE6590"/>
    <w:rsid w:val="00F02767"/>
    <w:rsid w:val="00F11B82"/>
    <w:rsid w:val="00F36A77"/>
    <w:rsid w:val="00F56C58"/>
    <w:rsid w:val="00F62B18"/>
    <w:rsid w:val="00F944CF"/>
    <w:rsid w:val="00FA370F"/>
    <w:rsid w:val="00FD61F0"/>
    <w:rsid w:val="00FD689C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A2B951"/>
  <w15:chartTrackingRefBased/>
  <w15:docId w15:val="{5F85CF9C-8543-46A5-94B0-71BB8597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uiPriority w:val="22"/>
    <w:qFormat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3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343"/>
    <w:rPr>
      <w:rFonts w:ascii="Segoe UI" w:hAnsi="Segoe UI" w:cs="Segoe UI"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D2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t.edu.pl/zut-strona-glowna/hrs4r-zu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TY%20PRAWNE%20ZUT\szablony%20akt&#243;w\komunikat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komunikat_szablon</Template>
  <TotalTime>12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11 Rektora ZUT z dnia 2 marca 2022 r. o powołaniu Grupy Roboczej ds. działań związanych z wyróżnieniem „HR Excellence in Research”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11 Rektora ZUT z dnia 2 marca 2022 r. o przedłużeniu okresu powołania Grupy Roboczej ds. działań związanych z wyróżnieniem „HR Excellence in Research”</dc:title>
  <dc:subject/>
  <dc:creator>Pasturczak</dc:creator>
  <cp:keywords/>
  <dc:description/>
  <cp:lastModifiedBy>Gabriela Pasturczak</cp:lastModifiedBy>
  <cp:revision>14</cp:revision>
  <cp:lastPrinted>2023-03-01T10:20:00Z</cp:lastPrinted>
  <dcterms:created xsi:type="dcterms:W3CDTF">2023-03-01T10:19:00Z</dcterms:created>
  <dcterms:modified xsi:type="dcterms:W3CDTF">2023-03-02T10:55:00Z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2023-03-01T09:08:30Z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5ddf83da-88b6-4243-a248-c1b326050fe9</vt:lpwstr>
  </property>
  <property fmtid="{D5CDD505-2E9C-101B-9397-08002B2CF9AE}" pid="8" name="MSIP_Label_50945193-57ff-457d-9504-518e9bfb59a9_ContentBits">
    <vt:lpwstr>0</vt:lpwstr>
  </property>
</Properties>
</file>