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81883" w14:textId="43C14D42" w:rsidR="001B274E" w:rsidRPr="001B274E" w:rsidRDefault="001B274E" w:rsidP="00CE4745">
      <w:pPr>
        <w:autoSpaceDE w:val="0"/>
        <w:autoSpaceDN w:val="0"/>
        <w:adjustRightInd w:val="0"/>
        <w:spacing w:line="276" w:lineRule="auto"/>
        <w:jc w:val="center"/>
        <w:rPr>
          <w:rFonts w:ascii="TimesNewRoman,Bold" w:hAnsi="TimesNewRoman,Bold" w:cs="TimesNewRoman,Bold"/>
          <w:b/>
          <w:bCs/>
          <w:sz w:val="32"/>
          <w:szCs w:val="32"/>
        </w:rPr>
      </w:pPr>
      <w:r w:rsidRPr="001B274E">
        <w:rPr>
          <w:rFonts w:ascii="TimesNewRoman,Bold" w:hAnsi="TimesNewRoman,Bold" w:cs="TimesNewRoman,Bold"/>
          <w:b/>
          <w:bCs/>
          <w:sz w:val="32"/>
          <w:szCs w:val="32"/>
        </w:rPr>
        <w:t xml:space="preserve">ZARZĄDZENIE NR </w:t>
      </w:r>
      <w:r w:rsidR="001E0790">
        <w:rPr>
          <w:rFonts w:ascii="TimesNewRoman,Bold" w:hAnsi="TimesNewRoman,Bold" w:cs="TimesNewRoman,Bold"/>
          <w:b/>
          <w:bCs/>
          <w:sz w:val="32"/>
          <w:szCs w:val="32"/>
        </w:rPr>
        <w:t>145</w:t>
      </w:r>
    </w:p>
    <w:p w14:paraId="3E31251E" w14:textId="77777777" w:rsidR="001B274E" w:rsidRPr="001B274E" w:rsidRDefault="001B274E" w:rsidP="001B274E">
      <w:pPr>
        <w:autoSpaceDE w:val="0"/>
        <w:autoSpaceDN w:val="0"/>
        <w:adjustRightInd w:val="0"/>
        <w:spacing w:line="276" w:lineRule="auto"/>
        <w:jc w:val="center"/>
        <w:rPr>
          <w:rFonts w:ascii="TimesNewRoman,Bold" w:hAnsi="TimesNewRoman,Bold" w:cs="TimesNewRoman,Bold"/>
          <w:b/>
          <w:bCs/>
          <w:sz w:val="28"/>
          <w:szCs w:val="28"/>
        </w:rPr>
      </w:pPr>
      <w:r w:rsidRPr="001B274E">
        <w:rPr>
          <w:rFonts w:ascii="TimesNewRoman,Bold" w:hAnsi="TimesNewRoman,Bold" w:cs="TimesNewRoman,Bold"/>
          <w:b/>
          <w:bCs/>
          <w:sz w:val="28"/>
          <w:szCs w:val="28"/>
        </w:rPr>
        <w:t>Rektora Zachodniopomorskiego Uniwersytetu Technologicznego w Szczecinie</w:t>
      </w:r>
    </w:p>
    <w:p w14:paraId="7E69CD55" w14:textId="52C7B72C" w:rsidR="001B274E" w:rsidRPr="001B274E" w:rsidRDefault="001B274E" w:rsidP="001B274E">
      <w:pPr>
        <w:autoSpaceDE w:val="0"/>
        <w:autoSpaceDN w:val="0"/>
        <w:adjustRightInd w:val="0"/>
        <w:spacing w:after="240" w:line="276" w:lineRule="auto"/>
        <w:jc w:val="center"/>
        <w:rPr>
          <w:rFonts w:ascii="TimesNewRoman,Bold" w:hAnsi="TimesNewRoman,Bold" w:cs="TimesNewRoman,Bold"/>
          <w:b/>
          <w:bCs/>
          <w:sz w:val="28"/>
          <w:szCs w:val="28"/>
        </w:rPr>
      </w:pPr>
      <w:r w:rsidRPr="001B274E">
        <w:rPr>
          <w:rFonts w:ascii="TimesNewRoman,Bold" w:hAnsi="TimesNewRoman,Bold" w:cs="TimesNewRoman,Bold"/>
          <w:b/>
          <w:bCs/>
          <w:sz w:val="28"/>
          <w:szCs w:val="28"/>
        </w:rPr>
        <w:t xml:space="preserve">z dnia </w:t>
      </w:r>
      <w:r w:rsidR="001E0790">
        <w:rPr>
          <w:rFonts w:ascii="TimesNewRoman,Bold" w:hAnsi="TimesNewRoman,Bold" w:cs="TimesNewRoman,Bold"/>
          <w:b/>
          <w:bCs/>
          <w:sz w:val="28"/>
          <w:szCs w:val="28"/>
        </w:rPr>
        <w:t>14</w:t>
      </w:r>
      <w:r w:rsidR="00CE4745">
        <w:rPr>
          <w:rFonts w:ascii="TimesNewRoman,Bold" w:hAnsi="TimesNewRoman,Bold" w:cs="TimesNewRoman,Bold"/>
          <w:b/>
          <w:bCs/>
          <w:sz w:val="28"/>
          <w:szCs w:val="28"/>
        </w:rPr>
        <w:t xml:space="preserve"> </w:t>
      </w:r>
      <w:r w:rsidRPr="001B274E">
        <w:rPr>
          <w:rFonts w:ascii="TimesNewRoman,Bold" w:hAnsi="TimesNewRoman,Bold" w:cs="TimesNewRoman,Bold"/>
          <w:b/>
          <w:bCs/>
          <w:sz w:val="28"/>
          <w:szCs w:val="28"/>
        </w:rPr>
        <w:t>grudnia 2023 r.</w:t>
      </w:r>
    </w:p>
    <w:p w14:paraId="3BF72320" w14:textId="65362909" w:rsidR="001B274E" w:rsidRPr="001B274E" w:rsidRDefault="001B274E" w:rsidP="00C41BEE">
      <w:pPr>
        <w:autoSpaceDE w:val="0"/>
        <w:autoSpaceDN w:val="0"/>
        <w:adjustRightInd w:val="0"/>
        <w:spacing w:after="120" w:line="276" w:lineRule="auto"/>
        <w:jc w:val="center"/>
        <w:rPr>
          <w:rFonts w:ascii="TimesNewRoman,BoldItalic" w:hAnsi="TimesNewRoman,BoldItalic" w:cs="TimesNewRoman,BoldItalic"/>
          <w:b/>
          <w:bCs/>
          <w:iCs/>
          <w:sz w:val="24"/>
        </w:rPr>
      </w:pPr>
      <w:r w:rsidRPr="001B274E">
        <w:rPr>
          <w:rFonts w:ascii="TimesNewRoman,BoldItalic" w:hAnsi="TimesNewRoman,BoldItalic" w:cs="TimesNewRoman,BoldItalic"/>
          <w:b/>
          <w:bCs/>
          <w:iCs/>
          <w:sz w:val="24"/>
        </w:rPr>
        <w:t>w sprawie wprowadzenia Instrukcji kancelaryjnej,</w:t>
      </w:r>
      <w:r w:rsidR="00CC204E">
        <w:rPr>
          <w:rFonts w:ascii="TimesNewRoman,BoldItalic" w:hAnsi="TimesNewRoman,BoldItalic" w:cs="TimesNewRoman,BoldItalic"/>
          <w:b/>
          <w:bCs/>
          <w:iCs/>
          <w:sz w:val="24"/>
        </w:rPr>
        <w:br/>
      </w:r>
      <w:r w:rsidRPr="001B274E">
        <w:rPr>
          <w:rFonts w:ascii="TimesNewRoman,BoldItalic" w:hAnsi="TimesNewRoman,BoldItalic" w:cs="TimesNewRoman,BoldItalic"/>
          <w:b/>
          <w:bCs/>
          <w:iCs/>
          <w:sz w:val="24"/>
        </w:rPr>
        <w:t>Jednolitego rzeczowego wykazu akt oraz</w:t>
      </w:r>
      <w:r w:rsidR="00CC204E">
        <w:rPr>
          <w:rFonts w:ascii="TimesNewRoman,BoldItalic" w:hAnsi="TimesNewRoman,BoldItalic" w:cs="TimesNewRoman,BoldItalic"/>
          <w:b/>
          <w:bCs/>
          <w:iCs/>
          <w:sz w:val="24"/>
        </w:rPr>
        <w:br/>
      </w:r>
      <w:r w:rsidRPr="001B274E">
        <w:rPr>
          <w:rFonts w:ascii="TimesNewRoman,BoldItalic" w:hAnsi="TimesNewRoman,BoldItalic" w:cs="TimesNewRoman,BoldItalic"/>
          <w:b/>
          <w:bCs/>
          <w:iCs/>
          <w:sz w:val="24"/>
        </w:rPr>
        <w:t>Instrukcji o organizacji i zakresie działania Archiwum Uczelnianego</w:t>
      </w:r>
    </w:p>
    <w:p w14:paraId="130B562C" w14:textId="2C609584" w:rsidR="001B274E" w:rsidRPr="001B274E" w:rsidRDefault="001B274E" w:rsidP="001B274E">
      <w:pPr>
        <w:autoSpaceDE w:val="0"/>
        <w:autoSpaceDN w:val="0"/>
        <w:adjustRightInd w:val="0"/>
        <w:spacing w:before="240" w:line="276" w:lineRule="auto"/>
        <w:jc w:val="both"/>
        <w:rPr>
          <w:rFonts w:ascii="TimesNewRoman" w:hAnsi="TimesNewRoman" w:cs="TimesNewRoman"/>
          <w:sz w:val="24"/>
        </w:rPr>
      </w:pPr>
      <w:r w:rsidRPr="001B274E">
        <w:rPr>
          <w:rFonts w:ascii="TimesNewRoman" w:hAnsi="TimesNewRoman" w:cs="TimesNewRoman"/>
          <w:sz w:val="24"/>
        </w:rPr>
        <w:t xml:space="preserve">Na podstawie art. 23 ust. 1 ustawy z dnia 20 lipca 2018 r. Prawo o szkolnictwie wyższym i nauce (tekst jedn. Dz.U. </w:t>
      </w:r>
      <w:r w:rsidR="002550BE">
        <w:rPr>
          <w:rFonts w:ascii="TimesNewRoman" w:hAnsi="TimesNewRoman" w:cs="TimesNewRoman"/>
          <w:sz w:val="24"/>
        </w:rPr>
        <w:t xml:space="preserve">z </w:t>
      </w:r>
      <w:r w:rsidRPr="001B274E">
        <w:rPr>
          <w:rFonts w:ascii="TimesNewRoman" w:hAnsi="TimesNewRoman" w:cs="TimesNewRoman"/>
          <w:sz w:val="24"/>
        </w:rPr>
        <w:t>2023 r. poz. 742, z późn. zm.), art. 6 ust. 2 ustawy z dnia 14 lipca 1983 r. o</w:t>
      </w:r>
      <w:r w:rsidR="00CE4745">
        <w:rPr>
          <w:rFonts w:ascii="TimesNewRoman" w:hAnsi="TimesNewRoman" w:cs="TimesNewRoman"/>
          <w:sz w:val="24"/>
        </w:rPr>
        <w:t> </w:t>
      </w:r>
      <w:r w:rsidRPr="001B274E">
        <w:rPr>
          <w:rFonts w:ascii="TimesNewRoman" w:hAnsi="TimesNewRoman" w:cs="TimesNewRoman"/>
          <w:sz w:val="24"/>
        </w:rPr>
        <w:t xml:space="preserve">narodowym zasobie archiwalnym i archiwach (tekst jedn. Dz.U. </w:t>
      </w:r>
      <w:r w:rsidR="002550BE">
        <w:rPr>
          <w:rFonts w:ascii="TimesNewRoman" w:hAnsi="TimesNewRoman" w:cs="TimesNewRoman"/>
          <w:sz w:val="24"/>
        </w:rPr>
        <w:t xml:space="preserve">z </w:t>
      </w:r>
      <w:r w:rsidRPr="001B274E">
        <w:rPr>
          <w:rFonts w:ascii="TimesNewRoman" w:hAnsi="TimesNewRoman" w:cs="TimesNewRoman"/>
          <w:sz w:val="24"/>
        </w:rPr>
        <w:t>2020 r. poz.</w:t>
      </w:r>
      <w:r w:rsidR="001E0790">
        <w:rPr>
          <w:rFonts w:ascii="TimesNewRoman" w:hAnsi="TimesNewRoman" w:cs="TimesNewRoman"/>
          <w:sz w:val="24"/>
        </w:rPr>
        <w:t xml:space="preserve"> </w:t>
      </w:r>
      <w:r w:rsidRPr="001B274E">
        <w:rPr>
          <w:rFonts w:ascii="TimesNewRoman" w:hAnsi="TimesNewRoman" w:cs="TimesNewRoman"/>
          <w:sz w:val="24"/>
        </w:rPr>
        <w:t>164, z późn. zm.) oraz rozporządzenia Ministra Kultury i Dziedzictwa Narodowego z dnia 20 października 2015 r. w</w:t>
      </w:r>
      <w:r w:rsidR="00CE4745">
        <w:rPr>
          <w:rFonts w:ascii="TimesNewRoman" w:hAnsi="TimesNewRoman" w:cs="TimesNewRoman"/>
          <w:sz w:val="24"/>
        </w:rPr>
        <w:t> </w:t>
      </w:r>
      <w:r w:rsidRPr="001B274E">
        <w:rPr>
          <w:rFonts w:ascii="TimesNewRoman" w:hAnsi="TimesNewRoman" w:cs="TimesNewRoman"/>
          <w:sz w:val="24"/>
        </w:rPr>
        <w:t>sprawie klasyfikowania i kwalifikowania dokumentacji, przekazywania materiałów archiwalnych do archiwów państwowych i brakowania dokumentacji niearchiwalnej (tekst jedn. Dz.U. z 2019 r.</w:t>
      </w:r>
      <w:r w:rsidR="00CE4745">
        <w:rPr>
          <w:rFonts w:ascii="TimesNewRoman" w:hAnsi="TimesNewRoman" w:cs="TimesNewRoman"/>
          <w:sz w:val="24"/>
        </w:rPr>
        <w:t xml:space="preserve"> </w:t>
      </w:r>
      <w:r w:rsidRPr="001B274E">
        <w:rPr>
          <w:rFonts w:ascii="TimesNewRoman" w:hAnsi="TimesNewRoman" w:cs="TimesNewRoman"/>
          <w:sz w:val="24"/>
        </w:rPr>
        <w:t>poz. 246), po zatwierdzeniu i w porozumieniu z dyrektorem Archiwum Państwowego w Szczecinie, zarządza się, co następuje:</w:t>
      </w:r>
    </w:p>
    <w:p w14:paraId="34F59DC4" w14:textId="77777777" w:rsidR="001B274E" w:rsidRPr="001B274E" w:rsidRDefault="001B274E" w:rsidP="00CC204E">
      <w:pPr>
        <w:autoSpaceDE w:val="0"/>
        <w:autoSpaceDN w:val="0"/>
        <w:adjustRightInd w:val="0"/>
        <w:spacing w:before="120" w:line="276" w:lineRule="auto"/>
        <w:jc w:val="center"/>
        <w:rPr>
          <w:rFonts w:ascii="TimesNewRoman,Bold" w:hAnsi="TimesNewRoman,Bold" w:cs="TimesNewRoman,Bold"/>
          <w:b/>
          <w:bCs/>
          <w:sz w:val="24"/>
        </w:rPr>
      </w:pPr>
      <w:r w:rsidRPr="001B274E">
        <w:rPr>
          <w:rFonts w:ascii="TimesNewRoman,Bold" w:hAnsi="TimesNewRoman,Bold" w:cs="TimesNewRoman,Bold"/>
          <w:b/>
          <w:bCs/>
          <w:sz w:val="24"/>
        </w:rPr>
        <w:t xml:space="preserve">§ 1. </w:t>
      </w:r>
    </w:p>
    <w:p w14:paraId="4DB2427E" w14:textId="77777777" w:rsidR="001B274E" w:rsidRPr="001B274E" w:rsidRDefault="001B274E" w:rsidP="001B274E">
      <w:pPr>
        <w:autoSpaceDE w:val="0"/>
        <w:autoSpaceDN w:val="0"/>
        <w:adjustRightInd w:val="0"/>
        <w:spacing w:line="276" w:lineRule="auto"/>
        <w:jc w:val="both"/>
        <w:rPr>
          <w:rFonts w:ascii="TimesNewRoman" w:hAnsi="TimesNewRoman" w:cs="TimesNewRoman"/>
          <w:sz w:val="24"/>
        </w:rPr>
      </w:pPr>
      <w:r w:rsidRPr="001B274E">
        <w:rPr>
          <w:rFonts w:ascii="TimesNewRoman" w:hAnsi="TimesNewRoman" w:cs="TimesNewRoman"/>
          <w:sz w:val="24"/>
        </w:rPr>
        <w:t>Wprowadza się do stosowania:</w:t>
      </w:r>
    </w:p>
    <w:p w14:paraId="4AADB0E4" w14:textId="77777777" w:rsidR="001B274E" w:rsidRPr="001B274E" w:rsidRDefault="001B274E" w:rsidP="00202909">
      <w:pPr>
        <w:numPr>
          <w:ilvl w:val="0"/>
          <w:numId w:val="170"/>
        </w:numPr>
        <w:autoSpaceDE w:val="0"/>
        <w:autoSpaceDN w:val="0"/>
        <w:adjustRightInd w:val="0"/>
        <w:spacing w:line="276" w:lineRule="auto"/>
        <w:ind w:left="340" w:hanging="340"/>
        <w:jc w:val="both"/>
        <w:rPr>
          <w:rFonts w:ascii="TimesNewRoman" w:hAnsi="TimesNewRoman" w:cs="TimesNewRoman"/>
          <w:spacing w:val="-4"/>
          <w:sz w:val="24"/>
        </w:rPr>
      </w:pPr>
      <w:r w:rsidRPr="001B274E">
        <w:rPr>
          <w:rFonts w:ascii="TimesNewRoman" w:hAnsi="TimesNewRoman" w:cs="TimesNewRoman"/>
          <w:spacing w:val="-4"/>
          <w:sz w:val="24"/>
        </w:rPr>
        <w:t>Instrukcję kancelaryjną,</w:t>
      </w:r>
    </w:p>
    <w:p w14:paraId="046801DC" w14:textId="77777777" w:rsidR="001B274E" w:rsidRPr="001B274E" w:rsidRDefault="001B274E" w:rsidP="00202909">
      <w:pPr>
        <w:numPr>
          <w:ilvl w:val="0"/>
          <w:numId w:val="170"/>
        </w:numPr>
        <w:autoSpaceDE w:val="0"/>
        <w:autoSpaceDN w:val="0"/>
        <w:adjustRightInd w:val="0"/>
        <w:spacing w:line="276" w:lineRule="auto"/>
        <w:ind w:left="340" w:hanging="340"/>
        <w:jc w:val="both"/>
        <w:rPr>
          <w:rFonts w:ascii="TimesNewRoman" w:hAnsi="TimesNewRoman" w:cs="TimesNewRoman"/>
          <w:sz w:val="24"/>
        </w:rPr>
      </w:pPr>
      <w:r w:rsidRPr="001B274E">
        <w:rPr>
          <w:rFonts w:ascii="TimesNewRoman" w:hAnsi="TimesNewRoman" w:cs="TimesNewRoman"/>
          <w:sz w:val="24"/>
        </w:rPr>
        <w:t>Jednolity rzeczowy wykaz akt (JRWA),</w:t>
      </w:r>
    </w:p>
    <w:p w14:paraId="251BFF09" w14:textId="10E735C7" w:rsidR="001B274E" w:rsidRPr="00CE4745" w:rsidRDefault="001B274E" w:rsidP="00202909">
      <w:pPr>
        <w:numPr>
          <w:ilvl w:val="0"/>
          <w:numId w:val="170"/>
        </w:numPr>
        <w:autoSpaceDE w:val="0"/>
        <w:autoSpaceDN w:val="0"/>
        <w:adjustRightInd w:val="0"/>
        <w:spacing w:line="276" w:lineRule="auto"/>
        <w:ind w:left="340" w:right="-428" w:hanging="340"/>
        <w:jc w:val="both"/>
        <w:rPr>
          <w:rFonts w:ascii="TimesNewRoman" w:hAnsi="TimesNewRoman" w:cs="TimesNewRoman"/>
          <w:spacing w:val="-4"/>
          <w:sz w:val="24"/>
        </w:rPr>
      </w:pPr>
      <w:r w:rsidRPr="00CE4745">
        <w:rPr>
          <w:rFonts w:ascii="TimesNewRoman" w:hAnsi="TimesNewRoman" w:cs="TimesNewRoman"/>
          <w:spacing w:val="-4"/>
          <w:sz w:val="24"/>
        </w:rPr>
        <w:t xml:space="preserve">Instrukcję o organizacji i zakresie działania Archiwum Uczelnianego, zwaną dalej </w:t>
      </w:r>
      <w:r w:rsidR="00CE4745" w:rsidRPr="00CE4745">
        <w:rPr>
          <w:rFonts w:ascii="TimesNewRoman" w:hAnsi="TimesNewRoman" w:cs="TimesNewRoman"/>
          <w:spacing w:val="-4"/>
          <w:sz w:val="24"/>
        </w:rPr>
        <w:t>„</w:t>
      </w:r>
      <w:r w:rsidRPr="00CE4745">
        <w:rPr>
          <w:rFonts w:ascii="TimesNewRoman" w:hAnsi="TimesNewRoman" w:cs="TimesNewRoman"/>
          <w:spacing w:val="-4"/>
          <w:sz w:val="24"/>
        </w:rPr>
        <w:t>Instrukcją archiwalną</w:t>
      </w:r>
      <w:r w:rsidR="00CE4745" w:rsidRPr="00CE4745">
        <w:rPr>
          <w:rFonts w:ascii="TimesNewRoman" w:hAnsi="TimesNewRoman" w:cs="TimesNewRoman"/>
          <w:spacing w:val="-4"/>
          <w:sz w:val="24"/>
        </w:rPr>
        <w:t>”</w:t>
      </w:r>
      <w:r w:rsidRPr="00CE4745">
        <w:rPr>
          <w:rFonts w:ascii="TimesNewRoman" w:hAnsi="TimesNewRoman" w:cs="TimesNewRoman"/>
          <w:spacing w:val="-4"/>
          <w:sz w:val="24"/>
        </w:rPr>
        <w:t>,</w:t>
      </w:r>
    </w:p>
    <w:p w14:paraId="3E13B2E5" w14:textId="77777777" w:rsidR="001B274E" w:rsidRPr="001B274E" w:rsidRDefault="001B274E" w:rsidP="001B274E">
      <w:pPr>
        <w:autoSpaceDE w:val="0"/>
        <w:autoSpaceDN w:val="0"/>
        <w:adjustRightInd w:val="0"/>
        <w:spacing w:line="276" w:lineRule="auto"/>
        <w:jc w:val="both"/>
        <w:rPr>
          <w:rFonts w:ascii="TimesNewRoman" w:hAnsi="TimesNewRoman" w:cs="TimesNewRoman"/>
          <w:sz w:val="24"/>
        </w:rPr>
      </w:pPr>
      <w:r w:rsidRPr="001B274E">
        <w:rPr>
          <w:rFonts w:ascii="TimesNewRoman" w:hAnsi="TimesNewRoman" w:cs="TimesNewRoman"/>
          <w:spacing w:val="-4"/>
          <w:sz w:val="24"/>
        </w:rPr>
        <w:t>stanowiące odpowiednio załączniki nr 1, 2 i 3 do niniejszego zarządzenia.</w:t>
      </w:r>
    </w:p>
    <w:p w14:paraId="14C2BEA1" w14:textId="77777777" w:rsidR="001B274E" w:rsidRPr="001B274E" w:rsidRDefault="001B274E" w:rsidP="001B274E">
      <w:pPr>
        <w:autoSpaceDE w:val="0"/>
        <w:autoSpaceDN w:val="0"/>
        <w:adjustRightInd w:val="0"/>
        <w:spacing w:before="120" w:line="276" w:lineRule="auto"/>
        <w:jc w:val="center"/>
        <w:rPr>
          <w:rFonts w:ascii="TimesNewRoman,Bold" w:hAnsi="TimesNewRoman,Bold" w:cs="TimesNewRoman,Bold"/>
          <w:b/>
          <w:bCs/>
          <w:sz w:val="24"/>
        </w:rPr>
      </w:pPr>
      <w:r w:rsidRPr="001B274E">
        <w:rPr>
          <w:rFonts w:ascii="TimesNewRoman,Bold" w:hAnsi="TimesNewRoman,Bold" w:cs="TimesNewRoman,Bold"/>
          <w:b/>
          <w:bCs/>
          <w:sz w:val="24"/>
        </w:rPr>
        <w:t>§ 2.</w:t>
      </w:r>
    </w:p>
    <w:p w14:paraId="0E17EC40" w14:textId="66B8B00F" w:rsidR="001B274E" w:rsidRPr="001B274E" w:rsidRDefault="001B274E" w:rsidP="001B274E">
      <w:pPr>
        <w:autoSpaceDE w:val="0"/>
        <w:autoSpaceDN w:val="0"/>
        <w:adjustRightInd w:val="0"/>
        <w:spacing w:line="276" w:lineRule="auto"/>
        <w:jc w:val="both"/>
        <w:rPr>
          <w:spacing w:val="-4"/>
          <w:sz w:val="24"/>
        </w:rPr>
      </w:pPr>
      <w:r w:rsidRPr="001B274E">
        <w:rPr>
          <w:rFonts w:ascii="TimesNewRoman" w:hAnsi="TimesNewRoman" w:cs="TimesNewRoman"/>
          <w:spacing w:val="-4"/>
          <w:sz w:val="24"/>
        </w:rPr>
        <w:t xml:space="preserve">Zobowiązuje się kierowników jednostek organizacyjnych Zachodniopomorskiego Uniwersytetu Technologicznego w Szczecinie do </w:t>
      </w:r>
      <w:r w:rsidRPr="001B274E">
        <w:rPr>
          <w:spacing w:val="-4"/>
          <w:sz w:val="24"/>
        </w:rPr>
        <w:t xml:space="preserve">zapoznania </w:t>
      </w:r>
      <w:r w:rsidRPr="001B274E">
        <w:rPr>
          <w:rFonts w:ascii="TimesNewRoman" w:hAnsi="TimesNewRoman" w:cs="TimesNewRoman"/>
          <w:spacing w:val="-4"/>
          <w:sz w:val="24"/>
        </w:rPr>
        <w:t xml:space="preserve">podległych </w:t>
      </w:r>
      <w:r w:rsidRPr="001B274E">
        <w:rPr>
          <w:spacing w:val="-4"/>
          <w:sz w:val="24"/>
        </w:rPr>
        <w:t xml:space="preserve">pracowników oraz ścisłego stosowania i przestrzegania postanowień </w:t>
      </w:r>
      <w:r w:rsidR="00CE4745">
        <w:rPr>
          <w:spacing w:val="-4"/>
          <w:sz w:val="24"/>
        </w:rPr>
        <w:t>I</w:t>
      </w:r>
      <w:r w:rsidRPr="001B274E">
        <w:rPr>
          <w:spacing w:val="-4"/>
          <w:sz w:val="24"/>
        </w:rPr>
        <w:t xml:space="preserve">nstrukcji </w:t>
      </w:r>
      <w:r w:rsidR="00CE4745">
        <w:rPr>
          <w:spacing w:val="-4"/>
          <w:sz w:val="24"/>
        </w:rPr>
        <w:t xml:space="preserve">kancelaryjnej </w:t>
      </w:r>
      <w:r w:rsidRPr="001B274E">
        <w:rPr>
          <w:spacing w:val="-4"/>
          <w:sz w:val="24"/>
        </w:rPr>
        <w:t>i JRWA, o których mowa w § 1.</w:t>
      </w:r>
    </w:p>
    <w:p w14:paraId="46CF0AD9" w14:textId="77777777" w:rsidR="001B274E" w:rsidRPr="001B274E" w:rsidRDefault="001B274E" w:rsidP="001B274E">
      <w:pPr>
        <w:autoSpaceDE w:val="0"/>
        <w:autoSpaceDN w:val="0"/>
        <w:adjustRightInd w:val="0"/>
        <w:spacing w:before="120" w:line="276" w:lineRule="auto"/>
        <w:jc w:val="center"/>
        <w:rPr>
          <w:rFonts w:ascii="TimesNewRoman,Bold" w:hAnsi="TimesNewRoman,Bold" w:cs="TimesNewRoman,Bold"/>
          <w:b/>
          <w:bCs/>
          <w:sz w:val="24"/>
        </w:rPr>
      </w:pPr>
      <w:r w:rsidRPr="001B274E">
        <w:rPr>
          <w:rFonts w:ascii="TimesNewRoman,Bold" w:hAnsi="TimesNewRoman,Bold" w:cs="TimesNewRoman,Bold"/>
          <w:b/>
          <w:bCs/>
          <w:sz w:val="24"/>
        </w:rPr>
        <w:t>§ 3.</w:t>
      </w:r>
    </w:p>
    <w:p w14:paraId="0FDFF822" w14:textId="77777777" w:rsidR="001B274E" w:rsidRPr="00CE4745" w:rsidRDefault="001B274E" w:rsidP="001B274E">
      <w:pPr>
        <w:autoSpaceDE w:val="0"/>
        <w:autoSpaceDN w:val="0"/>
        <w:adjustRightInd w:val="0"/>
        <w:spacing w:line="276" w:lineRule="auto"/>
        <w:jc w:val="both"/>
        <w:rPr>
          <w:rFonts w:ascii="TimesNewRoman" w:hAnsi="TimesNewRoman" w:cs="TimesNewRoman"/>
          <w:spacing w:val="-4"/>
          <w:sz w:val="24"/>
        </w:rPr>
      </w:pPr>
      <w:r w:rsidRPr="00CE4745">
        <w:rPr>
          <w:rFonts w:ascii="TimesNewRoman" w:hAnsi="TimesNewRoman" w:cs="TimesNewRoman"/>
          <w:spacing w:val="-4"/>
          <w:sz w:val="24"/>
        </w:rPr>
        <w:t>Kanclerz sprawuje nadzór ogólny nad realizacją i przestrzeganiem postanowień niniejszego zarządzenia.</w:t>
      </w:r>
    </w:p>
    <w:p w14:paraId="1E3EE6E7" w14:textId="77777777" w:rsidR="001B274E" w:rsidRPr="001B274E" w:rsidRDefault="001B274E" w:rsidP="00CE4745">
      <w:pPr>
        <w:autoSpaceDE w:val="0"/>
        <w:autoSpaceDN w:val="0"/>
        <w:adjustRightInd w:val="0"/>
        <w:spacing w:before="120" w:line="276" w:lineRule="auto"/>
        <w:jc w:val="center"/>
        <w:rPr>
          <w:rFonts w:ascii="TimesNewRoman,Bold" w:hAnsi="TimesNewRoman,Bold" w:cs="TimesNewRoman,Bold"/>
          <w:b/>
          <w:bCs/>
          <w:sz w:val="24"/>
        </w:rPr>
      </w:pPr>
      <w:r w:rsidRPr="001B274E">
        <w:rPr>
          <w:rFonts w:ascii="TimesNewRoman,Bold" w:hAnsi="TimesNewRoman,Bold" w:cs="TimesNewRoman,Bold"/>
          <w:b/>
          <w:bCs/>
          <w:sz w:val="24"/>
        </w:rPr>
        <w:t>§ 4.</w:t>
      </w:r>
    </w:p>
    <w:p w14:paraId="6E2CE862" w14:textId="1454B178" w:rsidR="001B274E" w:rsidRPr="001B274E" w:rsidRDefault="001B274E" w:rsidP="001B274E">
      <w:pPr>
        <w:autoSpaceDE w:val="0"/>
        <w:autoSpaceDN w:val="0"/>
        <w:adjustRightInd w:val="0"/>
        <w:spacing w:line="276" w:lineRule="auto"/>
        <w:jc w:val="both"/>
        <w:rPr>
          <w:rFonts w:ascii="TimesNewRoman" w:hAnsi="TimesNewRoman" w:cs="TimesNewRoman"/>
          <w:sz w:val="24"/>
        </w:rPr>
      </w:pPr>
      <w:r w:rsidRPr="001B274E">
        <w:rPr>
          <w:rFonts w:ascii="TimesNewRoman,Bold" w:hAnsi="TimesNewRoman,Bold" w:cs="TimesNewRoman,Bold"/>
          <w:bCs/>
          <w:sz w:val="24"/>
        </w:rPr>
        <w:t xml:space="preserve">System Elektronicznego Obiegu Dokumentów, </w:t>
      </w:r>
      <w:r w:rsidRPr="001B274E">
        <w:rPr>
          <w:rFonts w:ascii="TimesNewRoman" w:hAnsi="TimesNewRoman" w:cs="TimesNewRoman"/>
          <w:sz w:val="24"/>
        </w:rPr>
        <w:t xml:space="preserve">zwany </w:t>
      </w:r>
      <w:r w:rsidRPr="00CC204E">
        <w:rPr>
          <w:rFonts w:ascii="TimesNewRoman" w:hAnsi="TimesNewRoman" w:cs="TimesNewRoman"/>
          <w:sz w:val="24"/>
        </w:rPr>
        <w:t xml:space="preserve">w </w:t>
      </w:r>
      <w:r w:rsidR="00655EDC" w:rsidRPr="00CC204E">
        <w:rPr>
          <w:rFonts w:ascii="TimesNewRoman" w:hAnsi="TimesNewRoman" w:cs="TimesNewRoman"/>
          <w:sz w:val="24"/>
        </w:rPr>
        <w:t>niniejszym zarządzeniu</w:t>
      </w:r>
      <w:r w:rsidR="00655EDC">
        <w:rPr>
          <w:rFonts w:ascii="TimesNewRoman" w:hAnsi="TimesNewRoman" w:cs="TimesNewRoman"/>
          <w:sz w:val="24"/>
        </w:rPr>
        <w:t xml:space="preserve"> </w:t>
      </w:r>
      <w:r w:rsidR="00675FCA">
        <w:rPr>
          <w:rFonts w:ascii="TimesNewRoman" w:hAnsi="TimesNewRoman" w:cs="TimesNewRoman"/>
          <w:sz w:val="24"/>
        </w:rPr>
        <w:t>„</w:t>
      </w:r>
      <w:r w:rsidRPr="001B274E">
        <w:rPr>
          <w:rFonts w:ascii="TimesNewRoman" w:hAnsi="TimesNewRoman" w:cs="TimesNewRoman"/>
          <w:sz w:val="24"/>
        </w:rPr>
        <w:t>Elektronicznym Zarządzaniem Dokumentacją</w:t>
      </w:r>
      <w:r w:rsidR="00675FCA">
        <w:rPr>
          <w:rFonts w:ascii="TimesNewRoman" w:hAnsi="TimesNewRoman" w:cs="TimesNewRoman"/>
          <w:sz w:val="24"/>
        </w:rPr>
        <w:t>”</w:t>
      </w:r>
      <w:r w:rsidRPr="001B274E">
        <w:rPr>
          <w:rFonts w:ascii="TimesNewRoman" w:hAnsi="TimesNewRoman" w:cs="TimesNewRoman"/>
          <w:sz w:val="24"/>
        </w:rPr>
        <w:t xml:space="preserve"> (EZD), </w:t>
      </w:r>
      <w:r w:rsidRPr="001B274E">
        <w:rPr>
          <w:rFonts w:ascii="TimesNewRoman,Bold" w:hAnsi="TimesNewRoman,Bold" w:cs="TimesNewRoman,Bold"/>
          <w:bCs/>
          <w:sz w:val="24"/>
        </w:rPr>
        <w:t>będzie wprowadzany etapami w zakresie poszczególnych procesów zarządzania dokumentacją, z tym że:</w:t>
      </w:r>
    </w:p>
    <w:p w14:paraId="4BDBE7D8" w14:textId="77777777" w:rsidR="001B274E" w:rsidRPr="001B274E" w:rsidRDefault="001B274E" w:rsidP="00CE4745">
      <w:pPr>
        <w:numPr>
          <w:ilvl w:val="0"/>
          <w:numId w:val="2"/>
        </w:numPr>
        <w:autoSpaceDE w:val="0"/>
        <w:autoSpaceDN w:val="0"/>
        <w:adjustRightInd w:val="0"/>
        <w:spacing w:line="276" w:lineRule="auto"/>
        <w:ind w:left="340" w:hanging="340"/>
        <w:jc w:val="both"/>
        <w:rPr>
          <w:rFonts w:ascii="TimesNewRoman" w:hAnsi="TimesNewRoman" w:cs="TimesNewRoman"/>
          <w:sz w:val="24"/>
        </w:rPr>
      </w:pPr>
      <w:r w:rsidRPr="001B274E">
        <w:rPr>
          <w:rFonts w:ascii="TimesNewRoman" w:hAnsi="TimesNewRoman" w:cs="TimesNewRoman"/>
          <w:sz w:val="24"/>
        </w:rPr>
        <w:t>o wprowadzaniu każdego etapu informuje kanclerz komunikatem;</w:t>
      </w:r>
    </w:p>
    <w:p w14:paraId="4E5A2734" w14:textId="77777777" w:rsidR="001B274E" w:rsidRPr="001B274E" w:rsidRDefault="001B274E" w:rsidP="00CE4745">
      <w:pPr>
        <w:numPr>
          <w:ilvl w:val="0"/>
          <w:numId w:val="2"/>
        </w:numPr>
        <w:autoSpaceDE w:val="0"/>
        <w:autoSpaceDN w:val="0"/>
        <w:adjustRightInd w:val="0"/>
        <w:spacing w:line="276" w:lineRule="auto"/>
        <w:ind w:left="340" w:hanging="340"/>
        <w:jc w:val="both"/>
        <w:rPr>
          <w:rFonts w:ascii="TimesNewRoman" w:hAnsi="TimesNewRoman" w:cs="TimesNewRoman"/>
          <w:sz w:val="24"/>
        </w:rPr>
      </w:pPr>
      <w:r w:rsidRPr="001B274E">
        <w:rPr>
          <w:rFonts w:ascii="TimesNewRoman" w:hAnsi="TimesNewRoman" w:cs="TimesNewRoman"/>
          <w:sz w:val="24"/>
        </w:rPr>
        <w:t>dla każdego etapu, o którym mowa w pkt 1, sprawy prowadzone będą w sposób określony dla elektronicznego sposobu dokumentowania przebiegu załatwiania i rozstrzygania spraw;</w:t>
      </w:r>
    </w:p>
    <w:p w14:paraId="739ED8A5" w14:textId="77777777" w:rsidR="001B274E" w:rsidRPr="001B274E" w:rsidRDefault="001B274E" w:rsidP="00CE4745">
      <w:pPr>
        <w:numPr>
          <w:ilvl w:val="0"/>
          <w:numId w:val="2"/>
        </w:numPr>
        <w:autoSpaceDE w:val="0"/>
        <w:autoSpaceDN w:val="0"/>
        <w:adjustRightInd w:val="0"/>
        <w:spacing w:line="276" w:lineRule="auto"/>
        <w:ind w:left="340" w:hanging="340"/>
        <w:jc w:val="both"/>
        <w:rPr>
          <w:rFonts w:ascii="TimesNewRoman" w:hAnsi="TimesNewRoman" w:cs="TimesNewRoman"/>
          <w:sz w:val="24"/>
        </w:rPr>
      </w:pPr>
      <w:r w:rsidRPr="001B274E">
        <w:rPr>
          <w:rFonts w:ascii="TimesNewRoman" w:hAnsi="TimesNewRoman" w:cs="TimesNewRoman"/>
          <w:sz w:val="24"/>
        </w:rPr>
        <w:t>pozostałe sprawy niewprowadzone komunikatem kanclerza, o którym mowa w pkt 1, realizowane będą w sposób określony dla nieelektronicznego sposobu dokumentowania przebiegu załatwiania i rozstrzygania spraw.</w:t>
      </w:r>
    </w:p>
    <w:p w14:paraId="2FEA1B38" w14:textId="77777777" w:rsidR="001B274E" w:rsidRPr="001B274E" w:rsidRDefault="001B274E" w:rsidP="00CC204E">
      <w:pPr>
        <w:spacing w:before="120" w:line="276" w:lineRule="auto"/>
        <w:jc w:val="center"/>
        <w:rPr>
          <w:bCs/>
          <w:sz w:val="24"/>
          <w:szCs w:val="22"/>
          <w:lang w:eastAsia="en-US"/>
        </w:rPr>
      </w:pPr>
      <w:r w:rsidRPr="001B274E">
        <w:rPr>
          <w:rFonts w:hint="eastAsia"/>
          <w:b/>
          <w:sz w:val="24"/>
          <w:szCs w:val="22"/>
          <w:lang w:eastAsia="en-US"/>
        </w:rPr>
        <w:t xml:space="preserve">§ </w:t>
      </w:r>
      <w:r w:rsidRPr="001B274E">
        <w:rPr>
          <w:b/>
          <w:sz w:val="24"/>
          <w:szCs w:val="22"/>
          <w:lang w:eastAsia="en-US"/>
        </w:rPr>
        <w:t>5</w:t>
      </w:r>
      <w:r w:rsidRPr="001B274E">
        <w:rPr>
          <w:b/>
          <w:bCs/>
          <w:sz w:val="24"/>
          <w:szCs w:val="22"/>
          <w:lang w:eastAsia="en-US"/>
        </w:rPr>
        <w:t>.</w:t>
      </w:r>
    </w:p>
    <w:p w14:paraId="4322EEC3" w14:textId="7D4C9223" w:rsidR="001B274E" w:rsidRPr="001B274E" w:rsidRDefault="001B274E" w:rsidP="001B274E">
      <w:pPr>
        <w:autoSpaceDE w:val="0"/>
        <w:autoSpaceDN w:val="0"/>
        <w:adjustRightInd w:val="0"/>
        <w:spacing w:line="276" w:lineRule="auto"/>
        <w:jc w:val="both"/>
        <w:rPr>
          <w:rFonts w:ascii="TimesNewRoman,Bold" w:hAnsi="TimesNewRoman,Bold" w:cs="TimesNewRoman,Bold"/>
          <w:b/>
          <w:bCs/>
          <w:sz w:val="24"/>
        </w:rPr>
      </w:pPr>
      <w:r w:rsidRPr="001B274E">
        <w:rPr>
          <w:sz w:val="24"/>
        </w:rPr>
        <w:t xml:space="preserve">Z dniem </w:t>
      </w:r>
      <w:r w:rsidR="00CC204E">
        <w:rPr>
          <w:sz w:val="24"/>
        </w:rPr>
        <w:t>31 grudnia 2023</w:t>
      </w:r>
      <w:r w:rsidRPr="001B274E">
        <w:rPr>
          <w:sz w:val="24"/>
        </w:rPr>
        <w:t xml:space="preserve"> r. traci moc zarządzenie nr 182 Rektora ZUT z dnia 14 grudnia 2009 r. w</w:t>
      </w:r>
      <w:r w:rsidR="00CE4745">
        <w:rPr>
          <w:sz w:val="24"/>
        </w:rPr>
        <w:t> s</w:t>
      </w:r>
      <w:r w:rsidRPr="001B274E">
        <w:rPr>
          <w:sz w:val="24"/>
        </w:rPr>
        <w:t>prawie wprowadzenia Instrukcji kancelaryjnej, Instrukcji o organizacji i zakresie działania Archiwum Uczelnianego oraz Jednolitego rzeczowego wykazu akt.</w:t>
      </w:r>
    </w:p>
    <w:p w14:paraId="2E2E8A41" w14:textId="77777777" w:rsidR="001B274E" w:rsidRPr="001B274E" w:rsidRDefault="001B274E" w:rsidP="00CC204E">
      <w:pPr>
        <w:keepNext/>
        <w:keepLines/>
        <w:autoSpaceDE w:val="0"/>
        <w:autoSpaceDN w:val="0"/>
        <w:adjustRightInd w:val="0"/>
        <w:spacing w:before="120" w:line="276" w:lineRule="auto"/>
        <w:jc w:val="center"/>
        <w:rPr>
          <w:rFonts w:ascii="TimesNewRoman,Bold" w:hAnsi="TimesNewRoman,Bold" w:cs="TimesNewRoman,Bold"/>
          <w:b/>
          <w:bCs/>
          <w:sz w:val="24"/>
        </w:rPr>
      </w:pPr>
      <w:r w:rsidRPr="001B274E">
        <w:rPr>
          <w:rFonts w:ascii="TimesNewRoman,Bold" w:hAnsi="TimesNewRoman,Bold" w:cs="TimesNewRoman,Bold"/>
          <w:b/>
          <w:bCs/>
          <w:sz w:val="24"/>
        </w:rPr>
        <w:lastRenderedPageBreak/>
        <w:t>§ 6.</w:t>
      </w:r>
    </w:p>
    <w:p w14:paraId="4A7AAA2B" w14:textId="24E410FF" w:rsidR="001B274E" w:rsidRPr="001B274E" w:rsidRDefault="001B274E" w:rsidP="00CC204E">
      <w:pPr>
        <w:keepNext/>
        <w:keepLines/>
        <w:autoSpaceDE w:val="0"/>
        <w:autoSpaceDN w:val="0"/>
        <w:adjustRightInd w:val="0"/>
        <w:spacing w:line="276" w:lineRule="auto"/>
        <w:jc w:val="both"/>
        <w:rPr>
          <w:rFonts w:ascii="TimesNewRoman" w:hAnsi="TimesNewRoman" w:cs="TimesNewRoman"/>
          <w:spacing w:val="-4"/>
          <w:sz w:val="24"/>
        </w:rPr>
      </w:pPr>
      <w:r w:rsidRPr="001B274E">
        <w:rPr>
          <w:rFonts w:ascii="TimesNewRoman" w:hAnsi="TimesNewRoman" w:cs="TimesNewRoman"/>
          <w:spacing w:val="-4"/>
          <w:sz w:val="24"/>
        </w:rPr>
        <w:t xml:space="preserve">Zarządzenie wchodzi w życie z dniem podpisania, z mocą obowiązującą od </w:t>
      </w:r>
      <w:r w:rsidR="00CE4745">
        <w:rPr>
          <w:rFonts w:ascii="TimesNewRoman" w:hAnsi="TimesNewRoman" w:cs="TimesNewRoman"/>
          <w:spacing w:val="-4"/>
          <w:sz w:val="24"/>
        </w:rPr>
        <w:t xml:space="preserve">dnia </w:t>
      </w:r>
      <w:r w:rsidRPr="001B274E">
        <w:rPr>
          <w:rFonts w:ascii="TimesNewRoman" w:hAnsi="TimesNewRoman" w:cs="TimesNewRoman"/>
          <w:spacing w:val="-4"/>
          <w:sz w:val="24"/>
        </w:rPr>
        <w:t>1 stycznia 2024 r., z tym</w:t>
      </w:r>
      <w:r w:rsidR="00675FCA">
        <w:rPr>
          <w:rFonts w:ascii="TimesNewRoman" w:hAnsi="TimesNewRoman" w:cs="TimesNewRoman"/>
          <w:spacing w:val="-4"/>
          <w:sz w:val="24"/>
        </w:rPr>
        <w:t> </w:t>
      </w:r>
      <w:r w:rsidRPr="001B274E">
        <w:rPr>
          <w:rFonts w:ascii="TimesNewRoman" w:hAnsi="TimesNewRoman" w:cs="TimesNewRoman"/>
          <w:spacing w:val="-4"/>
          <w:sz w:val="24"/>
        </w:rPr>
        <w:t>że:</w:t>
      </w:r>
    </w:p>
    <w:p w14:paraId="5EDF0332" w14:textId="77777777" w:rsidR="001B274E" w:rsidRPr="001B274E" w:rsidRDefault="001B274E" w:rsidP="00CC204E">
      <w:pPr>
        <w:keepNext/>
        <w:keepLines/>
        <w:numPr>
          <w:ilvl w:val="0"/>
          <w:numId w:val="1"/>
        </w:numPr>
        <w:autoSpaceDE w:val="0"/>
        <w:autoSpaceDN w:val="0"/>
        <w:adjustRightInd w:val="0"/>
        <w:spacing w:line="276" w:lineRule="auto"/>
        <w:ind w:left="340" w:hanging="340"/>
        <w:jc w:val="both"/>
        <w:rPr>
          <w:rFonts w:ascii="TimesNewRoman" w:hAnsi="TimesNewRoman" w:cs="TimesNewRoman"/>
          <w:sz w:val="24"/>
        </w:rPr>
      </w:pPr>
      <w:r w:rsidRPr="001B274E">
        <w:rPr>
          <w:rFonts w:ascii="TimesNewRoman" w:hAnsi="TimesNewRoman" w:cs="TimesNewRoman"/>
          <w:sz w:val="24"/>
        </w:rPr>
        <w:t xml:space="preserve">ma zastosowanie w całości do spraw nowych; </w:t>
      </w:r>
    </w:p>
    <w:p w14:paraId="2C8A6B42" w14:textId="77777777" w:rsidR="001B274E" w:rsidRPr="001B274E" w:rsidRDefault="001B274E" w:rsidP="00CC204E">
      <w:pPr>
        <w:keepNext/>
        <w:keepLines/>
        <w:numPr>
          <w:ilvl w:val="0"/>
          <w:numId w:val="1"/>
        </w:numPr>
        <w:autoSpaceDE w:val="0"/>
        <w:autoSpaceDN w:val="0"/>
        <w:adjustRightInd w:val="0"/>
        <w:spacing w:line="276" w:lineRule="auto"/>
        <w:ind w:left="340" w:hanging="340"/>
        <w:jc w:val="both"/>
        <w:rPr>
          <w:rFonts w:ascii="TimesNewRoman" w:hAnsi="TimesNewRoman" w:cs="TimesNewRoman"/>
          <w:sz w:val="24"/>
        </w:rPr>
      </w:pPr>
      <w:r w:rsidRPr="001B274E">
        <w:rPr>
          <w:rFonts w:ascii="TimesNewRoman" w:hAnsi="TimesNewRoman" w:cs="TimesNewRoman"/>
          <w:sz w:val="24"/>
        </w:rPr>
        <w:t xml:space="preserve">sprawy wszczęte przed dniem wejścia w życie zarządzenia są realizowane według zasad dotychczas obowiązującej Instrukcji kancelaryjnej, o której mowa w § 5, natomiast sprawy wszczęte, ale długoterminowe (ich zakończenie przesuwa się na kolejny rok kalendarzowy) są prowadzone według zasad Instrukcji kancelaryjnej, o której mowa w </w:t>
      </w:r>
      <w:r w:rsidRPr="001B274E">
        <w:rPr>
          <w:sz w:val="24"/>
        </w:rPr>
        <w:t>§ 1 pkt 1;</w:t>
      </w:r>
      <w:r w:rsidRPr="001B274E">
        <w:rPr>
          <w:rFonts w:ascii="TimesNewRoman" w:hAnsi="TimesNewRoman" w:cs="TimesNewRoman"/>
          <w:sz w:val="24"/>
        </w:rPr>
        <w:t xml:space="preserve"> </w:t>
      </w:r>
    </w:p>
    <w:p w14:paraId="4F77C320" w14:textId="1ADABC6E" w:rsidR="001B274E" w:rsidRPr="00675FCA" w:rsidRDefault="001B274E" w:rsidP="00675FCA">
      <w:pPr>
        <w:numPr>
          <w:ilvl w:val="0"/>
          <w:numId w:val="1"/>
        </w:numPr>
        <w:autoSpaceDE w:val="0"/>
        <w:autoSpaceDN w:val="0"/>
        <w:adjustRightInd w:val="0"/>
        <w:spacing w:line="276" w:lineRule="auto"/>
        <w:ind w:left="340" w:hanging="340"/>
        <w:jc w:val="both"/>
        <w:rPr>
          <w:rFonts w:ascii="TimesNewRoman" w:hAnsi="TimesNewRoman" w:cs="TimesNewRoman"/>
          <w:sz w:val="24"/>
        </w:rPr>
      </w:pPr>
      <w:r w:rsidRPr="001B274E">
        <w:rPr>
          <w:rFonts w:ascii="TimesNewRoman" w:hAnsi="TimesNewRoman" w:cs="TimesNewRoman"/>
          <w:sz w:val="24"/>
        </w:rPr>
        <w:t xml:space="preserve">wszystkie sprawy (dokumentacja) pozostające w posiadaniu jednostki podlegają archiwizacji według zasad </w:t>
      </w:r>
      <w:r w:rsidR="00CE4745">
        <w:rPr>
          <w:rFonts w:ascii="TimesNewRoman" w:hAnsi="TimesNewRoman" w:cs="TimesNewRoman"/>
          <w:sz w:val="24"/>
        </w:rPr>
        <w:t>I</w:t>
      </w:r>
      <w:r w:rsidRPr="001B274E">
        <w:rPr>
          <w:rFonts w:ascii="TimesNewRoman" w:hAnsi="TimesNewRoman" w:cs="TimesNewRoman"/>
          <w:sz w:val="24"/>
        </w:rPr>
        <w:t>nstrukcji archiwalnej, stanowiącej załącznik nr 3 do niniejszego zarządzenia. Dotyczy to spraw wszczętych przed dniem wejścia w życie zarządzenia, jak i spraw już zakończonych.</w:t>
      </w:r>
    </w:p>
    <w:p w14:paraId="4085847B" w14:textId="77777777" w:rsidR="00C5634E" w:rsidRPr="00675FCA" w:rsidRDefault="001B274E" w:rsidP="00675FCA">
      <w:pPr>
        <w:autoSpaceDE w:val="0"/>
        <w:autoSpaceDN w:val="0"/>
        <w:adjustRightInd w:val="0"/>
        <w:spacing w:before="480" w:line="720" w:lineRule="auto"/>
        <w:ind w:left="5670"/>
        <w:jc w:val="center"/>
        <w:rPr>
          <w:rFonts w:ascii="TimesNewRoman" w:hAnsi="TimesNewRoman" w:cs="TimesNewRoman"/>
          <w:sz w:val="24"/>
          <w:szCs w:val="26"/>
          <w:lang w:val="de-DE"/>
        </w:rPr>
      </w:pPr>
      <w:r w:rsidRPr="001B274E">
        <w:rPr>
          <w:sz w:val="24"/>
          <w:szCs w:val="22"/>
          <w:lang w:val="de-DE" w:eastAsia="en-US"/>
        </w:rPr>
        <w:t>Rektor</w:t>
      </w:r>
      <w:r w:rsidRPr="001B274E">
        <w:rPr>
          <w:sz w:val="24"/>
          <w:szCs w:val="22"/>
          <w:lang w:val="de-DE" w:eastAsia="en-US"/>
        </w:rPr>
        <w:br/>
        <w:t>dr hab. inż. Jacek Wróbel, prof. ZUT</w:t>
      </w:r>
    </w:p>
    <w:p w14:paraId="5D384510" w14:textId="77777777" w:rsidR="005D7373" w:rsidRPr="00675FCA" w:rsidRDefault="005D7373" w:rsidP="0088446E">
      <w:pPr>
        <w:autoSpaceDE w:val="0"/>
        <w:autoSpaceDN w:val="0"/>
        <w:adjustRightInd w:val="0"/>
        <w:rPr>
          <w:rFonts w:ascii="TimesNewRoman" w:hAnsi="TimesNewRoman" w:cs="TimesNewRoman"/>
          <w:lang w:val="de-DE"/>
        </w:rPr>
        <w:sectPr w:rsidR="005D7373" w:rsidRPr="00675FCA" w:rsidSect="001E0790">
          <w:pgSz w:w="11906" w:h="16838"/>
          <w:pgMar w:top="851" w:right="851" w:bottom="568" w:left="1418" w:header="454" w:footer="454" w:gutter="0"/>
          <w:cols w:space="708"/>
          <w:docGrid w:linePitch="360"/>
        </w:sectPr>
      </w:pPr>
    </w:p>
    <w:p w14:paraId="52BE639C" w14:textId="7961A7EC" w:rsidR="005D7373" w:rsidRPr="00BF7317" w:rsidRDefault="005D7373" w:rsidP="005D7373">
      <w:pPr>
        <w:pStyle w:val="Tytu"/>
        <w:spacing w:line="276" w:lineRule="auto"/>
        <w:jc w:val="right"/>
        <w:rPr>
          <w:rFonts w:ascii="Times New Roman" w:hAnsi="Times New Roman"/>
          <w:spacing w:val="0"/>
          <w:sz w:val="20"/>
          <w:szCs w:val="20"/>
          <w:lang w:eastAsia="pl-PL"/>
        </w:rPr>
      </w:pPr>
      <w:r>
        <w:rPr>
          <w:rFonts w:ascii="Times New Roman" w:hAnsi="Times New Roman"/>
          <w:spacing w:val="0"/>
          <w:sz w:val="20"/>
          <w:szCs w:val="20"/>
          <w:lang w:eastAsia="pl-PL"/>
        </w:rPr>
        <w:lastRenderedPageBreak/>
        <w:t xml:space="preserve">Załącznik nr 1 </w:t>
      </w:r>
      <w:r>
        <w:rPr>
          <w:rFonts w:ascii="Times New Roman" w:hAnsi="Times New Roman"/>
          <w:spacing w:val="0"/>
          <w:sz w:val="20"/>
          <w:szCs w:val="20"/>
          <w:lang w:eastAsia="pl-PL"/>
        </w:rPr>
        <w:br/>
        <w:t xml:space="preserve">do zarządzenia nr </w:t>
      </w:r>
      <w:r w:rsidR="00FE1455">
        <w:rPr>
          <w:rFonts w:ascii="Times New Roman" w:hAnsi="Times New Roman"/>
          <w:spacing w:val="0"/>
          <w:sz w:val="20"/>
          <w:szCs w:val="20"/>
          <w:lang w:eastAsia="pl-PL"/>
        </w:rPr>
        <w:t>145</w:t>
      </w:r>
      <w:r>
        <w:rPr>
          <w:rFonts w:ascii="Times New Roman" w:hAnsi="Times New Roman"/>
          <w:spacing w:val="0"/>
          <w:sz w:val="20"/>
          <w:szCs w:val="20"/>
          <w:lang w:eastAsia="pl-PL"/>
        </w:rPr>
        <w:t xml:space="preserve"> Rektora ZUT z dnia </w:t>
      </w:r>
      <w:r w:rsidR="00FE1455">
        <w:rPr>
          <w:rFonts w:ascii="Times New Roman" w:hAnsi="Times New Roman"/>
          <w:spacing w:val="0"/>
          <w:sz w:val="20"/>
          <w:szCs w:val="20"/>
          <w:lang w:eastAsia="pl-PL"/>
        </w:rPr>
        <w:t xml:space="preserve">14 </w:t>
      </w:r>
      <w:r w:rsidR="00675FCA">
        <w:rPr>
          <w:rFonts w:ascii="Times New Roman" w:hAnsi="Times New Roman"/>
          <w:spacing w:val="0"/>
          <w:sz w:val="20"/>
          <w:szCs w:val="20"/>
          <w:lang w:eastAsia="pl-PL"/>
        </w:rPr>
        <w:t>grudnia 2023 r.</w:t>
      </w:r>
    </w:p>
    <w:p w14:paraId="39FCD155" w14:textId="220734AB" w:rsidR="005D7373" w:rsidRPr="00BF7317" w:rsidRDefault="005D7373" w:rsidP="00131818">
      <w:pPr>
        <w:pStyle w:val="Tytu"/>
        <w:spacing w:before="4920" w:after="120" w:line="276" w:lineRule="auto"/>
        <w:contextualSpacing w:val="0"/>
        <w:jc w:val="center"/>
        <w:outlineLvl w:val="0"/>
        <w:rPr>
          <w:rFonts w:ascii="Times New Roman" w:hAnsi="Times New Roman"/>
          <w:b/>
          <w:bCs/>
          <w:spacing w:val="0"/>
          <w:sz w:val="40"/>
          <w:szCs w:val="40"/>
          <w:lang w:eastAsia="pl-PL"/>
        </w:rPr>
      </w:pPr>
      <w:r w:rsidRPr="00BF7317">
        <w:rPr>
          <w:rFonts w:ascii="Times New Roman" w:hAnsi="Times New Roman"/>
          <w:b/>
          <w:bCs/>
          <w:spacing w:val="0"/>
          <w:sz w:val="40"/>
          <w:szCs w:val="40"/>
          <w:lang w:eastAsia="pl-PL"/>
        </w:rPr>
        <w:t>Instrukcja kancelaryjna</w:t>
      </w:r>
    </w:p>
    <w:p w14:paraId="32F78A50" w14:textId="166706AB" w:rsidR="005D7373" w:rsidRPr="00675FCA" w:rsidRDefault="005D7373" w:rsidP="005D7373">
      <w:pPr>
        <w:pStyle w:val="Tytu"/>
        <w:spacing w:line="276" w:lineRule="auto"/>
        <w:jc w:val="center"/>
        <w:rPr>
          <w:rFonts w:ascii="Times New Roman" w:hAnsi="Times New Roman" w:cs="Arial"/>
          <w:sz w:val="32"/>
          <w:szCs w:val="32"/>
          <w:lang w:eastAsia="pl-PL"/>
        </w:rPr>
      </w:pPr>
      <w:r w:rsidRPr="00675FCA">
        <w:rPr>
          <w:rFonts w:ascii="Times New Roman" w:hAnsi="Times New Roman"/>
          <w:b/>
          <w:bCs/>
          <w:spacing w:val="0"/>
          <w:sz w:val="32"/>
          <w:szCs w:val="32"/>
          <w:lang w:eastAsia="pl-PL"/>
        </w:rPr>
        <w:t>Zachodniopomorskiego Uniwersytetu Technologicznego w Szczecinie</w:t>
      </w:r>
    </w:p>
    <w:p w14:paraId="5D81F022" w14:textId="77777777" w:rsidR="005D7373" w:rsidRPr="008907B4" w:rsidRDefault="005D7373" w:rsidP="00C74654">
      <w:pPr>
        <w:tabs>
          <w:tab w:val="left" w:pos="3231"/>
        </w:tabs>
        <w:spacing w:before="7920" w:line="276" w:lineRule="auto"/>
        <w:jc w:val="center"/>
        <w:rPr>
          <w:rFonts w:cs="Arial"/>
          <w:b/>
          <w:bCs/>
          <w:sz w:val="28"/>
          <w:szCs w:val="28"/>
        </w:rPr>
      </w:pPr>
      <w:r w:rsidRPr="008907B4">
        <w:rPr>
          <w:rFonts w:cs="Arial"/>
          <w:b/>
          <w:bCs/>
          <w:sz w:val="28"/>
          <w:szCs w:val="28"/>
        </w:rPr>
        <w:t>Szczecin 2023</w:t>
      </w:r>
    </w:p>
    <w:p w14:paraId="5CE636B8" w14:textId="77777777" w:rsidR="005D7373" w:rsidRPr="00B96647" w:rsidRDefault="005D7373" w:rsidP="005D7373">
      <w:pPr>
        <w:tabs>
          <w:tab w:val="left" w:pos="3231"/>
        </w:tabs>
        <w:spacing w:before="2880" w:line="276" w:lineRule="auto"/>
        <w:contextualSpacing/>
        <w:rPr>
          <w:rFonts w:cs="Arial"/>
          <w:sz w:val="18"/>
          <w:szCs w:val="16"/>
        </w:rPr>
        <w:sectPr w:rsidR="005D7373" w:rsidRPr="00B96647" w:rsidSect="00C74654">
          <w:footerReference w:type="default" r:id="rId8"/>
          <w:pgSz w:w="11920" w:h="16841"/>
          <w:pgMar w:top="567" w:right="1001" w:bottom="1418" w:left="994" w:header="510" w:footer="510" w:gutter="0"/>
          <w:pgNumType w:start="2"/>
          <w:cols w:space="0" w:equalWidth="0">
            <w:col w:w="9926"/>
          </w:cols>
          <w:titlePg/>
          <w:docGrid w:linePitch="360"/>
        </w:sectPr>
      </w:pPr>
    </w:p>
    <w:p w14:paraId="2CAFE864" w14:textId="77777777" w:rsidR="005D7373" w:rsidRPr="00495ACD" w:rsidRDefault="005D7373" w:rsidP="00DF0447">
      <w:pPr>
        <w:spacing w:before="2760" w:line="360" w:lineRule="auto"/>
        <w:rPr>
          <w:b/>
          <w:bCs/>
          <w:color w:val="000000"/>
          <w:sz w:val="28"/>
          <w:szCs w:val="28"/>
        </w:rPr>
      </w:pPr>
      <w:r w:rsidRPr="00495ACD">
        <w:rPr>
          <w:b/>
          <w:bCs/>
          <w:color w:val="000000"/>
          <w:sz w:val="28"/>
          <w:szCs w:val="28"/>
        </w:rPr>
        <w:lastRenderedPageBreak/>
        <w:t>Spis treści</w:t>
      </w:r>
    </w:p>
    <w:p w14:paraId="7373061D" w14:textId="1FCBAF33" w:rsidR="005D7373" w:rsidRPr="0084709C" w:rsidRDefault="005D7373" w:rsidP="00495ACD">
      <w:pPr>
        <w:pStyle w:val="Spistreci1"/>
        <w:rPr>
          <w:rStyle w:val="Hipercze"/>
          <w:rFonts w:ascii="Times New Roman" w:hAnsi="Times New Roman" w:cs="Times New Roman"/>
          <w:noProof/>
          <w:color w:val="000000"/>
          <w:sz w:val="22"/>
          <w:szCs w:val="22"/>
        </w:rPr>
      </w:pPr>
      <w:r w:rsidRPr="0084709C">
        <w:fldChar w:fldCharType="begin"/>
      </w:r>
      <w:r w:rsidRPr="0084709C">
        <w:instrText xml:space="preserve"> TOC \o "1-3" \h \z \u </w:instrText>
      </w:r>
      <w:r w:rsidRPr="0084709C">
        <w:fldChar w:fldCharType="separate"/>
      </w:r>
      <w:hyperlink w:anchor="_Toc54179414" w:history="1">
        <w:r w:rsidRPr="0084709C">
          <w:rPr>
            <w:rStyle w:val="Hipercze"/>
            <w:rFonts w:ascii="Times New Roman" w:hAnsi="Times New Roman" w:cs="Times New Roman"/>
            <w:noProof/>
            <w:color w:val="000000"/>
            <w:sz w:val="22"/>
            <w:szCs w:val="22"/>
          </w:rPr>
          <w:t>Rozdział 1</w:t>
        </w:r>
      </w:hyperlink>
    </w:p>
    <w:p w14:paraId="1EBE72CF" w14:textId="4A589FF6" w:rsidR="005D7373" w:rsidRPr="0084709C" w:rsidRDefault="00E13EE9" w:rsidP="00495ACD">
      <w:pPr>
        <w:pStyle w:val="Spistreci1"/>
        <w:rPr>
          <w:rStyle w:val="Hipercze"/>
          <w:rFonts w:ascii="Times New Roman" w:hAnsi="Times New Roman" w:cs="Times New Roman"/>
          <w:noProof/>
          <w:color w:val="000000"/>
          <w:sz w:val="22"/>
          <w:szCs w:val="22"/>
        </w:rPr>
      </w:pPr>
      <w:hyperlink w:anchor="_Toc54179415" w:history="1">
        <w:r w:rsidR="005D7373" w:rsidRPr="0084709C">
          <w:rPr>
            <w:rStyle w:val="Hipercze"/>
            <w:rFonts w:ascii="Times New Roman" w:hAnsi="Times New Roman" w:cs="Times New Roman"/>
            <w:noProof/>
            <w:color w:val="000000"/>
            <w:sz w:val="22"/>
            <w:szCs w:val="22"/>
          </w:rPr>
          <w:t>Przepisy ogólne</w:t>
        </w:r>
        <w:r w:rsidR="005D7373" w:rsidRPr="0084709C">
          <w:rPr>
            <w:rStyle w:val="Hipercze"/>
            <w:rFonts w:ascii="Times New Roman" w:hAnsi="Times New Roman" w:cs="Times New Roman"/>
            <w:noProof/>
            <w:webHidden/>
            <w:color w:val="000000"/>
            <w:sz w:val="22"/>
            <w:szCs w:val="22"/>
          </w:rPr>
          <w:tab/>
        </w:r>
        <w:r w:rsidR="005D7373" w:rsidRPr="0084709C">
          <w:rPr>
            <w:rStyle w:val="Hipercze"/>
            <w:rFonts w:ascii="Times New Roman" w:hAnsi="Times New Roman" w:cs="Times New Roman"/>
            <w:noProof/>
            <w:webHidden/>
            <w:color w:val="000000"/>
            <w:sz w:val="22"/>
            <w:szCs w:val="22"/>
          </w:rPr>
          <w:fldChar w:fldCharType="begin"/>
        </w:r>
        <w:r w:rsidR="005D7373" w:rsidRPr="0084709C">
          <w:rPr>
            <w:rStyle w:val="Hipercze"/>
            <w:rFonts w:ascii="Times New Roman" w:hAnsi="Times New Roman" w:cs="Times New Roman"/>
            <w:noProof/>
            <w:webHidden/>
            <w:color w:val="000000"/>
            <w:sz w:val="22"/>
            <w:szCs w:val="22"/>
          </w:rPr>
          <w:instrText xml:space="preserve"> PAGEREF _Toc54179415 \h </w:instrText>
        </w:r>
        <w:r w:rsidR="005D7373" w:rsidRPr="0084709C">
          <w:rPr>
            <w:rStyle w:val="Hipercze"/>
            <w:rFonts w:ascii="Times New Roman" w:hAnsi="Times New Roman" w:cs="Times New Roman"/>
            <w:noProof/>
            <w:webHidden/>
            <w:color w:val="000000"/>
            <w:sz w:val="22"/>
            <w:szCs w:val="22"/>
          </w:rPr>
        </w:r>
        <w:r w:rsidR="005D7373" w:rsidRPr="0084709C">
          <w:rPr>
            <w:rStyle w:val="Hipercze"/>
            <w:rFonts w:ascii="Times New Roman" w:hAnsi="Times New Roman" w:cs="Times New Roman"/>
            <w:noProof/>
            <w:webHidden/>
            <w:color w:val="000000"/>
            <w:sz w:val="22"/>
            <w:szCs w:val="22"/>
          </w:rPr>
          <w:fldChar w:fldCharType="separate"/>
        </w:r>
        <w:r w:rsidR="00C41BEE">
          <w:rPr>
            <w:rStyle w:val="Hipercze"/>
            <w:rFonts w:ascii="Times New Roman" w:hAnsi="Times New Roman" w:cs="Times New Roman"/>
            <w:noProof/>
            <w:webHidden/>
            <w:color w:val="000000"/>
            <w:sz w:val="22"/>
            <w:szCs w:val="22"/>
          </w:rPr>
          <w:t>3</w:t>
        </w:r>
        <w:r w:rsidR="005D7373" w:rsidRPr="0084709C">
          <w:rPr>
            <w:rStyle w:val="Hipercze"/>
            <w:rFonts w:ascii="Times New Roman" w:hAnsi="Times New Roman" w:cs="Times New Roman"/>
            <w:noProof/>
            <w:webHidden/>
            <w:color w:val="000000"/>
            <w:sz w:val="22"/>
            <w:szCs w:val="22"/>
          </w:rPr>
          <w:fldChar w:fldCharType="end"/>
        </w:r>
      </w:hyperlink>
    </w:p>
    <w:p w14:paraId="0B4734D0" w14:textId="0400C10D" w:rsidR="005D7373" w:rsidRPr="0084709C" w:rsidRDefault="00E13EE9" w:rsidP="00495ACD">
      <w:pPr>
        <w:pStyle w:val="Spistreci1"/>
        <w:rPr>
          <w:rStyle w:val="Hipercze"/>
          <w:rFonts w:ascii="Times New Roman" w:hAnsi="Times New Roman" w:cs="Times New Roman"/>
          <w:noProof/>
          <w:color w:val="000000"/>
          <w:sz w:val="22"/>
          <w:szCs w:val="22"/>
        </w:rPr>
      </w:pPr>
      <w:hyperlink w:anchor="_Toc54179416" w:history="1">
        <w:r w:rsidR="005D7373" w:rsidRPr="0084709C">
          <w:rPr>
            <w:rStyle w:val="Hipercze"/>
            <w:rFonts w:ascii="Times New Roman" w:hAnsi="Times New Roman" w:cs="Times New Roman"/>
            <w:noProof/>
            <w:color w:val="000000"/>
            <w:sz w:val="22"/>
            <w:szCs w:val="22"/>
          </w:rPr>
          <w:t>Rozdział 2</w:t>
        </w:r>
      </w:hyperlink>
    </w:p>
    <w:p w14:paraId="45C1B939" w14:textId="193F86E6" w:rsidR="005D7373" w:rsidRPr="0084709C" w:rsidRDefault="00E13EE9" w:rsidP="00495ACD">
      <w:pPr>
        <w:pStyle w:val="Spistreci1"/>
        <w:rPr>
          <w:rStyle w:val="Hipercze"/>
          <w:rFonts w:ascii="Times New Roman" w:hAnsi="Times New Roman" w:cs="Times New Roman"/>
          <w:noProof/>
          <w:color w:val="000000"/>
          <w:sz w:val="22"/>
          <w:szCs w:val="22"/>
        </w:rPr>
      </w:pPr>
      <w:hyperlink w:anchor="_Toc54179417" w:history="1">
        <w:r w:rsidR="005D7373" w:rsidRPr="0084709C">
          <w:rPr>
            <w:rStyle w:val="Hipercze"/>
            <w:rFonts w:ascii="Times New Roman" w:hAnsi="Times New Roman" w:cs="Times New Roman"/>
            <w:noProof/>
            <w:color w:val="000000"/>
            <w:sz w:val="22"/>
            <w:szCs w:val="22"/>
          </w:rPr>
          <w:t>Przyjmowanie, otwieranie i sprawdzanie przesyłek</w:t>
        </w:r>
        <w:r w:rsidR="005D7373" w:rsidRPr="0084709C">
          <w:rPr>
            <w:rStyle w:val="Hipercze"/>
            <w:rFonts w:ascii="Times New Roman" w:hAnsi="Times New Roman" w:cs="Times New Roman"/>
            <w:noProof/>
            <w:webHidden/>
            <w:color w:val="000000"/>
            <w:sz w:val="22"/>
            <w:szCs w:val="22"/>
          </w:rPr>
          <w:tab/>
        </w:r>
        <w:r w:rsidR="005D7373" w:rsidRPr="0084709C">
          <w:rPr>
            <w:rStyle w:val="Hipercze"/>
            <w:rFonts w:ascii="Times New Roman" w:hAnsi="Times New Roman" w:cs="Times New Roman"/>
            <w:noProof/>
            <w:webHidden/>
            <w:color w:val="000000"/>
            <w:sz w:val="22"/>
            <w:szCs w:val="22"/>
          </w:rPr>
          <w:fldChar w:fldCharType="begin"/>
        </w:r>
        <w:r w:rsidR="005D7373" w:rsidRPr="0084709C">
          <w:rPr>
            <w:rStyle w:val="Hipercze"/>
            <w:rFonts w:ascii="Times New Roman" w:hAnsi="Times New Roman" w:cs="Times New Roman"/>
            <w:noProof/>
            <w:webHidden/>
            <w:color w:val="000000"/>
            <w:sz w:val="22"/>
            <w:szCs w:val="22"/>
          </w:rPr>
          <w:instrText xml:space="preserve"> PAGEREF _Toc54179417 \h </w:instrText>
        </w:r>
        <w:r w:rsidR="005D7373" w:rsidRPr="0084709C">
          <w:rPr>
            <w:rStyle w:val="Hipercze"/>
            <w:rFonts w:ascii="Times New Roman" w:hAnsi="Times New Roman" w:cs="Times New Roman"/>
            <w:noProof/>
            <w:webHidden/>
            <w:color w:val="000000"/>
            <w:sz w:val="22"/>
            <w:szCs w:val="22"/>
          </w:rPr>
        </w:r>
        <w:r w:rsidR="005D7373" w:rsidRPr="0084709C">
          <w:rPr>
            <w:rStyle w:val="Hipercze"/>
            <w:rFonts w:ascii="Times New Roman" w:hAnsi="Times New Roman" w:cs="Times New Roman"/>
            <w:noProof/>
            <w:webHidden/>
            <w:color w:val="000000"/>
            <w:sz w:val="22"/>
            <w:szCs w:val="22"/>
          </w:rPr>
          <w:fldChar w:fldCharType="separate"/>
        </w:r>
        <w:r w:rsidR="00C41BEE">
          <w:rPr>
            <w:rStyle w:val="Hipercze"/>
            <w:rFonts w:ascii="Times New Roman" w:hAnsi="Times New Roman" w:cs="Times New Roman"/>
            <w:noProof/>
            <w:webHidden/>
            <w:color w:val="000000"/>
            <w:sz w:val="22"/>
            <w:szCs w:val="22"/>
          </w:rPr>
          <w:t>7</w:t>
        </w:r>
        <w:r w:rsidR="005D7373" w:rsidRPr="0084709C">
          <w:rPr>
            <w:rStyle w:val="Hipercze"/>
            <w:rFonts w:ascii="Times New Roman" w:hAnsi="Times New Roman" w:cs="Times New Roman"/>
            <w:noProof/>
            <w:webHidden/>
            <w:color w:val="000000"/>
            <w:sz w:val="22"/>
            <w:szCs w:val="22"/>
          </w:rPr>
          <w:fldChar w:fldCharType="end"/>
        </w:r>
      </w:hyperlink>
    </w:p>
    <w:p w14:paraId="33EB993F" w14:textId="72B6D388" w:rsidR="005D7373" w:rsidRPr="0084709C" w:rsidRDefault="00E13EE9" w:rsidP="00495ACD">
      <w:pPr>
        <w:pStyle w:val="Spistreci1"/>
        <w:rPr>
          <w:rStyle w:val="Hipercze"/>
          <w:rFonts w:ascii="Times New Roman" w:hAnsi="Times New Roman" w:cs="Times New Roman"/>
          <w:noProof/>
          <w:color w:val="000000"/>
          <w:sz w:val="22"/>
          <w:szCs w:val="22"/>
        </w:rPr>
      </w:pPr>
      <w:hyperlink w:anchor="_Toc54179418" w:history="1">
        <w:r w:rsidR="005D7373" w:rsidRPr="0084709C">
          <w:rPr>
            <w:rStyle w:val="Hipercze"/>
            <w:rFonts w:ascii="Times New Roman" w:hAnsi="Times New Roman" w:cs="Times New Roman"/>
            <w:noProof/>
            <w:color w:val="000000"/>
            <w:sz w:val="22"/>
            <w:szCs w:val="22"/>
          </w:rPr>
          <w:t>Rozdział 3</w:t>
        </w:r>
      </w:hyperlink>
    </w:p>
    <w:p w14:paraId="7062E20C" w14:textId="2FB9CA0F" w:rsidR="005D7373" w:rsidRPr="0084709C" w:rsidRDefault="00E13EE9" w:rsidP="00495ACD">
      <w:pPr>
        <w:pStyle w:val="Spistreci1"/>
        <w:rPr>
          <w:rStyle w:val="Hipercze"/>
          <w:rFonts w:ascii="Times New Roman" w:hAnsi="Times New Roman" w:cs="Times New Roman"/>
          <w:noProof/>
          <w:color w:val="000000"/>
          <w:sz w:val="22"/>
          <w:szCs w:val="22"/>
        </w:rPr>
      </w:pPr>
      <w:hyperlink w:anchor="_Toc54179419" w:history="1">
        <w:r w:rsidR="005D7373" w:rsidRPr="0084709C">
          <w:rPr>
            <w:rStyle w:val="Hipercze"/>
            <w:rFonts w:ascii="Times New Roman" w:hAnsi="Times New Roman" w:cs="Times New Roman"/>
            <w:noProof/>
            <w:color w:val="000000"/>
            <w:sz w:val="22"/>
            <w:szCs w:val="22"/>
          </w:rPr>
          <w:t>Przeglądanie i przydzielanie przesyłek</w:t>
        </w:r>
        <w:r w:rsidR="005D7373" w:rsidRPr="0084709C">
          <w:rPr>
            <w:rStyle w:val="Hipercze"/>
            <w:rFonts w:ascii="Times New Roman" w:hAnsi="Times New Roman" w:cs="Times New Roman"/>
            <w:noProof/>
            <w:webHidden/>
            <w:color w:val="000000"/>
            <w:sz w:val="22"/>
            <w:szCs w:val="22"/>
          </w:rPr>
          <w:tab/>
        </w:r>
        <w:r w:rsidR="005D7373" w:rsidRPr="0084709C">
          <w:rPr>
            <w:rStyle w:val="Hipercze"/>
            <w:rFonts w:ascii="Times New Roman" w:hAnsi="Times New Roman" w:cs="Times New Roman"/>
            <w:noProof/>
            <w:webHidden/>
            <w:color w:val="000000"/>
            <w:sz w:val="22"/>
            <w:szCs w:val="22"/>
          </w:rPr>
          <w:fldChar w:fldCharType="begin"/>
        </w:r>
        <w:r w:rsidR="005D7373" w:rsidRPr="0084709C">
          <w:rPr>
            <w:rStyle w:val="Hipercze"/>
            <w:rFonts w:ascii="Times New Roman" w:hAnsi="Times New Roman" w:cs="Times New Roman"/>
            <w:noProof/>
            <w:webHidden/>
            <w:color w:val="000000"/>
            <w:sz w:val="22"/>
            <w:szCs w:val="22"/>
          </w:rPr>
          <w:instrText xml:space="preserve"> PAGEREF _Toc54179419 \h </w:instrText>
        </w:r>
        <w:r w:rsidR="005D7373" w:rsidRPr="0084709C">
          <w:rPr>
            <w:rStyle w:val="Hipercze"/>
            <w:rFonts w:ascii="Times New Roman" w:hAnsi="Times New Roman" w:cs="Times New Roman"/>
            <w:noProof/>
            <w:webHidden/>
            <w:color w:val="000000"/>
            <w:sz w:val="22"/>
            <w:szCs w:val="22"/>
          </w:rPr>
        </w:r>
        <w:r w:rsidR="005D7373" w:rsidRPr="0084709C">
          <w:rPr>
            <w:rStyle w:val="Hipercze"/>
            <w:rFonts w:ascii="Times New Roman" w:hAnsi="Times New Roman" w:cs="Times New Roman"/>
            <w:noProof/>
            <w:webHidden/>
            <w:color w:val="000000"/>
            <w:sz w:val="22"/>
            <w:szCs w:val="22"/>
          </w:rPr>
          <w:fldChar w:fldCharType="separate"/>
        </w:r>
        <w:r w:rsidR="00C41BEE">
          <w:rPr>
            <w:rStyle w:val="Hipercze"/>
            <w:rFonts w:ascii="Times New Roman" w:hAnsi="Times New Roman" w:cs="Times New Roman"/>
            <w:noProof/>
            <w:webHidden/>
            <w:color w:val="000000"/>
            <w:sz w:val="22"/>
            <w:szCs w:val="22"/>
          </w:rPr>
          <w:t>12</w:t>
        </w:r>
        <w:r w:rsidR="005D7373" w:rsidRPr="0084709C">
          <w:rPr>
            <w:rStyle w:val="Hipercze"/>
            <w:rFonts w:ascii="Times New Roman" w:hAnsi="Times New Roman" w:cs="Times New Roman"/>
            <w:noProof/>
            <w:webHidden/>
            <w:color w:val="000000"/>
            <w:sz w:val="22"/>
            <w:szCs w:val="22"/>
          </w:rPr>
          <w:fldChar w:fldCharType="end"/>
        </w:r>
      </w:hyperlink>
    </w:p>
    <w:p w14:paraId="1C86D03C" w14:textId="67FFC1BE" w:rsidR="005D7373" w:rsidRPr="0084709C" w:rsidRDefault="00E13EE9" w:rsidP="00495ACD">
      <w:pPr>
        <w:pStyle w:val="Spistreci1"/>
        <w:rPr>
          <w:rStyle w:val="Hipercze"/>
          <w:rFonts w:ascii="Times New Roman" w:hAnsi="Times New Roman" w:cs="Times New Roman"/>
          <w:noProof/>
          <w:color w:val="000000"/>
          <w:sz w:val="22"/>
          <w:szCs w:val="22"/>
        </w:rPr>
      </w:pPr>
      <w:hyperlink w:anchor="_Toc54179420" w:history="1">
        <w:r w:rsidR="005D7373" w:rsidRPr="0084709C">
          <w:rPr>
            <w:rStyle w:val="Hipercze"/>
            <w:rFonts w:ascii="Times New Roman" w:hAnsi="Times New Roman" w:cs="Times New Roman"/>
            <w:noProof/>
            <w:color w:val="000000"/>
            <w:sz w:val="22"/>
            <w:szCs w:val="22"/>
          </w:rPr>
          <w:t>Rozdział 4</w:t>
        </w:r>
      </w:hyperlink>
    </w:p>
    <w:p w14:paraId="7AEF5A98" w14:textId="06DB5118" w:rsidR="005D7373" w:rsidRPr="0084709C" w:rsidRDefault="00E13EE9" w:rsidP="00495ACD">
      <w:pPr>
        <w:pStyle w:val="Spistreci1"/>
        <w:rPr>
          <w:rStyle w:val="Hipercze"/>
          <w:rFonts w:ascii="Times New Roman" w:hAnsi="Times New Roman" w:cs="Times New Roman"/>
          <w:noProof/>
          <w:color w:val="000000"/>
          <w:sz w:val="22"/>
          <w:szCs w:val="22"/>
        </w:rPr>
      </w:pPr>
      <w:hyperlink w:anchor="_Toc54179421" w:history="1">
        <w:r w:rsidR="005D7373" w:rsidRPr="0084709C">
          <w:rPr>
            <w:rStyle w:val="Hipercze"/>
            <w:rFonts w:ascii="Times New Roman" w:hAnsi="Times New Roman" w:cs="Times New Roman"/>
            <w:noProof/>
            <w:color w:val="000000"/>
            <w:sz w:val="22"/>
            <w:szCs w:val="22"/>
          </w:rPr>
          <w:t>Rejestracja spraw i sposób ich dokumentowania</w:t>
        </w:r>
        <w:r w:rsidR="005D7373" w:rsidRPr="0084709C">
          <w:rPr>
            <w:rStyle w:val="Hipercze"/>
            <w:rFonts w:ascii="Times New Roman" w:hAnsi="Times New Roman" w:cs="Times New Roman"/>
            <w:noProof/>
            <w:webHidden/>
            <w:color w:val="000000"/>
            <w:sz w:val="22"/>
            <w:szCs w:val="22"/>
          </w:rPr>
          <w:tab/>
        </w:r>
        <w:r w:rsidR="005D7373" w:rsidRPr="0084709C">
          <w:rPr>
            <w:rStyle w:val="Hipercze"/>
            <w:rFonts w:ascii="Times New Roman" w:hAnsi="Times New Roman" w:cs="Times New Roman"/>
            <w:noProof/>
            <w:webHidden/>
            <w:color w:val="000000"/>
            <w:sz w:val="22"/>
            <w:szCs w:val="22"/>
          </w:rPr>
          <w:fldChar w:fldCharType="begin"/>
        </w:r>
        <w:r w:rsidR="005D7373" w:rsidRPr="0084709C">
          <w:rPr>
            <w:rStyle w:val="Hipercze"/>
            <w:rFonts w:ascii="Times New Roman" w:hAnsi="Times New Roman" w:cs="Times New Roman"/>
            <w:noProof/>
            <w:webHidden/>
            <w:color w:val="000000"/>
            <w:sz w:val="22"/>
            <w:szCs w:val="22"/>
          </w:rPr>
          <w:instrText xml:space="preserve"> PAGEREF _Toc54179421 \h </w:instrText>
        </w:r>
        <w:r w:rsidR="005D7373" w:rsidRPr="0084709C">
          <w:rPr>
            <w:rStyle w:val="Hipercze"/>
            <w:rFonts w:ascii="Times New Roman" w:hAnsi="Times New Roman" w:cs="Times New Roman"/>
            <w:noProof/>
            <w:webHidden/>
            <w:color w:val="000000"/>
            <w:sz w:val="22"/>
            <w:szCs w:val="22"/>
          </w:rPr>
        </w:r>
        <w:r w:rsidR="005D7373" w:rsidRPr="0084709C">
          <w:rPr>
            <w:rStyle w:val="Hipercze"/>
            <w:rFonts w:ascii="Times New Roman" w:hAnsi="Times New Roman" w:cs="Times New Roman"/>
            <w:noProof/>
            <w:webHidden/>
            <w:color w:val="000000"/>
            <w:sz w:val="22"/>
            <w:szCs w:val="22"/>
          </w:rPr>
          <w:fldChar w:fldCharType="separate"/>
        </w:r>
        <w:r w:rsidR="00C41BEE">
          <w:rPr>
            <w:rStyle w:val="Hipercze"/>
            <w:rFonts w:ascii="Times New Roman" w:hAnsi="Times New Roman" w:cs="Times New Roman"/>
            <w:noProof/>
            <w:webHidden/>
            <w:color w:val="000000"/>
            <w:sz w:val="22"/>
            <w:szCs w:val="22"/>
          </w:rPr>
          <w:t>12</w:t>
        </w:r>
        <w:r w:rsidR="005D7373" w:rsidRPr="0084709C">
          <w:rPr>
            <w:rStyle w:val="Hipercze"/>
            <w:rFonts w:ascii="Times New Roman" w:hAnsi="Times New Roman" w:cs="Times New Roman"/>
            <w:noProof/>
            <w:webHidden/>
            <w:color w:val="000000"/>
            <w:sz w:val="22"/>
            <w:szCs w:val="22"/>
          </w:rPr>
          <w:fldChar w:fldCharType="end"/>
        </w:r>
      </w:hyperlink>
    </w:p>
    <w:p w14:paraId="4B738064" w14:textId="3DD11531" w:rsidR="005D7373" w:rsidRPr="0084709C" w:rsidRDefault="00E13EE9" w:rsidP="00495ACD">
      <w:pPr>
        <w:pStyle w:val="Spistreci1"/>
        <w:rPr>
          <w:rStyle w:val="Hipercze"/>
          <w:rFonts w:ascii="Times New Roman" w:hAnsi="Times New Roman" w:cs="Times New Roman"/>
          <w:noProof/>
          <w:color w:val="000000"/>
          <w:sz w:val="22"/>
          <w:szCs w:val="22"/>
        </w:rPr>
      </w:pPr>
      <w:hyperlink w:anchor="_Toc54179422" w:history="1">
        <w:r w:rsidR="005D7373" w:rsidRPr="0084709C">
          <w:rPr>
            <w:rStyle w:val="Hipercze"/>
            <w:rFonts w:ascii="Times New Roman" w:hAnsi="Times New Roman" w:cs="Times New Roman"/>
            <w:noProof/>
            <w:color w:val="000000"/>
            <w:sz w:val="22"/>
            <w:szCs w:val="22"/>
          </w:rPr>
          <w:t>Rozdział 5</w:t>
        </w:r>
      </w:hyperlink>
    </w:p>
    <w:p w14:paraId="291149E1" w14:textId="15141E30" w:rsidR="005D7373" w:rsidRPr="0084709C" w:rsidRDefault="00E13EE9" w:rsidP="00495ACD">
      <w:pPr>
        <w:pStyle w:val="Spistreci1"/>
        <w:rPr>
          <w:rStyle w:val="Hipercze"/>
          <w:rFonts w:ascii="Times New Roman" w:hAnsi="Times New Roman" w:cs="Times New Roman"/>
          <w:noProof/>
          <w:color w:val="000000"/>
          <w:sz w:val="22"/>
          <w:szCs w:val="22"/>
        </w:rPr>
      </w:pPr>
      <w:hyperlink w:anchor="_Toc54179423" w:history="1">
        <w:r w:rsidR="005D7373" w:rsidRPr="0084709C">
          <w:rPr>
            <w:rStyle w:val="Hipercze"/>
            <w:rFonts w:ascii="Times New Roman" w:hAnsi="Times New Roman" w:cs="Times New Roman"/>
            <w:noProof/>
            <w:color w:val="000000"/>
            <w:sz w:val="22"/>
            <w:szCs w:val="22"/>
          </w:rPr>
          <w:t>Załatwianie spraw</w:t>
        </w:r>
        <w:r w:rsidR="005D7373" w:rsidRPr="0084709C">
          <w:rPr>
            <w:rStyle w:val="Hipercze"/>
            <w:rFonts w:ascii="Times New Roman" w:hAnsi="Times New Roman" w:cs="Times New Roman"/>
            <w:noProof/>
            <w:webHidden/>
            <w:color w:val="000000"/>
            <w:sz w:val="22"/>
            <w:szCs w:val="22"/>
          </w:rPr>
          <w:tab/>
        </w:r>
        <w:r w:rsidR="005D7373" w:rsidRPr="0084709C">
          <w:rPr>
            <w:rStyle w:val="Hipercze"/>
            <w:rFonts w:ascii="Times New Roman" w:hAnsi="Times New Roman" w:cs="Times New Roman"/>
            <w:noProof/>
            <w:webHidden/>
            <w:color w:val="000000"/>
            <w:sz w:val="22"/>
            <w:szCs w:val="22"/>
          </w:rPr>
          <w:fldChar w:fldCharType="begin"/>
        </w:r>
        <w:r w:rsidR="005D7373" w:rsidRPr="0084709C">
          <w:rPr>
            <w:rStyle w:val="Hipercze"/>
            <w:rFonts w:ascii="Times New Roman" w:hAnsi="Times New Roman" w:cs="Times New Roman"/>
            <w:noProof/>
            <w:webHidden/>
            <w:color w:val="000000"/>
            <w:sz w:val="22"/>
            <w:szCs w:val="22"/>
          </w:rPr>
          <w:instrText xml:space="preserve"> PAGEREF _Toc54179423 \h </w:instrText>
        </w:r>
        <w:r w:rsidR="005D7373" w:rsidRPr="0084709C">
          <w:rPr>
            <w:rStyle w:val="Hipercze"/>
            <w:rFonts w:ascii="Times New Roman" w:hAnsi="Times New Roman" w:cs="Times New Roman"/>
            <w:noProof/>
            <w:webHidden/>
            <w:color w:val="000000"/>
            <w:sz w:val="22"/>
            <w:szCs w:val="22"/>
          </w:rPr>
        </w:r>
        <w:r w:rsidR="005D7373" w:rsidRPr="0084709C">
          <w:rPr>
            <w:rStyle w:val="Hipercze"/>
            <w:rFonts w:ascii="Times New Roman" w:hAnsi="Times New Roman" w:cs="Times New Roman"/>
            <w:noProof/>
            <w:webHidden/>
            <w:color w:val="000000"/>
            <w:sz w:val="22"/>
            <w:szCs w:val="22"/>
          </w:rPr>
          <w:fldChar w:fldCharType="separate"/>
        </w:r>
        <w:r w:rsidR="00C41BEE">
          <w:rPr>
            <w:rStyle w:val="Hipercze"/>
            <w:rFonts w:ascii="Times New Roman" w:hAnsi="Times New Roman" w:cs="Times New Roman"/>
            <w:noProof/>
            <w:webHidden/>
            <w:color w:val="000000"/>
            <w:sz w:val="22"/>
            <w:szCs w:val="22"/>
          </w:rPr>
          <w:t>15</w:t>
        </w:r>
        <w:r w:rsidR="005D7373" w:rsidRPr="0084709C">
          <w:rPr>
            <w:rStyle w:val="Hipercze"/>
            <w:rFonts w:ascii="Times New Roman" w:hAnsi="Times New Roman" w:cs="Times New Roman"/>
            <w:noProof/>
            <w:webHidden/>
            <w:color w:val="000000"/>
            <w:sz w:val="22"/>
            <w:szCs w:val="22"/>
          </w:rPr>
          <w:fldChar w:fldCharType="end"/>
        </w:r>
      </w:hyperlink>
    </w:p>
    <w:p w14:paraId="174C1681" w14:textId="496BC4B8" w:rsidR="005D7373" w:rsidRPr="0084709C" w:rsidRDefault="00E13EE9" w:rsidP="00495ACD">
      <w:pPr>
        <w:pStyle w:val="Spistreci1"/>
        <w:rPr>
          <w:rStyle w:val="Hipercze"/>
          <w:rFonts w:ascii="Times New Roman" w:hAnsi="Times New Roman" w:cs="Times New Roman"/>
          <w:noProof/>
          <w:color w:val="000000"/>
          <w:sz w:val="22"/>
          <w:szCs w:val="22"/>
        </w:rPr>
      </w:pPr>
      <w:hyperlink w:anchor="_Toc54179424" w:history="1">
        <w:r w:rsidR="005D7373" w:rsidRPr="0084709C">
          <w:rPr>
            <w:rStyle w:val="Hipercze"/>
            <w:rFonts w:ascii="Times New Roman" w:hAnsi="Times New Roman" w:cs="Times New Roman"/>
            <w:noProof/>
            <w:color w:val="000000"/>
            <w:sz w:val="22"/>
            <w:szCs w:val="22"/>
          </w:rPr>
          <w:t>Rozdział 6</w:t>
        </w:r>
      </w:hyperlink>
    </w:p>
    <w:p w14:paraId="5D081D91" w14:textId="2E7281D6" w:rsidR="005D7373" w:rsidRPr="0084709C" w:rsidRDefault="00E13EE9" w:rsidP="00495ACD">
      <w:pPr>
        <w:pStyle w:val="Spistreci1"/>
        <w:rPr>
          <w:rStyle w:val="Hipercze"/>
          <w:rFonts w:ascii="Times New Roman" w:hAnsi="Times New Roman" w:cs="Times New Roman"/>
          <w:noProof/>
          <w:color w:val="000000"/>
          <w:sz w:val="22"/>
          <w:szCs w:val="22"/>
        </w:rPr>
      </w:pPr>
      <w:hyperlink w:anchor="_Toc54179425" w:history="1">
        <w:r w:rsidR="005D7373" w:rsidRPr="0084709C">
          <w:rPr>
            <w:rStyle w:val="Hipercze"/>
            <w:rFonts w:ascii="Times New Roman" w:hAnsi="Times New Roman" w:cs="Times New Roman"/>
            <w:noProof/>
            <w:color w:val="000000"/>
            <w:sz w:val="22"/>
            <w:szCs w:val="22"/>
          </w:rPr>
          <w:t>Akceptacja, podpisywanie i wysyłanie pism</w:t>
        </w:r>
        <w:r w:rsidR="005D7373" w:rsidRPr="0084709C">
          <w:rPr>
            <w:rStyle w:val="Hipercze"/>
            <w:rFonts w:ascii="Times New Roman" w:hAnsi="Times New Roman" w:cs="Times New Roman"/>
            <w:noProof/>
            <w:webHidden/>
            <w:color w:val="000000"/>
            <w:sz w:val="22"/>
            <w:szCs w:val="22"/>
          </w:rPr>
          <w:tab/>
        </w:r>
        <w:r w:rsidR="005D7373" w:rsidRPr="0084709C">
          <w:rPr>
            <w:rStyle w:val="Hipercze"/>
            <w:rFonts w:ascii="Times New Roman" w:hAnsi="Times New Roman" w:cs="Times New Roman"/>
            <w:noProof/>
            <w:webHidden/>
            <w:color w:val="000000"/>
            <w:sz w:val="22"/>
            <w:szCs w:val="22"/>
          </w:rPr>
          <w:fldChar w:fldCharType="begin"/>
        </w:r>
        <w:r w:rsidR="005D7373" w:rsidRPr="0084709C">
          <w:rPr>
            <w:rStyle w:val="Hipercze"/>
            <w:rFonts w:ascii="Times New Roman" w:hAnsi="Times New Roman" w:cs="Times New Roman"/>
            <w:noProof/>
            <w:webHidden/>
            <w:color w:val="000000"/>
            <w:sz w:val="22"/>
            <w:szCs w:val="22"/>
          </w:rPr>
          <w:instrText xml:space="preserve"> PAGEREF _Toc54179425 \h </w:instrText>
        </w:r>
        <w:r w:rsidR="005D7373" w:rsidRPr="0084709C">
          <w:rPr>
            <w:rStyle w:val="Hipercze"/>
            <w:rFonts w:ascii="Times New Roman" w:hAnsi="Times New Roman" w:cs="Times New Roman"/>
            <w:noProof/>
            <w:webHidden/>
            <w:color w:val="000000"/>
            <w:sz w:val="22"/>
            <w:szCs w:val="22"/>
          </w:rPr>
        </w:r>
        <w:r w:rsidR="005D7373" w:rsidRPr="0084709C">
          <w:rPr>
            <w:rStyle w:val="Hipercze"/>
            <w:rFonts w:ascii="Times New Roman" w:hAnsi="Times New Roman" w:cs="Times New Roman"/>
            <w:noProof/>
            <w:webHidden/>
            <w:color w:val="000000"/>
            <w:sz w:val="22"/>
            <w:szCs w:val="22"/>
          </w:rPr>
          <w:fldChar w:fldCharType="separate"/>
        </w:r>
        <w:r w:rsidR="00C41BEE">
          <w:rPr>
            <w:rStyle w:val="Hipercze"/>
            <w:rFonts w:ascii="Times New Roman" w:hAnsi="Times New Roman" w:cs="Times New Roman"/>
            <w:noProof/>
            <w:webHidden/>
            <w:color w:val="000000"/>
            <w:sz w:val="22"/>
            <w:szCs w:val="22"/>
          </w:rPr>
          <w:t>16</w:t>
        </w:r>
        <w:r w:rsidR="005D7373" w:rsidRPr="0084709C">
          <w:rPr>
            <w:rStyle w:val="Hipercze"/>
            <w:rFonts w:ascii="Times New Roman" w:hAnsi="Times New Roman" w:cs="Times New Roman"/>
            <w:noProof/>
            <w:webHidden/>
            <w:color w:val="000000"/>
            <w:sz w:val="22"/>
            <w:szCs w:val="22"/>
          </w:rPr>
          <w:fldChar w:fldCharType="end"/>
        </w:r>
      </w:hyperlink>
    </w:p>
    <w:p w14:paraId="1B632130" w14:textId="01FCFE47" w:rsidR="005D7373" w:rsidRPr="0084709C" w:rsidRDefault="00E13EE9" w:rsidP="00495ACD">
      <w:pPr>
        <w:pStyle w:val="Spistreci1"/>
        <w:rPr>
          <w:rStyle w:val="Hipercze"/>
          <w:rFonts w:ascii="Times New Roman" w:hAnsi="Times New Roman" w:cs="Times New Roman"/>
          <w:noProof/>
          <w:color w:val="000000"/>
          <w:sz w:val="22"/>
          <w:szCs w:val="22"/>
        </w:rPr>
      </w:pPr>
      <w:hyperlink w:anchor="_Toc54179426" w:history="1">
        <w:r w:rsidR="005D7373" w:rsidRPr="0084709C">
          <w:rPr>
            <w:rStyle w:val="Hipercze"/>
            <w:rFonts w:ascii="Times New Roman" w:hAnsi="Times New Roman" w:cs="Times New Roman"/>
            <w:noProof/>
            <w:color w:val="000000"/>
            <w:sz w:val="22"/>
            <w:szCs w:val="22"/>
          </w:rPr>
          <w:t>Rozdział 7</w:t>
        </w:r>
      </w:hyperlink>
    </w:p>
    <w:p w14:paraId="44FCFC4A" w14:textId="6352E6A1" w:rsidR="005D7373" w:rsidRPr="0084709C" w:rsidRDefault="00E13EE9" w:rsidP="00495ACD">
      <w:pPr>
        <w:pStyle w:val="Spistreci1"/>
        <w:rPr>
          <w:rStyle w:val="Hipercze"/>
          <w:rFonts w:ascii="Times New Roman" w:hAnsi="Times New Roman" w:cs="Times New Roman"/>
          <w:noProof/>
          <w:color w:val="000000"/>
          <w:sz w:val="22"/>
          <w:szCs w:val="22"/>
        </w:rPr>
      </w:pPr>
      <w:hyperlink w:anchor="_Toc54179427" w:history="1">
        <w:r w:rsidR="005D7373" w:rsidRPr="0084709C">
          <w:rPr>
            <w:rStyle w:val="Hipercze"/>
            <w:rFonts w:ascii="Times New Roman" w:hAnsi="Times New Roman" w:cs="Times New Roman"/>
            <w:noProof/>
            <w:color w:val="000000"/>
            <w:sz w:val="22"/>
            <w:szCs w:val="22"/>
          </w:rPr>
          <w:t>Przekazywanie dokumentacji do archiwum zakładowego</w:t>
        </w:r>
        <w:r w:rsidR="005D7373" w:rsidRPr="0084709C">
          <w:rPr>
            <w:rStyle w:val="Hipercze"/>
            <w:rFonts w:ascii="Times New Roman" w:hAnsi="Times New Roman" w:cs="Times New Roman"/>
            <w:noProof/>
            <w:webHidden/>
            <w:color w:val="000000"/>
            <w:sz w:val="22"/>
            <w:szCs w:val="22"/>
          </w:rPr>
          <w:tab/>
        </w:r>
        <w:r w:rsidR="005D7373" w:rsidRPr="0084709C">
          <w:rPr>
            <w:rStyle w:val="Hipercze"/>
            <w:rFonts w:ascii="Times New Roman" w:hAnsi="Times New Roman" w:cs="Times New Roman"/>
            <w:noProof/>
            <w:webHidden/>
            <w:color w:val="000000"/>
            <w:sz w:val="22"/>
            <w:szCs w:val="22"/>
          </w:rPr>
          <w:fldChar w:fldCharType="begin"/>
        </w:r>
        <w:r w:rsidR="005D7373" w:rsidRPr="0084709C">
          <w:rPr>
            <w:rStyle w:val="Hipercze"/>
            <w:rFonts w:ascii="Times New Roman" w:hAnsi="Times New Roman" w:cs="Times New Roman"/>
            <w:noProof/>
            <w:webHidden/>
            <w:color w:val="000000"/>
            <w:sz w:val="22"/>
            <w:szCs w:val="22"/>
          </w:rPr>
          <w:instrText xml:space="preserve"> PAGEREF _Toc54179427 \h </w:instrText>
        </w:r>
        <w:r w:rsidR="005D7373" w:rsidRPr="0084709C">
          <w:rPr>
            <w:rStyle w:val="Hipercze"/>
            <w:rFonts w:ascii="Times New Roman" w:hAnsi="Times New Roman" w:cs="Times New Roman"/>
            <w:noProof/>
            <w:webHidden/>
            <w:color w:val="000000"/>
            <w:sz w:val="22"/>
            <w:szCs w:val="22"/>
          </w:rPr>
        </w:r>
        <w:r w:rsidR="005D7373" w:rsidRPr="0084709C">
          <w:rPr>
            <w:rStyle w:val="Hipercze"/>
            <w:rFonts w:ascii="Times New Roman" w:hAnsi="Times New Roman" w:cs="Times New Roman"/>
            <w:noProof/>
            <w:webHidden/>
            <w:color w:val="000000"/>
            <w:sz w:val="22"/>
            <w:szCs w:val="22"/>
          </w:rPr>
          <w:fldChar w:fldCharType="separate"/>
        </w:r>
        <w:r w:rsidR="00C41BEE">
          <w:rPr>
            <w:rStyle w:val="Hipercze"/>
            <w:rFonts w:ascii="Times New Roman" w:hAnsi="Times New Roman" w:cs="Times New Roman"/>
            <w:noProof/>
            <w:webHidden/>
            <w:color w:val="000000"/>
            <w:sz w:val="22"/>
            <w:szCs w:val="22"/>
          </w:rPr>
          <w:t>18</w:t>
        </w:r>
        <w:r w:rsidR="005D7373" w:rsidRPr="0084709C">
          <w:rPr>
            <w:rStyle w:val="Hipercze"/>
            <w:rFonts w:ascii="Times New Roman" w:hAnsi="Times New Roman" w:cs="Times New Roman"/>
            <w:noProof/>
            <w:webHidden/>
            <w:color w:val="000000"/>
            <w:sz w:val="22"/>
            <w:szCs w:val="22"/>
          </w:rPr>
          <w:fldChar w:fldCharType="end"/>
        </w:r>
      </w:hyperlink>
    </w:p>
    <w:p w14:paraId="38677228" w14:textId="4302EB55" w:rsidR="005D7373" w:rsidRPr="0084709C" w:rsidRDefault="00E13EE9" w:rsidP="00495ACD">
      <w:pPr>
        <w:pStyle w:val="Spistreci1"/>
        <w:rPr>
          <w:rStyle w:val="Hipercze"/>
          <w:rFonts w:ascii="Times New Roman" w:hAnsi="Times New Roman" w:cs="Times New Roman"/>
          <w:noProof/>
          <w:color w:val="000000"/>
          <w:sz w:val="22"/>
          <w:szCs w:val="22"/>
        </w:rPr>
      </w:pPr>
      <w:hyperlink w:anchor="_Toc54179428" w:history="1">
        <w:r w:rsidR="005D7373" w:rsidRPr="0084709C">
          <w:rPr>
            <w:rStyle w:val="Hipercze"/>
            <w:rFonts w:ascii="Times New Roman" w:hAnsi="Times New Roman" w:cs="Times New Roman"/>
            <w:noProof/>
            <w:color w:val="000000"/>
            <w:sz w:val="22"/>
            <w:szCs w:val="22"/>
          </w:rPr>
          <w:t>Rozdział 8</w:t>
        </w:r>
      </w:hyperlink>
    </w:p>
    <w:p w14:paraId="7393491C" w14:textId="42152752" w:rsidR="005D7373" w:rsidRPr="0084709C" w:rsidRDefault="00E13EE9" w:rsidP="00495ACD">
      <w:pPr>
        <w:pStyle w:val="Spistreci1"/>
        <w:rPr>
          <w:rStyle w:val="Hipercze"/>
          <w:rFonts w:ascii="Times New Roman" w:hAnsi="Times New Roman" w:cs="Times New Roman"/>
          <w:noProof/>
          <w:color w:val="000000"/>
          <w:sz w:val="22"/>
          <w:szCs w:val="22"/>
        </w:rPr>
      </w:pPr>
      <w:hyperlink w:anchor="_Toc54179429" w:history="1">
        <w:r w:rsidR="005D7373" w:rsidRPr="0084709C">
          <w:rPr>
            <w:rStyle w:val="Hipercze"/>
            <w:rFonts w:ascii="Times New Roman" w:hAnsi="Times New Roman" w:cs="Times New Roman"/>
            <w:noProof/>
            <w:color w:val="000000"/>
            <w:sz w:val="22"/>
            <w:szCs w:val="22"/>
          </w:rPr>
          <w:t>Postępowanie z dokumentacją w przypadku ustania działalności Uczelni, jej jednostki organizacyjnej lub</w:t>
        </w:r>
        <w:r w:rsidR="00106629">
          <w:rPr>
            <w:rStyle w:val="Hipercze"/>
            <w:rFonts w:ascii="Times New Roman" w:hAnsi="Times New Roman" w:cs="Times New Roman"/>
            <w:noProof/>
            <w:color w:val="000000"/>
            <w:sz w:val="22"/>
            <w:szCs w:val="22"/>
          </w:rPr>
          <w:t> </w:t>
        </w:r>
        <w:r w:rsidR="005D7373" w:rsidRPr="0084709C">
          <w:rPr>
            <w:rStyle w:val="Hipercze"/>
            <w:rFonts w:ascii="Times New Roman" w:hAnsi="Times New Roman" w:cs="Times New Roman"/>
            <w:noProof/>
            <w:color w:val="000000"/>
            <w:sz w:val="22"/>
            <w:szCs w:val="22"/>
          </w:rPr>
          <w:t>ich</w:t>
        </w:r>
        <w:r w:rsidR="00106629">
          <w:rPr>
            <w:rStyle w:val="Hipercze"/>
            <w:rFonts w:ascii="Times New Roman" w:hAnsi="Times New Roman" w:cs="Times New Roman"/>
            <w:noProof/>
            <w:color w:val="000000"/>
            <w:sz w:val="22"/>
            <w:szCs w:val="22"/>
          </w:rPr>
          <w:t> </w:t>
        </w:r>
        <w:r w:rsidR="005D7373" w:rsidRPr="0084709C">
          <w:rPr>
            <w:rStyle w:val="Hipercze"/>
            <w:rFonts w:ascii="Times New Roman" w:hAnsi="Times New Roman" w:cs="Times New Roman"/>
            <w:noProof/>
            <w:color w:val="000000"/>
            <w:sz w:val="22"/>
            <w:szCs w:val="22"/>
          </w:rPr>
          <w:t>reorganizacji oraz w przypadku zmiany prowadzącego sprawę</w:t>
        </w:r>
        <w:r w:rsidR="005D7373" w:rsidRPr="0084709C">
          <w:rPr>
            <w:rStyle w:val="Hipercze"/>
            <w:rFonts w:ascii="Times New Roman" w:hAnsi="Times New Roman" w:cs="Times New Roman"/>
            <w:noProof/>
            <w:webHidden/>
            <w:color w:val="000000"/>
            <w:sz w:val="22"/>
            <w:szCs w:val="22"/>
          </w:rPr>
          <w:tab/>
        </w:r>
        <w:r w:rsidR="005D7373" w:rsidRPr="0084709C">
          <w:rPr>
            <w:rStyle w:val="Hipercze"/>
            <w:rFonts w:ascii="Times New Roman" w:hAnsi="Times New Roman" w:cs="Times New Roman"/>
            <w:noProof/>
            <w:webHidden/>
            <w:color w:val="000000"/>
            <w:sz w:val="22"/>
            <w:szCs w:val="22"/>
          </w:rPr>
          <w:fldChar w:fldCharType="begin"/>
        </w:r>
        <w:r w:rsidR="005D7373" w:rsidRPr="0084709C">
          <w:rPr>
            <w:rStyle w:val="Hipercze"/>
            <w:rFonts w:ascii="Times New Roman" w:hAnsi="Times New Roman" w:cs="Times New Roman"/>
            <w:noProof/>
            <w:webHidden/>
            <w:color w:val="000000"/>
            <w:sz w:val="22"/>
            <w:szCs w:val="22"/>
          </w:rPr>
          <w:instrText xml:space="preserve"> PAGEREF _Toc54179429 \h </w:instrText>
        </w:r>
        <w:r w:rsidR="005D7373" w:rsidRPr="0084709C">
          <w:rPr>
            <w:rStyle w:val="Hipercze"/>
            <w:rFonts w:ascii="Times New Roman" w:hAnsi="Times New Roman" w:cs="Times New Roman"/>
            <w:noProof/>
            <w:webHidden/>
            <w:color w:val="000000"/>
            <w:sz w:val="22"/>
            <w:szCs w:val="22"/>
          </w:rPr>
        </w:r>
        <w:r w:rsidR="005D7373" w:rsidRPr="0084709C">
          <w:rPr>
            <w:rStyle w:val="Hipercze"/>
            <w:rFonts w:ascii="Times New Roman" w:hAnsi="Times New Roman" w:cs="Times New Roman"/>
            <w:noProof/>
            <w:webHidden/>
            <w:color w:val="000000"/>
            <w:sz w:val="22"/>
            <w:szCs w:val="22"/>
          </w:rPr>
          <w:fldChar w:fldCharType="separate"/>
        </w:r>
        <w:r w:rsidR="00C41BEE">
          <w:rPr>
            <w:rStyle w:val="Hipercze"/>
            <w:rFonts w:ascii="Times New Roman" w:hAnsi="Times New Roman" w:cs="Times New Roman"/>
            <w:noProof/>
            <w:webHidden/>
            <w:color w:val="000000"/>
            <w:sz w:val="22"/>
            <w:szCs w:val="22"/>
          </w:rPr>
          <w:t>22</w:t>
        </w:r>
        <w:r w:rsidR="005D7373" w:rsidRPr="0084709C">
          <w:rPr>
            <w:rStyle w:val="Hipercze"/>
            <w:rFonts w:ascii="Times New Roman" w:hAnsi="Times New Roman" w:cs="Times New Roman"/>
            <w:noProof/>
            <w:webHidden/>
            <w:color w:val="000000"/>
            <w:sz w:val="22"/>
            <w:szCs w:val="22"/>
          </w:rPr>
          <w:fldChar w:fldCharType="end"/>
        </w:r>
      </w:hyperlink>
    </w:p>
    <w:p w14:paraId="7468BC8B" w14:textId="0781B3B2" w:rsidR="005D7373" w:rsidRPr="0084709C" w:rsidRDefault="00E13EE9" w:rsidP="00495ACD">
      <w:pPr>
        <w:pStyle w:val="Spistreci1"/>
        <w:rPr>
          <w:rFonts w:ascii="Times New Roman" w:eastAsia="Times New Roman" w:hAnsi="Times New Roman" w:cs="Times New Roman"/>
          <w:noProof/>
        </w:rPr>
      </w:pPr>
      <w:hyperlink w:anchor="_Toc54179430" w:history="1">
        <w:r w:rsidR="005D7373" w:rsidRPr="0084709C">
          <w:rPr>
            <w:rStyle w:val="Hipercze"/>
            <w:rFonts w:ascii="Times New Roman" w:hAnsi="Times New Roman" w:cs="Times New Roman"/>
            <w:noProof/>
            <w:color w:val="000000"/>
            <w:sz w:val="22"/>
            <w:szCs w:val="22"/>
          </w:rPr>
          <w:t>Rozdział 9</w:t>
        </w:r>
      </w:hyperlink>
    </w:p>
    <w:p w14:paraId="7116069F" w14:textId="4824450E" w:rsidR="005D7373" w:rsidRPr="00106629" w:rsidRDefault="00E13EE9" w:rsidP="00106629">
      <w:pPr>
        <w:pStyle w:val="Spistreci2"/>
      </w:pPr>
      <w:hyperlink w:anchor="_Toc54179431" w:history="1">
        <w:r w:rsidR="005D7373" w:rsidRPr="00106629">
          <w:rPr>
            <w:rStyle w:val="Hipercze"/>
            <w:b w:val="0"/>
            <w:bCs w:val="0"/>
            <w:color w:val="000000"/>
          </w:rPr>
          <w:t>Przepisy końcowe</w:t>
        </w:r>
        <w:r w:rsidR="005D7373" w:rsidRPr="00106629">
          <w:rPr>
            <w:b w:val="0"/>
            <w:bCs w:val="0"/>
            <w:webHidden/>
          </w:rPr>
          <w:tab/>
        </w:r>
        <w:r w:rsidR="005D7373" w:rsidRPr="00106629">
          <w:rPr>
            <w:b w:val="0"/>
            <w:bCs w:val="0"/>
            <w:webHidden/>
          </w:rPr>
          <w:fldChar w:fldCharType="begin"/>
        </w:r>
        <w:r w:rsidR="005D7373" w:rsidRPr="00106629">
          <w:rPr>
            <w:b w:val="0"/>
            <w:bCs w:val="0"/>
            <w:webHidden/>
          </w:rPr>
          <w:instrText xml:space="preserve"> PAGEREF _Toc54179431 \h </w:instrText>
        </w:r>
        <w:r w:rsidR="005D7373" w:rsidRPr="00106629">
          <w:rPr>
            <w:b w:val="0"/>
            <w:bCs w:val="0"/>
            <w:webHidden/>
          </w:rPr>
        </w:r>
        <w:r w:rsidR="005D7373" w:rsidRPr="00106629">
          <w:rPr>
            <w:b w:val="0"/>
            <w:bCs w:val="0"/>
            <w:webHidden/>
          </w:rPr>
          <w:fldChar w:fldCharType="separate"/>
        </w:r>
        <w:r w:rsidR="00C41BEE">
          <w:rPr>
            <w:b w:val="0"/>
            <w:bCs w:val="0"/>
            <w:webHidden/>
          </w:rPr>
          <w:t>23</w:t>
        </w:r>
        <w:r w:rsidR="005D7373" w:rsidRPr="00106629">
          <w:rPr>
            <w:b w:val="0"/>
            <w:bCs w:val="0"/>
            <w:webHidden/>
          </w:rPr>
          <w:fldChar w:fldCharType="end"/>
        </w:r>
      </w:hyperlink>
    </w:p>
    <w:p w14:paraId="7508F1C7" w14:textId="1051119D" w:rsidR="005D7373" w:rsidRPr="0084709C" w:rsidRDefault="00E13EE9" w:rsidP="00495ACD">
      <w:pPr>
        <w:pStyle w:val="Spistreci3"/>
        <w:tabs>
          <w:tab w:val="right" w:leader="dot" w:pos="9916"/>
        </w:tabs>
        <w:spacing w:after="60" w:line="276" w:lineRule="auto"/>
        <w:ind w:left="284"/>
        <w:rPr>
          <w:rFonts w:ascii="Times New Roman" w:eastAsia="Times New Roman" w:hAnsi="Times New Roman"/>
          <w:noProof/>
          <w:color w:val="000000"/>
          <w:lang w:eastAsia="pl-PL"/>
        </w:rPr>
      </w:pPr>
      <w:hyperlink w:anchor="_Toc54179432" w:history="1">
        <w:r w:rsidR="005D7373" w:rsidRPr="0084709C">
          <w:rPr>
            <w:rStyle w:val="Hipercze"/>
            <w:rFonts w:ascii="Times New Roman" w:hAnsi="Times New Roman"/>
            <w:noProof/>
            <w:color w:val="000000"/>
            <w:lang w:eastAsia="pl-PL"/>
          </w:rPr>
          <w:t>Załącznik nr 1</w:t>
        </w:r>
        <w:r w:rsidR="005D7373" w:rsidRPr="0084709C">
          <w:rPr>
            <w:rFonts w:ascii="Times New Roman" w:hAnsi="Times New Roman"/>
            <w:noProof/>
            <w:webHidden/>
            <w:color w:val="000000"/>
          </w:rPr>
          <w:tab/>
        </w:r>
        <w:r w:rsidR="005D7373" w:rsidRPr="0084709C">
          <w:rPr>
            <w:rFonts w:ascii="Times New Roman" w:hAnsi="Times New Roman"/>
            <w:noProof/>
            <w:webHidden/>
            <w:color w:val="000000"/>
          </w:rPr>
          <w:fldChar w:fldCharType="begin"/>
        </w:r>
        <w:r w:rsidR="005D7373" w:rsidRPr="0084709C">
          <w:rPr>
            <w:rFonts w:ascii="Times New Roman" w:hAnsi="Times New Roman"/>
            <w:noProof/>
            <w:webHidden/>
            <w:color w:val="000000"/>
          </w:rPr>
          <w:instrText xml:space="preserve"> PAGEREF _Toc54179432 \h </w:instrText>
        </w:r>
        <w:r w:rsidR="005D7373" w:rsidRPr="0084709C">
          <w:rPr>
            <w:rFonts w:ascii="Times New Roman" w:hAnsi="Times New Roman"/>
            <w:noProof/>
            <w:webHidden/>
            <w:color w:val="000000"/>
          </w:rPr>
        </w:r>
        <w:r w:rsidR="005D7373" w:rsidRPr="0084709C">
          <w:rPr>
            <w:rFonts w:ascii="Times New Roman" w:hAnsi="Times New Roman"/>
            <w:noProof/>
            <w:webHidden/>
            <w:color w:val="000000"/>
          </w:rPr>
          <w:fldChar w:fldCharType="separate"/>
        </w:r>
        <w:r w:rsidR="00C41BEE">
          <w:rPr>
            <w:rFonts w:ascii="Times New Roman" w:hAnsi="Times New Roman"/>
            <w:noProof/>
            <w:webHidden/>
            <w:color w:val="000000"/>
          </w:rPr>
          <w:t>24</w:t>
        </w:r>
        <w:r w:rsidR="005D7373" w:rsidRPr="0084709C">
          <w:rPr>
            <w:rFonts w:ascii="Times New Roman" w:hAnsi="Times New Roman"/>
            <w:noProof/>
            <w:webHidden/>
            <w:color w:val="000000"/>
          </w:rPr>
          <w:fldChar w:fldCharType="end"/>
        </w:r>
      </w:hyperlink>
    </w:p>
    <w:p w14:paraId="73304E69" w14:textId="329141D0" w:rsidR="005D7373" w:rsidRPr="0084709C" w:rsidRDefault="00E13EE9" w:rsidP="00495ACD">
      <w:pPr>
        <w:pStyle w:val="Spistreci3"/>
        <w:tabs>
          <w:tab w:val="right" w:leader="dot" w:pos="9916"/>
        </w:tabs>
        <w:spacing w:after="60" w:line="276" w:lineRule="auto"/>
        <w:ind w:left="284"/>
        <w:rPr>
          <w:rFonts w:ascii="Times New Roman" w:eastAsia="Times New Roman" w:hAnsi="Times New Roman"/>
          <w:noProof/>
          <w:color w:val="000000"/>
          <w:lang w:eastAsia="pl-PL"/>
        </w:rPr>
      </w:pPr>
      <w:hyperlink w:anchor="_Toc54179433" w:history="1">
        <w:r w:rsidR="005D7373" w:rsidRPr="0084709C">
          <w:rPr>
            <w:rStyle w:val="Hipercze"/>
            <w:rFonts w:ascii="Times New Roman" w:eastAsia="Times New Roman" w:hAnsi="Times New Roman"/>
            <w:noProof/>
            <w:color w:val="000000"/>
            <w:lang w:eastAsia="pl-PL"/>
          </w:rPr>
          <w:t>Załącznik nr 2</w:t>
        </w:r>
        <w:r w:rsidR="005D7373" w:rsidRPr="0084709C">
          <w:rPr>
            <w:rFonts w:ascii="Times New Roman" w:hAnsi="Times New Roman"/>
            <w:noProof/>
            <w:webHidden/>
            <w:color w:val="000000"/>
          </w:rPr>
          <w:tab/>
        </w:r>
        <w:r w:rsidR="005D7373" w:rsidRPr="0084709C">
          <w:rPr>
            <w:rFonts w:ascii="Times New Roman" w:hAnsi="Times New Roman"/>
            <w:noProof/>
            <w:webHidden/>
            <w:color w:val="000000"/>
          </w:rPr>
          <w:fldChar w:fldCharType="begin"/>
        </w:r>
        <w:r w:rsidR="005D7373" w:rsidRPr="0084709C">
          <w:rPr>
            <w:rFonts w:ascii="Times New Roman" w:hAnsi="Times New Roman"/>
            <w:noProof/>
            <w:webHidden/>
            <w:color w:val="000000"/>
          </w:rPr>
          <w:instrText xml:space="preserve"> PAGEREF _Toc54179433 \h </w:instrText>
        </w:r>
        <w:r w:rsidR="005D7373" w:rsidRPr="0084709C">
          <w:rPr>
            <w:rFonts w:ascii="Times New Roman" w:hAnsi="Times New Roman"/>
            <w:noProof/>
            <w:webHidden/>
            <w:color w:val="000000"/>
          </w:rPr>
        </w:r>
        <w:r w:rsidR="005D7373" w:rsidRPr="0084709C">
          <w:rPr>
            <w:rFonts w:ascii="Times New Roman" w:hAnsi="Times New Roman"/>
            <w:noProof/>
            <w:webHidden/>
            <w:color w:val="000000"/>
          </w:rPr>
          <w:fldChar w:fldCharType="separate"/>
        </w:r>
        <w:r w:rsidR="00C41BEE">
          <w:rPr>
            <w:rFonts w:ascii="Times New Roman" w:hAnsi="Times New Roman"/>
            <w:noProof/>
            <w:webHidden/>
            <w:color w:val="000000"/>
          </w:rPr>
          <w:t>30</w:t>
        </w:r>
        <w:r w:rsidR="005D7373" w:rsidRPr="0084709C">
          <w:rPr>
            <w:rFonts w:ascii="Times New Roman" w:hAnsi="Times New Roman"/>
            <w:noProof/>
            <w:webHidden/>
            <w:color w:val="000000"/>
          </w:rPr>
          <w:fldChar w:fldCharType="end"/>
        </w:r>
      </w:hyperlink>
    </w:p>
    <w:p w14:paraId="1F3CFA5F" w14:textId="6F2C85C4" w:rsidR="005D7373" w:rsidRPr="0084709C" w:rsidRDefault="00E13EE9" w:rsidP="00495ACD">
      <w:pPr>
        <w:pStyle w:val="Spistreci3"/>
        <w:tabs>
          <w:tab w:val="right" w:leader="dot" w:pos="9916"/>
        </w:tabs>
        <w:spacing w:after="60" w:line="360" w:lineRule="auto"/>
        <w:ind w:left="284"/>
        <w:rPr>
          <w:rFonts w:ascii="Times New Roman" w:eastAsia="Times New Roman" w:hAnsi="Times New Roman"/>
          <w:noProof/>
          <w:color w:val="000000"/>
          <w:lang w:eastAsia="pl-PL"/>
        </w:rPr>
      </w:pPr>
      <w:hyperlink w:anchor="_Toc54179434" w:history="1">
        <w:r w:rsidR="005D7373" w:rsidRPr="0084709C">
          <w:rPr>
            <w:rStyle w:val="Hipercze"/>
            <w:rFonts w:ascii="Times New Roman" w:eastAsia="Times New Roman" w:hAnsi="Times New Roman"/>
            <w:noProof/>
            <w:color w:val="000000"/>
            <w:lang w:eastAsia="pl-PL"/>
          </w:rPr>
          <w:t>Załącznik nr 3</w:t>
        </w:r>
        <w:r w:rsidR="005D7373" w:rsidRPr="0084709C">
          <w:rPr>
            <w:rFonts w:ascii="Times New Roman" w:hAnsi="Times New Roman"/>
            <w:noProof/>
            <w:webHidden/>
            <w:color w:val="000000"/>
          </w:rPr>
          <w:tab/>
        </w:r>
        <w:r w:rsidR="005D7373" w:rsidRPr="0084709C">
          <w:rPr>
            <w:rFonts w:ascii="Times New Roman" w:hAnsi="Times New Roman"/>
            <w:noProof/>
            <w:webHidden/>
            <w:color w:val="000000"/>
          </w:rPr>
          <w:fldChar w:fldCharType="begin"/>
        </w:r>
        <w:r w:rsidR="005D7373" w:rsidRPr="0084709C">
          <w:rPr>
            <w:rFonts w:ascii="Times New Roman" w:hAnsi="Times New Roman"/>
            <w:noProof/>
            <w:webHidden/>
            <w:color w:val="000000"/>
          </w:rPr>
          <w:instrText xml:space="preserve"> PAGEREF _Toc54179434 \h </w:instrText>
        </w:r>
        <w:r w:rsidR="005D7373" w:rsidRPr="0084709C">
          <w:rPr>
            <w:rFonts w:ascii="Times New Roman" w:hAnsi="Times New Roman"/>
            <w:noProof/>
            <w:webHidden/>
            <w:color w:val="000000"/>
          </w:rPr>
        </w:r>
        <w:r w:rsidR="005D7373" w:rsidRPr="0084709C">
          <w:rPr>
            <w:rFonts w:ascii="Times New Roman" w:hAnsi="Times New Roman"/>
            <w:noProof/>
            <w:webHidden/>
            <w:color w:val="000000"/>
          </w:rPr>
          <w:fldChar w:fldCharType="separate"/>
        </w:r>
        <w:r w:rsidR="00C41BEE">
          <w:rPr>
            <w:rFonts w:ascii="Times New Roman" w:hAnsi="Times New Roman"/>
            <w:noProof/>
            <w:webHidden/>
            <w:color w:val="000000"/>
          </w:rPr>
          <w:t>31</w:t>
        </w:r>
        <w:r w:rsidR="005D7373" w:rsidRPr="0084709C">
          <w:rPr>
            <w:rFonts w:ascii="Times New Roman" w:hAnsi="Times New Roman"/>
            <w:noProof/>
            <w:webHidden/>
            <w:color w:val="000000"/>
          </w:rPr>
          <w:fldChar w:fldCharType="end"/>
        </w:r>
      </w:hyperlink>
    </w:p>
    <w:p w14:paraId="015DDB78" w14:textId="77777777" w:rsidR="005D7373" w:rsidRPr="00106629" w:rsidRDefault="005D7373" w:rsidP="005D7373">
      <w:pPr>
        <w:spacing w:before="240" w:line="360" w:lineRule="auto"/>
        <w:rPr>
          <w:rFonts w:eastAsia="Calibri"/>
          <w:color w:val="000000"/>
        </w:rPr>
        <w:sectPr w:rsidR="005D7373" w:rsidRPr="00106629" w:rsidSect="00675FCA">
          <w:pgSz w:w="11920" w:h="16841"/>
          <w:pgMar w:top="714" w:right="1001" w:bottom="422" w:left="994" w:header="283" w:footer="283" w:gutter="0"/>
          <w:pgNumType w:start="2"/>
          <w:cols w:space="0" w:equalWidth="0">
            <w:col w:w="9926"/>
          </w:cols>
          <w:titlePg/>
          <w:docGrid w:linePitch="360"/>
        </w:sectPr>
      </w:pPr>
      <w:r w:rsidRPr="0084709C">
        <w:rPr>
          <w:rFonts w:eastAsia="Calibri"/>
          <w:b/>
          <w:bCs/>
          <w:color w:val="000000"/>
          <w:szCs w:val="22"/>
        </w:rPr>
        <w:fldChar w:fldCharType="end"/>
      </w:r>
    </w:p>
    <w:p w14:paraId="08B92C9D" w14:textId="77777777" w:rsidR="005D7373" w:rsidRPr="00BF7317" w:rsidRDefault="005D7373" w:rsidP="005D7373">
      <w:pPr>
        <w:pStyle w:val="Rozdzia"/>
        <w:spacing w:before="120"/>
      </w:pPr>
      <w:bookmarkStart w:id="0" w:name="_Toc26864653"/>
      <w:bookmarkStart w:id="1" w:name="_Toc26864880"/>
      <w:bookmarkStart w:id="2" w:name="_Toc54179414"/>
      <w:r w:rsidRPr="00BF7317">
        <w:lastRenderedPageBreak/>
        <w:t>Rozdział 1</w:t>
      </w:r>
      <w:bookmarkEnd w:id="0"/>
      <w:bookmarkEnd w:id="1"/>
      <w:bookmarkEnd w:id="2"/>
    </w:p>
    <w:p w14:paraId="42F14858" w14:textId="77777777" w:rsidR="005D7373" w:rsidRPr="009F2D0F" w:rsidRDefault="005D7373" w:rsidP="009F2D0F">
      <w:pPr>
        <w:pStyle w:val="Podrozdzia"/>
      </w:pPr>
      <w:bookmarkStart w:id="3" w:name="_Toc26864654"/>
      <w:bookmarkStart w:id="4" w:name="_Toc26864881"/>
      <w:bookmarkStart w:id="5" w:name="_Toc54179415"/>
      <w:r w:rsidRPr="009F2D0F">
        <w:t>Przepisy ogólne</w:t>
      </w:r>
      <w:bookmarkEnd w:id="3"/>
      <w:bookmarkEnd w:id="4"/>
      <w:bookmarkEnd w:id="5"/>
    </w:p>
    <w:p w14:paraId="3D713DFC" w14:textId="77777777" w:rsidR="005D7373" w:rsidRPr="00481264" w:rsidRDefault="005D7373" w:rsidP="005D7373">
      <w:pPr>
        <w:pStyle w:val="paragraf"/>
      </w:pPr>
      <w:r w:rsidRPr="00BF7317">
        <w:t>§ 1.</w:t>
      </w:r>
    </w:p>
    <w:p w14:paraId="3C63BED2" w14:textId="3B0A0DC0" w:rsidR="005D7373" w:rsidRPr="00481264" w:rsidRDefault="005D7373" w:rsidP="009F2D0F">
      <w:pPr>
        <w:pStyle w:val="Akapitzlist"/>
        <w:numPr>
          <w:ilvl w:val="0"/>
          <w:numId w:val="3"/>
        </w:numPr>
        <w:spacing w:line="276" w:lineRule="auto"/>
        <w:ind w:left="284" w:hanging="284"/>
        <w:jc w:val="both"/>
        <w:rPr>
          <w:rFonts w:ascii="Times New Roman" w:eastAsia="Times New Roman" w:hAnsi="Times New Roman"/>
          <w:sz w:val="22"/>
          <w:szCs w:val="22"/>
        </w:rPr>
      </w:pPr>
      <w:r w:rsidRPr="00481264">
        <w:rPr>
          <w:rFonts w:ascii="Times New Roman" w:eastAsia="Times New Roman" w:hAnsi="Times New Roman"/>
          <w:sz w:val="22"/>
          <w:szCs w:val="22"/>
        </w:rPr>
        <w:t xml:space="preserve">Instrukcja kancelaryjna Zachodniopomorskiego Uniwersytetu Technologicznego w Szczecinie, zwana dalej </w:t>
      </w:r>
      <w:r w:rsidRPr="009F2D0F">
        <w:rPr>
          <w:rFonts w:ascii="Times New Roman" w:eastAsia="Times New Roman" w:hAnsi="Times New Roman"/>
          <w:spacing w:val="-6"/>
          <w:sz w:val="22"/>
          <w:szCs w:val="22"/>
        </w:rPr>
        <w:t>„instrukcją”, określa szczegółowe zasady i tryb wykonywania czynności kancelaryjnych w Zachodniopomorskim</w:t>
      </w:r>
      <w:r w:rsidRPr="00481264">
        <w:rPr>
          <w:rFonts w:ascii="Times New Roman" w:eastAsia="Times New Roman" w:hAnsi="Times New Roman"/>
          <w:sz w:val="22"/>
          <w:szCs w:val="22"/>
        </w:rPr>
        <w:t xml:space="preserve"> Uniwersytecie Technologicznym w Szczecinie, zwanym dalej „Uczelnią”, w tym reguluje postępowanie z</w:t>
      </w:r>
      <w:r w:rsidR="009F2D0F">
        <w:rPr>
          <w:rFonts w:ascii="Times New Roman" w:eastAsia="Times New Roman" w:hAnsi="Times New Roman"/>
          <w:sz w:val="22"/>
          <w:szCs w:val="22"/>
        </w:rPr>
        <w:t> </w:t>
      </w:r>
      <w:r w:rsidRPr="00481264">
        <w:rPr>
          <w:rFonts w:ascii="Times New Roman" w:eastAsia="Times New Roman" w:hAnsi="Times New Roman"/>
          <w:sz w:val="22"/>
          <w:szCs w:val="22"/>
        </w:rPr>
        <w:t>dokumentacją w tym zakresie od daty wpływu lub powstania dokumentacji w</w:t>
      </w:r>
      <w:r>
        <w:rPr>
          <w:rFonts w:ascii="Times New Roman" w:eastAsia="Times New Roman" w:hAnsi="Times New Roman"/>
          <w:sz w:val="22"/>
          <w:szCs w:val="22"/>
        </w:rPr>
        <w:t> </w:t>
      </w:r>
      <w:r w:rsidRPr="00481264">
        <w:rPr>
          <w:rFonts w:ascii="Times New Roman" w:eastAsia="Times New Roman" w:hAnsi="Times New Roman"/>
          <w:sz w:val="22"/>
          <w:szCs w:val="22"/>
        </w:rPr>
        <w:t>Uczelni do daty jej uznania za część dokumentacji w archiwum zakładowym Uczelni albo przekazania do zniszczenia, niezależnie od techniki jej wytworzenia, postaci fizycznej oraz informacji w niej zawartych.</w:t>
      </w:r>
    </w:p>
    <w:p w14:paraId="599C42B3" w14:textId="3C72B233" w:rsidR="005D7373" w:rsidRPr="00CC204E" w:rsidRDefault="005D7373" w:rsidP="009F2D0F">
      <w:pPr>
        <w:pStyle w:val="Akapitzlist"/>
        <w:numPr>
          <w:ilvl w:val="0"/>
          <w:numId w:val="3"/>
        </w:numPr>
        <w:spacing w:line="276" w:lineRule="auto"/>
        <w:ind w:left="284" w:hanging="284"/>
        <w:jc w:val="both"/>
        <w:rPr>
          <w:rFonts w:ascii="Times New Roman" w:eastAsia="Times New Roman" w:hAnsi="Times New Roman"/>
          <w:sz w:val="22"/>
          <w:szCs w:val="22"/>
        </w:rPr>
      </w:pPr>
      <w:r w:rsidRPr="00481264">
        <w:rPr>
          <w:rFonts w:ascii="Times New Roman" w:eastAsia="Times New Roman" w:hAnsi="Times New Roman"/>
          <w:sz w:val="22"/>
          <w:szCs w:val="22"/>
        </w:rPr>
        <w:t xml:space="preserve">Postępowanie z dokumentami stanowiącymi informację niejawną oznaczonych klauzulą „ściśle tajne”, </w:t>
      </w:r>
      <w:r w:rsidR="009F2D0F">
        <w:rPr>
          <w:rFonts w:ascii="Times New Roman" w:eastAsia="Times New Roman" w:hAnsi="Times New Roman"/>
          <w:sz w:val="22"/>
          <w:szCs w:val="22"/>
        </w:rPr>
        <w:t>„</w:t>
      </w:r>
      <w:r w:rsidRPr="00481264">
        <w:rPr>
          <w:rFonts w:ascii="Times New Roman" w:eastAsia="Times New Roman" w:hAnsi="Times New Roman"/>
          <w:sz w:val="22"/>
          <w:szCs w:val="22"/>
        </w:rPr>
        <w:t>tajne”, „poufne” i „zastrzeżone” regulują przepisy ustawy z dnia 5 sierpnia 2010 r. o ochronie informacji niejawnych (</w:t>
      </w:r>
      <w:r w:rsidR="00CC204E">
        <w:rPr>
          <w:rFonts w:ascii="Times New Roman" w:eastAsia="Times New Roman" w:hAnsi="Times New Roman"/>
          <w:sz w:val="22"/>
          <w:szCs w:val="22"/>
        </w:rPr>
        <w:t xml:space="preserve">tekst jedn. </w:t>
      </w:r>
      <w:r w:rsidRPr="00CC204E">
        <w:rPr>
          <w:rFonts w:ascii="Times New Roman" w:eastAsia="Times New Roman" w:hAnsi="Times New Roman"/>
          <w:sz w:val="22"/>
          <w:szCs w:val="22"/>
        </w:rPr>
        <w:t xml:space="preserve">Dz. U. </w:t>
      </w:r>
      <w:r w:rsidR="00BA518F" w:rsidRPr="00CC204E">
        <w:rPr>
          <w:rFonts w:ascii="Times New Roman" w:eastAsia="Times New Roman" w:hAnsi="Times New Roman"/>
          <w:sz w:val="22"/>
          <w:szCs w:val="22"/>
        </w:rPr>
        <w:t xml:space="preserve">z </w:t>
      </w:r>
      <w:r w:rsidRPr="00CC204E">
        <w:rPr>
          <w:rFonts w:ascii="Times New Roman" w:eastAsia="Times New Roman" w:hAnsi="Times New Roman"/>
          <w:sz w:val="22"/>
          <w:szCs w:val="22"/>
        </w:rPr>
        <w:t>20</w:t>
      </w:r>
      <w:r w:rsidR="00CC204E" w:rsidRPr="00CC204E">
        <w:rPr>
          <w:rFonts w:ascii="Times New Roman" w:eastAsia="Times New Roman" w:hAnsi="Times New Roman"/>
          <w:sz w:val="22"/>
          <w:szCs w:val="22"/>
        </w:rPr>
        <w:t>23</w:t>
      </w:r>
      <w:r w:rsidR="00BA518F" w:rsidRPr="00CC204E">
        <w:rPr>
          <w:rFonts w:ascii="Times New Roman" w:eastAsia="Times New Roman" w:hAnsi="Times New Roman"/>
          <w:sz w:val="22"/>
          <w:szCs w:val="22"/>
        </w:rPr>
        <w:t xml:space="preserve"> r.</w:t>
      </w:r>
      <w:r w:rsidRPr="00CC204E">
        <w:rPr>
          <w:rFonts w:ascii="Times New Roman" w:eastAsia="Times New Roman" w:hAnsi="Times New Roman"/>
          <w:sz w:val="22"/>
          <w:szCs w:val="22"/>
        </w:rPr>
        <w:t xml:space="preserve">, poz. </w:t>
      </w:r>
      <w:r w:rsidR="00CC204E" w:rsidRPr="00CC204E">
        <w:rPr>
          <w:rFonts w:ascii="Times New Roman" w:eastAsia="Times New Roman" w:hAnsi="Times New Roman"/>
          <w:sz w:val="22"/>
          <w:szCs w:val="22"/>
        </w:rPr>
        <w:t>756</w:t>
      </w:r>
      <w:r w:rsidRPr="00CC204E">
        <w:rPr>
          <w:rFonts w:ascii="Times New Roman" w:eastAsia="Times New Roman" w:hAnsi="Times New Roman"/>
          <w:sz w:val="22"/>
          <w:szCs w:val="22"/>
        </w:rPr>
        <w:t>).</w:t>
      </w:r>
    </w:p>
    <w:p w14:paraId="5AB7A0A5" w14:textId="77777777" w:rsidR="005D7373" w:rsidRPr="00481264" w:rsidRDefault="005D7373" w:rsidP="009F2D0F">
      <w:pPr>
        <w:pStyle w:val="Akapitzlist"/>
        <w:numPr>
          <w:ilvl w:val="0"/>
          <w:numId w:val="3"/>
        </w:numPr>
        <w:spacing w:line="276" w:lineRule="auto"/>
        <w:ind w:left="284" w:hanging="284"/>
        <w:jc w:val="both"/>
        <w:rPr>
          <w:rFonts w:ascii="Times New Roman" w:eastAsia="Times New Roman" w:hAnsi="Times New Roman"/>
          <w:sz w:val="22"/>
          <w:szCs w:val="22"/>
        </w:rPr>
      </w:pPr>
      <w:r w:rsidRPr="00481264">
        <w:rPr>
          <w:rFonts w:ascii="Times New Roman" w:eastAsia="Times New Roman" w:hAnsi="Times New Roman"/>
          <w:sz w:val="22"/>
          <w:szCs w:val="22"/>
        </w:rPr>
        <w:t>Instrukcja opracowana została w oparciu o następujące przepisy:</w:t>
      </w:r>
    </w:p>
    <w:p w14:paraId="519ACF0E" w14:textId="53560608" w:rsidR="005D7373" w:rsidRPr="00CC204E" w:rsidRDefault="009F2D0F" w:rsidP="00CC204E">
      <w:pPr>
        <w:pStyle w:val="Akapitzlist"/>
        <w:numPr>
          <w:ilvl w:val="0"/>
          <w:numId w:val="171"/>
        </w:numPr>
        <w:spacing w:line="276" w:lineRule="auto"/>
        <w:ind w:left="568" w:right="-142" w:hanging="284"/>
        <w:jc w:val="both"/>
        <w:rPr>
          <w:rFonts w:ascii="Times New Roman" w:eastAsia="Times New Roman" w:hAnsi="Times New Roman"/>
          <w:sz w:val="22"/>
          <w:szCs w:val="22"/>
        </w:rPr>
      </w:pPr>
      <w:r>
        <w:rPr>
          <w:rFonts w:ascii="Times New Roman" w:eastAsia="Times New Roman" w:hAnsi="Times New Roman"/>
          <w:sz w:val="22"/>
          <w:szCs w:val="22"/>
        </w:rPr>
        <w:t>u</w:t>
      </w:r>
      <w:r w:rsidR="005D7373" w:rsidRPr="00481264">
        <w:rPr>
          <w:rFonts w:ascii="Times New Roman" w:eastAsia="Times New Roman" w:hAnsi="Times New Roman"/>
          <w:sz w:val="22"/>
          <w:szCs w:val="22"/>
        </w:rPr>
        <w:t>stawa z dnia 14 lipca 1983</w:t>
      </w:r>
      <w:r>
        <w:rPr>
          <w:rFonts w:ascii="Times New Roman" w:eastAsia="Times New Roman" w:hAnsi="Times New Roman"/>
          <w:sz w:val="22"/>
          <w:szCs w:val="22"/>
        </w:rPr>
        <w:t xml:space="preserve"> r</w:t>
      </w:r>
      <w:r w:rsidR="005D7373" w:rsidRPr="00481264">
        <w:rPr>
          <w:rFonts w:ascii="Times New Roman" w:eastAsia="Times New Roman" w:hAnsi="Times New Roman"/>
          <w:sz w:val="22"/>
          <w:szCs w:val="22"/>
        </w:rPr>
        <w:t xml:space="preserve">. </w:t>
      </w:r>
      <w:r>
        <w:rPr>
          <w:rFonts w:ascii="Times New Roman" w:eastAsia="Times New Roman" w:hAnsi="Times New Roman"/>
          <w:sz w:val="22"/>
          <w:szCs w:val="22"/>
        </w:rPr>
        <w:t>o</w:t>
      </w:r>
      <w:r w:rsidR="005D7373" w:rsidRPr="00481264">
        <w:rPr>
          <w:rFonts w:ascii="Times New Roman" w:eastAsia="Times New Roman" w:hAnsi="Times New Roman"/>
          <w:sz w:val="22"/>
          <w:szCs w:val="22"/>
        </w:rPr>
        <w:t xml:space="preserve"> narodowym zasobie archiwalnym i archiwach (</w:t>
      </w:r>
      <w:r w:rsidR="00CC204E" w:rsidRPr="003F0579">
        <w:rPr>
          <w:rFonts w:ascii="Times New Roman" w:eastAsia="Times New Roman" w:hAnsi="Times New Roman"/>
          <w:spacing w:val="-4"/>
          <w:sz w:val="22"/>
          <w:szCs w:val="22"/>
        </w:rPr>
        <w:t xml:space="preserve">tekst jedn. </w:t>
      </w:r>
      <w:r w:rsidR="005D7373" w:rsidRPr="003F0579">
        <w:rPr>
          <w:rFonts w:ascii="Times New Roman" w:eastAsia="Times New Roman" w:hAnsi="Times New Roman"/>
          <w:spacing w:val="-4"/>
          <w:sz w:val="22"/>
          <w:szCs w:val="22"/>
        </w:rPr>
        <w:t xml:space="preserve">Dz. U. </w:t>
      </w:r>
      <w:r w:rsidRPr="003F0579">
        <w:rPr>
          <w:rFonts w:ascii="Times New Roman" w:eastAsia="Times New Roman" w:hAnsi="Times New Roman"/>
          <w:spacing w:val="-4"/>
          <w:sz w:val="22"/>
          <w:szCs w:val="22"/>
        </w:rPr>
        <w:t>z</w:t>
      </w:r>
      <w:r w:rsidR="00CC204E" w:rsidRPr="003F0579">
        <w:rPr>
          <w:rFonts w:ascii="Times New Roman" w:eastAsia="Times New Roman" w:hAnsi="Times New Roman"/>
          <w:spacing w:val="-4"/>
          <w:sz w:val="22"/>
          <w:szCs w:val="22"/>
        </w:rPr>
        <w:t xml:space="preserve"> 2020 r.,</w:t>
      </w:r>
      <w:r w:rsidR="00CC204E">
        <w:rPr>
          <w:rFonts w:ascii="Times New Roman" w:eastAsia="Times New Roman" w:hAnsi="Times New Roman"/>
          <w:sz w:val="22"/>
          <w:szCs w:val="22"/>
        </w:rPr>
        <w:t xml:space="preserve"> </w:t>
      </w:r>
      <w:r w:rsidR="005D7373" w:rsidRPr="00CC204E">
        <w:rPr>
          <w:rFonts w:ascii="Times New Roman" w:eastAsia="Times New Roman" w:hAnsi="Times New Roman"/>
          <w:sz w:val="22"/>
          <w:szCs w:val="22"/>
        </w:rPr>
        <w:t xml:space="preserve">poz. </w:t>
      </w:r>
      <w:r w:rsidR="00CC204E" w:rsidRPr="00CC204E">
        <w:rPr>
          <w:rFonts w:ascii="Times New Roman" w:eastAsia="Times New Roman" w:hAnsi="Times New Roman"/>
          <w:sz w:val="22"/>
          <w:szCs w:val="22"/>
        </w:rPr>
        <w:t>164</w:t>
      </w:r>
      <w:r w:rsidR="005D7373" w:rsidRPr="00CC204E">
        <w:rPr>
          <w:rFonts w:ascii="Times New Roman" w:eastAsia="Times New Roman" w:hAnsi="Times New Roman"/>
          <w:sz w:val="22"/>
          <w:szCs w:val="22"/>
        </w:rPr>
        <w:t>),</w:t>
      </w:r>
    </w:p>
    <w:p w14:paraId="3B062241" w14:textId="4860FEF1" w:rsidR="005D7373" w:rsidRPr="00481264" w:rsidRDefault="009F2D0F" w:rsidP="00E64F19">
      <w:pPr>
        <w:pStyle w:val="Akapitzlist"/>
        <w:numPr>
          <w:ilvl w:val="0"/>
          <w:numId w:val="171"/>
        </w:numPr>
        <w:spacing w:line="276" w:lineRule="auto"/>
        <w:ind w:left="568" w:hanging="284"/>
        <w:jc w:val="both"/>
        <w:rPr>
          <w:rFonts w:ascii="Times New Roman" w:eastAsia="Times New Roman" w:hAnsi="Times New Roman"/>
          <w:sz w:val="22"/>
          <w:szCs w:val="22"/>
        </w:rPr>
      </w:pPr>
      <w:r>
        <w:rPr>
          <w:rFonts w:ascii="Times New Roman" w:eastAsia="Times New Roman" w:hAnsi="Times New Roman"/>
          <w:sz w:val="22"/>
          <w:szCs w:val="22"/>
        </w:rPr>
        <w:t>r</w:t>
      </w:r>
      <w:r w:rsidR="005D7373" w:rsidRPr="00481264">
        <w:rPr>
          <w:rFonts w:ascii="Times New Roman" w:eastAsia="Times New Roman" w:hAnsi="Times New Roman"/>
          <w:sz w:val="22"/>
          <w:szCs w:val="22"/>
        </w:rPr>
        <w:t>ozporządzenie Ministra Kultury i Dziedzictwa Narodowego z dnia 20 października 2015 r. w sprawie klasyfikowania i kwalifikowania dokumentacji, przekazywania materiałów archiwalnych do archiwów państwowych i brakowania dokumentacji niearchiwalnej,</w:t>
      </w:r>
    </w:p>
    <w:p w14:paraId="755CED1B" w14:textId="2FC1B395" w:rsidR="005D7373" w:rsidRPr="00481264" w:rsidRDefault="009F2D0F" w:rsidP="00E64F19">
      <w:pPr>
        <w:pStyle w:val="Akapitzlist"/>
        <w:numPr>
          <w:ilvl w:val="0"/>
          <w:numId w:val="171"/>
        </w:numPr>
        <w:spacing w:line="276" w:lineRule="auto"/>
        <w:ind w:left="568" w:hanging="284"/>
        <w:jc w:val="both"/>
        <w:rPr>
          <w:rFonts w:ascii="Times New Roman" w:eastAsia="Times New Roman" w:hAnsi="Times New Roman"/>
          <w:sz w:val="22"/>
          <w:szCs w:val="22"/>
        </w:rPr>
      </w:pPr>
      <w:r>
        <w:rPr>
          <w:rFonts w:ascii="Times New Roman" w:eastAsia="Times New Roman" w:hAnsi="Times New Roman"/>
          <w:sz w:val="22"/>
          <w:szCs w:val="22"/>
        </w:rPr>
        <w:t>r</w:t>
      </w:r>
      <w:r w:rsidR="005D7373" w:rsidRPr="00481264">
        <w:rPr>
          <w:rFonts w:ascii="Times New Roman" w:eastAsia="Times New Roman" w:hAnsi="Times New Roman"/>
          <w:sz w:val="22"/>
          <w:szCs w:val="22"/>
        </w:rPr>
        <w:t>ozporządzenie Ministra Spraw Wewnętrznych i Administracji z dnia 30 października 2006 r. w</w:t>
      </w:r>
      <w:r w:rsidR="005D7373">
        <w:rPr>
          <w:rFonts w:ascii="Times New Roman" w:eastAsia="Times New Roman" w:hAnsi="Times New Roman"/>
          <w:sz w:val="22"/>
          <w:szCs w:val="22"/>
        </w:rPr>
        <w:t> </w:t>
      </w:r>
      <w:r w:rsidR="005D7373" w:rsidRPr="00481264">
        <w:rPr>
          <w:rFonts w:ascii="Times New Roman" w:eastAsia="Times New Roman" w:hAnsi="Times New Roman"/>
          <w:sz w:val="22"/>
          <w:szCs w:val="22"/>
        </w:rPr>
        <w:t>sprawie szczegółowego sposobu postępowania z dokumentami elektronicznymi,</w:t>
      </w:r>
    </w:p>
    <w:p w14:paraId="09010851" w14:textId="4413CA9A" w:rsidR="005D7373" w:rsidRPr="00481264" w:rsidRDefault="009F2D0F" w:rsidP="00E64F19">
      <w:pPr>
        <w:pStyle w:val="Akapitzlist"/>
        <w:numPr>
          <w:ilvl w:val="0"/>
          <w:numId w:val="171"/>
        </w:numPr>
        <w:spacing w:line="276" w:lineRule="auto"/>
        <w:ind w:left="568" w:hanging="284"/>
        <w:rPr>
          <w:rFonts w:ascii="Times New Roman" w:eastAsia="Times New Roman" w:hAnsi="Times New Roman"/>
          <w:sz w:val="22"/>
          <w:szCs w:val="22"/>
        </w:rPr>
      </w:pPr>
      <w:r>
        <w:rPr>
          <w:rFonts w:ascii="Times New Roman" w:eastAsia="Times New Roman" w:hAnsi="Times New Roman"/>
          <w:sz w:val="22"/>
          <w:szCs w:val="22"/>
        </w:rPr>
        <w:t>u</w:t>
      </w:r>
      <w:r w:rsidR="005D7373" w:rsidRPr="00481264">
        <w:rPr>
          <w:rFonts w:ascii="Times New Roman" w:eastAsia="Times New Roman" w:hAnsi="Times New Roman"/>
          <w:sz w:val="22"/>
          <w:szCs w:val="22"/>
        </w:rPr>
        <w:t>stawa z dnia 20 lipca 2018 r. Prawo o szkolnictwie wyższym i nauce (tekst jedn. Dz. U. z 202</w:t>
      </w:r>
      <w:r>
        <w:rPr>
          <w:rFonts w:ascii="Times New Roman" w:eastAsia="Times New Roman" w:hAnsi="Times New Roman"/>
          <w:sz w:val="22"/>
          <w:szCs w:val="22"/>
        </w:rPr>
        <w:t>3</w:t>
      </w:r>
      <w:r w:rsidR="005D7373" w:rsidRPr="00481264">
        <w:rPr>
          <w:rFonts w:ascii="Times New Roman" w:eastAsia="Times New Roman" w:hAnsi="Times New Roman"/>
          <w:sz w:val="22"/>
          <w:szCs w:val="22"/>
        </w:rPr>
        <w:t xml:space="preserve"> r. poz. 74</w:t>
      </w:r>
      <w:r>
        <w:rPr>
          <w:rFonts w:ascii="Times New Roman" w:eastAsia="Times New Roman" w:hAnsi="Times New Roman"/>
          <w:sz w:val="22"/>
          <w:szCs w:val="22"/>
        </w:rPr>
        <w:t>2</w:t>
      </w:r>
      <w:r w:rsidR="005D7373" w:rsidRPr="00481264">
        <w:rPr>
          <w:rFonts w:ascii="Times New Roman" w:eastAsia="Times New Roman" w:hAnsi="Times New Roman"/>
          <w:sz w:val="22"/>
          <w:szCs w:val="22"/>
        </w:rPr>
        <w:t>, z późn. zm.).</w:t>
      </w:r>
    </w:p>
    <w:p w14:paraId="07A8C74C" w14:textId="77777777" w:rsidR="005D7373" w:rsidRPr="00481264" w:rsidRDefault="005D7373" w:rsidP="009F2D0F">
      <w:pPr>
        <w:pStyle w:val="Akapitzlist"/>
        <w:numPr>
          <w:ilvl w:val="0"/>
          <w:numId w:val="3"/>
        </w:numPr>
        <w:spacing w:line="276" w:lineRule="auto"/>
        <w:ind w:left="284" w:hanging="284"/>
        <w:jc w:val="both"/>
        <w:rPr>
          <w:rFonts w:ascii="Times New Roman" w:eastAsia="Times New Roman" w:hAnsi="Times New Roman"/>
          <w:sz w:val="22"/>
          <w:szCs w:val="22"/>
        </w:rPr>
      </w:pPr>
      <w:r w:rsidRPr="00481264">
        <w:rPr>
          <w:rFonts w:ascii="Times New Roman" w:eastAsia="Times New Roman" w:hAnsi="Times New Roman"/>
          <w:sz w:val="22"/>
          <w:szCs w:val="22"/>
        </w:rPr>
        <w:t>Dokumentację składaną przez osoby zatrudnione w Uczelni w sprawach dotyczących zatrudnienia uważa się za przesyłki wpływające do Uczelni.</w:t>
      </w:r>
    </w:p>
    <w:p w14:paraId="70F2671A" w14:textId="40E56E6A" w:rsidR="005D7373" w:rsidRPr="00481264" w:rsidRDefault="005D7373" w:rsidP="009F2D0F">
      <w:pPr>
        <w:pStyle w:val="Akapitzlist"/>
        <w:numPr>
          <w:ilvl w:val="0"/>
          <w:numId w:val="3"/>
        </w:numPr>
        <w:spacing w:line="276" w:lineRule="auto"/>
        <w:ind w:left="284" w:hanging="284"/>
        <w:jc w:val="both"/>
        <w:rPr>
          <w:rFonts w:ascii="Times New Roman" w:eastAsia="Times New Roman" w:hAnsi="Times New Roman"/>
          <w:sz w:val="22"/>
          <w:szCs w:val="22"/>
        </w:rPr>
      </w:pPr>
      <w:r w:rsidRPr="00481264">
        <w:rPr>
          <w:rFonts w:ascii="Times New Roman" w:eastAsia="Times New Roman" w:hAnsi="Times New Roman"/>
          <w:sz w:val="22"/>
          <w:szCs w:val="22"/>
        </w:rPr>
        <w:t>Nadzór nad prawidłowością wykonywania czynności kancelaryjnych sprawuje kanclerz. Realizację tego nadzoru powierza archiwiście albo innemu pracownikowi Uczelni</w:t>
      </w:r>
      <w:r w:rsidR="004C07F4">
        <w:rPr>
          <w:rFonts w:ascii="Times New Roman" w:eastAsia="Times New Roman" w:hAnsi="Times New Roman"/>
          <w:sz w:val="22"/>
          <w:szCs w:val="22"/>
        </w:rPr>
        <w:t>,</w:t>
      </w:r>
      <w:r w:rsidRPr="00481264">
        <w:rPr>
          <w:rFonts w:ascii="Times New Roman" w:eastAsia="Times New Roman" w:hAnsi="Times New Roman"/>
          <w:sz w:val="22"/>
          <w:szCs w:val="22"/>
        </w:rPr>
        <w:t xml:space="preserve"> jeżeli pracownik ten dysponuje odpowiednim przygotowaniem w zakresie prawidłowej realizacji zadań archiwum zakładowego. </w:t>
      </w:r>
    </w:p>
    <w:p w14:paraId="1E6A4F00" w14:textId="77777777" w:rsidR="005D7373" w:rsidRPr="00481264" w:rsidRDefault="005D7373" w:rsidP="005D7373">
      <w:pPr>
        <w:pStyle w:val="paragraf"/>
      </w:pPr>
      <w:r w:rsidRPr="00481264">
        <w:t>§ 2.</w:t>
      </w:r>
    </w:p>
    <w:p w14:paraId="6F6584E5" w14:textId="4EC7877E" w:rsidR="005D7373" w:rsidRPr="00481264" w:rsidRDefault="005D7373" w:rsidP="00E64F19">
      <w:pPr>
        <w:pStyle w:val="Akapitzlist"/>
        <w:numPr>
          <w:ilvl w:val="0"/>
          <w:numId w:val="113"/>
        </w:numPr>
        <w:spacing w:line="276" w:lineRule="auto"/>
        <w:ind w:left="284" w:hanging="284"/>
        <w:jc w:val="both"/>
        <w:rPr>
          <w:rFonts w:ascii="Times New Roman" w:eastAsia="Times New Roman" w:hAnsi="Times New Roman"/>
          <w:sz w:val="22"/>
          <w:szCs w:val="22"/>
        </w:rPr>
      </w:pPr>
      <w:r w:rsidRPr="009F2D0F">
        <w:rPr>
          <w:rFonts w:ascii="Times New Roman" w:eastAsia="Times New Roman" w:hAnsi="Times New Roman"/>
          <w:spacing w:val="-4"/>
          <w:sz w:val="22"/>
          <w:szCs w:val="22"/>
        </w:rPr>
        <w:t>Przy użytkowaniu systemów teleinformatycznych przeznaczonych do realizacji określonych, wyspecjalizowanych</w:t>
      </w:r>
      <w:r w:rsidRPr="00481264">
        <w:rPr>
          <w:rFonts w:ascii="Times New Roman" w:eastAsia="Times New Roman" w:hAnsi="Times New Roman"/>
          <w:sz w:val="22"/>
          <w:szCs w:val="22"/>
        </w:rPr>
        <w:t xml:space="preserve"> usług oraz spraw do dokumentacji o charakterze pomocniczym, napływającej i</w:t>
      </w:r>
      <w:r>
        <w:rPr>
          <w:rFonts w:ascii="Times New Roman" w:eastAsia="Times New Roman" w:hAnsi="Times New Roman"/>
          <w:sz w:val="22"/>
          <w:szCs w:val="22"/>
        </w:rPr>
        <w:t> </w:t>
      </w:r>
      <w:r w:rsidRPr="00481264">
        <w:rPr>
          <w:rFonts w:ascii="Times New Roman" w:eastAsia="Times New Roman" w:hAnsi="Times New Roman"/>
          <w:sz w:val="22"/>
          <w:szCs w:val="22"/>
        </w:rPr>
        <w:t>powstającej w związku z</w:t>
      </w:r>
      <w:r w:rsidR="009F2D0F">
        <w:rPr>
          <w:rFonts w:ascii="Times New Roman" w:eastAsia="Times New Roman" w:hAnsi="Times New Roman"/>
          <w:sz w:val="22"/>
          <w:szCs w:val="22"/>
        </w:rPr>
        <w:t> </w:t>
      </w:r>
      <w:r w:rsidRPr="00481264">
        <w:rPr>
          <w:rFonts w:ascii="Times New Roman" w:eastAsia="Times New Roman" w:hAnsi="Times New Roman"/>
          <w:sz w:val="22"/>
          <w:szCs w:val="22"/>
        </w:rPr>
        <w:t>użytkowaniem tych systemów, stosuje się przepisy instrukcji, o ile w przepisach dotyczących obsługi tych systemów i prowadzenia czynności w tych systemach nie wskazano innego sposobu prowadzenia czynności kancelaryjnych.</w:t>
      </w:r>
    </w:p>
    <w:p w14:paraId="24A8337D" w14:textId="77777777" w:rsidR="005D7373" w:rsidRPr="00481264" w:rsidRDefault="005D7373" w:rsidP="00E64F19">
      <w:pPr>
        <w:pStyle w:val="Akapitzlist"/>
        <w:numPr>
          <w:ilvl w:val="0"/>
          <w:numId w:val="113"/>
        </w:numPr>
        <w:spacing w:line="276" w:lineRule="auto"/>
        <w:ind w:left="284" w:hanging="284"/>
        <w:jc w:val="both"/>
        <w:rPr>
          <w:rFonts w:ascii="Times New Roman" w:eastAsia="Times New Roman" w:hAnsi="Times New Roman"/>
          <w:sz w:val="22"/>
          <w:szCs w:val="22"/>
        </w:rPr>
      </w:pPr>
      <w:r w:rsidRPr="00481264">
        <w:rPr>
          <w:rFonts w:ascii="Times New Roman" w:eastAsia="Times New Roman" w:hAnsi="Times New Roman"/>
          <w:sz w:val="22"/>
          <w:szCs w:val="22"/>
        </w:rPr>
        <w:t>Dokumentacji, o której mowa w ust. 1, nie ujmuje się w rejestrach przesyłek wpływających, wychodzących i</w:t>
      </w:r>
      <w:r>
        <w:rPr>
          <w:rFonts w:ascii="Times New Roman" w:eastAsia="Times New Roman" w:hAnsi="Times New Roman"/>
          <w:sz w:val="22"/>
          <w:szCs w:val="22"/>
        </w:rPr>
        <w:t> </w:t>
      </w:r>
      <w:r w:rsidRPr="00481264">
        <w:rPr>
          <w:rFonts w:ascii="Times New Roman" w:eastAsia="Times New Roman" w:hAnsi="Times New Roman"/>
          <w:sz w:val="22"/>
          <w:szCs w:val="22"/>
        </w:rPr>
        <w:t>pism wewnętrznych, jeżeli w systemach teleinformatycznych możliwa jest analogiczna rejestracja, jaką przewidziano dla tych rejestrów.</w:t>
      </w:r>
    </w:p>
    <w:p w14:paraId="63CC0445" w14:textId="77777777" w:rsidR="005D7373" w:rsidRPr="00C43C30" w:rsidRDefault="005D7373" w:rsidP="005D7373">
      <w:pPr>
        <w:pStyle w:val="paragraf"/>
      </w:pPr>
      <w:r w:rsidRPr="00481264">
        <w:t>§</w:t>
      </w:r>
      <w:r>
        <w:t xml:space="preserve"> </w:t>
      </w:r>
      <w:r w:rsidRPr="00BF7317">
        <w:t>3.</w:t>
      </w:r>
    </w:p>
    <w:p w14:paraId="24CCBE4F" w14:textId="77777777" w:rsidR="005D7373" w:rsidRPr="005D7373" w:rsidRDefault="005D7373" w:rsidP="005D7373">
      <w:pPr>
        <w:tabs>
          <w:tab w:val="left" w:pos="586"/>
        </w:tabs>
        <w:spacing w:line="276" w:lineRule="auto"/>
        <w:jc w:val="both"/>
        <w:rPr>
          <w:rFonts w:cs="Arial"/>
          <w:szCs w:val="22"/>
        </w:rPr>
      </w:pPr>
      <w:r w:rsidRPr="005D7373">
        <w:rPr>
          <w:rFonts w:cs="Arial"/>
          <w:szCs w:val="22"/>
        </w:rPr>
        <w:t>Użyte w instrukcji określenia oznaczają:</w:t>
      </w:r>
    </w:p>
    <w:p w14:paraId="5DAD9E1C" w14:textId="77777777" w:rsidR="005D7373" w:rsidRPr="00C43C30" w:rsidRDefault="005D7373" w:rsidP="00E64F19">
      <w:pPr>
        <w:pStyle w:val="Akapitzlist"/>
        <w:numPr>
          <w:ilvl w:val="0"/>
          <w:numId w:val="172"/>
        </w:numPr>
        <w:spacing w:line="276" w:lineRule="auto"/>
        <w:ind w:left="284" w:hanging="284"/>
        <w:jc w:val="both"/>
        <w:rPr>
          <w:rFonts w:ascii="Times New Roman" w:eastAsia="Times New Roman" w:hAnsi="Times New Roman"/>
          <w:sz w:val="22"/>
          <w:szCs w:val="22"/>
        </w:rPr>
      </w:pPr>
      <w:r w:rsidRPr="00C43C30">
        <w:rPr>
          <w:rFonts w:ascii="Times New Roman" w:eastAsia="Times New Roman" w:hAnsi="Times New Roman"/>
          <w:sz w:val="22"/>
          <w:szCs w:val="22"/>
        </w:rPr>
        <w:t>akceptacja – wyrażenie zgody przez osobę uprawnioną do załatwienia sprawy lub aprobatę treści pisma;</w:t>
      </w:r>
    </w:p>
    <w:p w14:paraId="689787F6" w14:textId="77777777" w:rsidR="005D7373" w:rsidRPr="00B96647" w:rsidRDefault="005D7373" w:rsidP="00E64F19">
      <w:pPr>
        <w:pStyle w:val="Akapitzlist"/>
        <w:numPr>
          <w:ilvl w:val="0"/>
          <w:numId w:val="172"/>
        </w:numPr>
        <w:spacing w:line="276" w:lineRule="auto"/>
        <w:ind w:left="284" w:hanging="284"/>
        <w:jc w:val="both"/>
        <w:rPr>
          <w:rFonts w:ascii="Times New Roman" w:eastAsia="Times New Roman" w:hAnsi="Times New Roman"/>
          <w:sz w:val="22"/>
          <w:szCs w:val="22"/>
        </w:rPr>
      </w:pPr>
      <w:r w:rsidRPr="00B96647">
        <w:rPr>
          <w:rFonts w:ascii="Times New Roman" w:eastAsia="Times New Roman" w:hAnsi="Times New Roman"/>
          <w:sz w:val="22"/>
          <w:szCs w:val="22"/>
        </w:rPr>
        <w:t>akta sprawy – całą dokumentację, w szczególności tekstową, fotograficzną, rysunkową, dźwiękową, filmową,</w:t>
      </w:r>
      <w:r>
        <w:rPr>
          <w:rFonts w:ascii="Times New Roman" w:eastAsia="Times New Roman" w:hAnsi="Times New Roman"/>
          <w:sz w:val="22"/>
          <w:szCs w:val="22"/>
        </w:rPr>
        <w:t xml:space="preserve"> </w:t>
      </w:r>
      <w:r w:rsidRPr="00B96647">
        <w:rPr>
          <w:rFonts w:ascii="Times New Roman" w:eastAsia="Times New Roman" w:hAnsi="Times New Roman"/>
          <w:sz w:val="22"/>
          <w:szCs w:val="22"/>
        </w:rPr>
        <w:t>multimedialną, zawierającą informacje potrzebne przy rozpatrywaniu danej sprawy oraz odzwierciedlającą przebieg jej załatwiania i rozstrzygania;</w:t>
      </w:r>
    </w:p>
    <w:p w14:paraId="1847E8DF" w14:textId="77777777" w:rsidR="005D7373" w:rsidRPr="00C43C30" w:rsidRDefault="005D7373" w:rsidP="00E64F19">
      <w:pPr>
        <w:pStyle w:val="Akapitzlist"/>
        <w:numPr>
          <w:ilvl w:val="0"/>
          <w:numId w:val="172"/>
        </w:numPr>
        <w:spacing w:line="276" w:lineRule="auto"/>
        <w:ind w:left="284" w:hanging="284"/>
        <w:jc w:val="both"/>
        <w:rPr>
          <w:rFonts w:ascii="Times New Roman" w:eastAsia="Times New Roman" w:hAnsi="Times New Roman"/>
          <w:sz w:val="22"/>
          <w:szCs w:val="22"/>
        </w:rPr>
      </w:pPr>
      <w:r w:rsidRPr="00C43C30">
        <w:rPr>
          <w:rFonts w:ascii="Times New Roman" w:eastAsia="Times New Roman" w:hAnsi="Times New Roman"/>
          <w:sz w:val="22"/>
          <w:szCs w:val="22"/>
        </w:rPr>
        <w:t>archiwista – pracownika lub pracowników realizujących zadania archiwum zakładowego;</w:t>
      </w:r>
    </w:p>
    <w:p w14:paraId="19BD7A32" w14:textId="62ACFCAE" w:rsidR="005D7373" w:rsidRPr="009F2D0F" w:rsidRDefault="005D7373" w:rsidP="00E64F19">
      <w:pPr>
        <w:pStyle w:val="Akapitzlist"/>
        <w:numPr>
          <w:ilvl w:val="0"/>
          <w:numId w:val="172"/>
        </w:numPr>
        <w:spacing w:line="276" w:lineRule="auto"/>
        <w:ind w:left="284" w:hanging="284"/>
        <w:jc w:val="both"/>
        <w:rPr>
          <w:rFonts w:ascii="Times New Roman" w:eastAsia="Times New Roman" w:hAnsi="Times New Roman"/>
          <w:spacing w:val="-6"/>
          <w:sz w:val="22"/>
          <w:szCs w:val="22"/>
        </w:rPr>
      </w:pPr>
      <w:r w:rsidRPr="009F2D0F">
        <w:rPr>
          <w:rFonts w:ascii="Times New Roman" w:eastAsia="Times New Roman" w:hAnsi="Times New Roman"/>
          <w:spacing w:val="-6"/>
          <w:sz w:val="22"/>
          <w:szCs w:val="22"/>
        </w:rPr>
        <w:t xml:space="preserve">archiwum zakładowe – </w:t>
      </w:r>
      <w:r w:rsidR="00670233">
        <w:rPr>
          <w:rFonts w:ascii="Times New Roman" w:eastAsia="Times New Roman" w:hAnsi="Times New Roman"/>
          <w:spacing w:val="-6"/>
          <w:sz w:val="22"/>
          <w:szCs w:val="22"/>
        </w:rPr>
        <w:t>A</w:t>
      </w:r>
      <w:r w:rsidRPr="009F2D0F">
        <w:rPr>
          <w:rFonts w:ascii="Times New Roman" w:eastAsia="Times New Roman" w:hAnsi="Times New Roman"/>
          <w:spacing w:val="-6"/>
          <w:sz w:val="22"/>
          <w:szCs w:val="22"/>
        </w:rPr>
        <w:t xml:space="preserve">rchiwum </w:t>
      </w:r>
      <w:r w:rsidR="00670233">
        <w:rPr>
          <w:rFonts w:ascii="Times New Roman" w:eastAsia="Times New Roman" w:hAnsi="Times New Roman"/>
          <w:spacing w:val="-6"/>
          <w:sz w:val="22"/>
          <w:szCs w:val="22"/>
        </w:rPr>
        <w:t>U</w:t>
      </w:r>
      <w:r w:rsidRPr="009F2D0F">
        <w:rPr>
          <w:rFonts w:ascii="Times New Roman" w:eastAsia="Times New Roman" w:hAnsi="Times New Roman"/>
          <w:spacing w:val="-6"/>
          <w:sz w:val="22"/>
          <w:szCs w:val="22"/>
        </w:rPr>
        <w:t>czelniane Zachodniopomorskiego Uniwersytetu Technologicznego w Szczecinie;</w:t>
      </w:r>
    </w:p>
    <w:p w14:paraId="15059912" w14:textId="73D36DDD" w:rsidR="005D7373" w:rsidRPr="00B96647" w:rsidRDefault="005D7373" w:rsidP="00E64F19">
      <w:pPr>
        <w:pStyle w:val="Akapitzlist"/>
        <w:keepLines/>
        <w:numPr>
          <w:ilvl w:val="0"/>
          <w:numId w:val="172"/>
        </w:numPr>
        <w:spacing w:line="276" w:lineRule="auto"/>
        <w:ind w:left="284" w:hanging="284"/>
        <w:jc w:val="both"/>
        <w:rPr>
          <w:rFonts w:ascii="Times New Roman" w:eastAsia="Times New Roman" w:hAnsi="Times New Roman"/>
          <w:sz w:val="22"/>
          <w:szCs w:val="22"/>
        </w:rPr>
      </w:pPr>
      <w:r w:rsidRPr="00B96647">
        <w:rPr>
          <w:rFonts w:ascii="Times New Roman" w:eastAsia="Times New Roman" w:hAnsi="Times New Roman"/>
          <w:sz w:val="22"/>
          <w:szCs w:val="22"/>
        </w:rPr>
        <w:lastRenderedPageBreak/>
        <w:t xml:space="preserve">system Elektronicznego Zarządzania Dokumentacją (EZD) – system wykonywania czynności kancelaryjnych, </w:t>
      </w:r>
      <w:r w:rsidRPr="009F2D0F">
        <w:rPr>
          <w:rFonts w:ascii="Times New Roman" w:eastAsia="Times New Roman" w:hAnsi="Times New Roman"/>
          <w:spacing w:val="-4"/>
          <w:sz w:val="22"/>
          <w:szCs w:val="22"/>
        </w:rPr>
        <w:t>dokumentowania przebiegu załatwiania spraw, gromadzenia i tworzenia dokumentacji w postaci elektronicznej,</w:t>
      </w:r>
      <w:r w:rsidRPr="00B96647">
        <w:rPr>
          <w:rFonts w:ascii="Times New Roman" w:eastAsia="Times New Roman" w:hAnsi="Times New Roman"/>
          <w:sz w:val="22"/>
          <w:szCs w:val="22"/>
        </w:rPr>
        <w:t xml:space="preserve"> realizowany przy użyciu systemu teleinformatycznego, o którym mowa w</w:t>
      </w:r>
      <w:r>
        <w:rPr>
          <w:rFonts w:ascii="Times New Roman" w:eastAsia="Times New Roman" w:hAnsi="Times New Roman"/>
          <w:sz w:val="22"/>
          <w:szCs w:val="22"/>
        </w:rPr>
        <w:t> </w:t>
      </w:r>
      <w:r w:rsidRPr="00B96647">
        <w:rPr>
          <w:rFonts w:ascii="Times New Roman" w:eastAsia="Times New Roman" w:hAnsi="Times New Roman"/>
          <w:sz w:val="22"/>
          <w:szCs w:val="22"/>
        </w:rPr>
        <w:t>przepisach wydanych na podstawie art. 5 ust. 2b ustawy z dnia 14 lipca 1983 r. o narodowym zasobie archiwalnym i archiwach (</w:t>
      </w:r>
      <w:r w:rsidR="00374142">
        <w:rPr>
          <w:rFonts w:ascii="Times New Roman" w:eastAsia="Times New Roman" w:hAnsi="Times New Roman"/>
          <w:sz w:val="22"/>
          <w:szCs w:val="22"/>
        </w:rPr>
        <w:t xml:space="preserve">tekst jedn. </w:t>
      </w:r>
      <w:r w:rsidRPr="00374142">
        <w:rPr>
          <w:rFonts w:ascii="Times New Roman" w:eastAsia="Times New Roman" w:hAnsi="Times New Roman"/>
          <w:sz w:val="22"/>
          <w:szCs w:val="22"/>
        </w:rPr>
        <w:t xml:space="preserve">Dz. U. z </w:t>
      </w:r>
      <w:r w:rsidR="00374142" w:rsidRPr="00374142">
        <w:rPr>
          <w:rFonts w:ascii="Times New Roman" w:eastAsia="Times New Roman" w:hAnsi="Times New Roman"/>
          <w:sz w:val="22"/>
          <w:szCs w:val="22"/>
        </w:rPr>
        <w:t>2020</w:t>
      </w:r>
      <w:r w:rsidRPr="00374142">
        <w:rPr>
          <w:rFonts w:ascii="Times New Roman" w:eastAsia="Times New Roman" w:hAnsi="Times New Roman"/>
          <w:sz w:val="22"/>
          <w:szCs w:val="22"/>
        </w:rPr>
        <w:t xml:space="preserve"> r.</w:t>
      </w:r>
      <w:r w:rsidR="00374142" w:rsidRPr="00374142">
        <w:rPr>
          <w:rFonts w:ascii="Times New Roman" w:eastAsia="Times New Roman" w:hAnsi="Times New Roman"/>
          <w:sz w:val="22"/>
          <w:szCs w:val="22"/>
        </w:rPr>
        <w:t>,</w:t>
      </w:r>
      <w:r w:rsidRPr="00374142">
        <w:rPr>
          <w:rFonts w:ascii="Times New Roman" w:eastAsia="Times New Roman" w:hAnsi="Times New Roman"/>
          <w:sz w:val="22"/>
          <w:szCs w:val="22"/>
        </w:rPr>
        <w:t xml:space="preserve"> poz. </w:t>
      </w:r>
      <w:r w:rsidR="00374142">
        <w:rPr>
          <w:rFonts w:ascii="Times New Roman" w:eastAsia="Times New Roman" w:hAnsi="Times New Roman"/>
          <w:sz w:val="22"/>
          <w:szCs w:val="22"/>
        </w:rPr>
        <w:t>164</w:t>
      </w:r>
      <w:r w:rsidRPr="00B96647">
        <w:rPr>
          <w:rFonts w:ascii="Times New Roman" w:eastAsia="Times New Roman" w:hAnsi="Times New Roman"/>
          <w:sz w:val="22"/>
          <w:szCs w:val="22"/>
        </w:rPr>
        <w:t>), zwany również podstawowym systemem dokumentowania przebiegu załatwiania spraw;</w:t>
      </w:r>
    </w:p>
    <w:p w14:paraId="12CE1744" w14:textId="77777777" w:rsidR="005D7373" w:rsidRPr="00C43C30" w:rsidRDefault="005D7373" w:rsidP="00E64F19">
      <w:pPr>
        <w:pStyle w:val="Akapitzlist"/>
        <w:numPr>
          <w:ilvl w:val="0"/>
          <w:numId w:val="172"/>
        </w:numPr>
        <w:tabs>
          <w:tab w:val="left" w:pos="426"/>
        </w:tabs>
        <w:spacing w:line="276" w:lineRule="auto"/>
        <w:ind w:left="284" w:hanging="284"/>
        <w:jc w:val="both"/>
        <w:rPr>
          <w:rFonts w:ascii="Times New Roman" w:eastAsia="Times New Roman" w:hAnsi="Times New Roman"/>
          <w:sz w:val="22"/>
          <w:szCs w:val="22"/>
        </w:rPr>
      </w:pPr>
      <w:r w:rsidRPr="00C43C30">
        <w:rPr>
          <w:rFonts w:ascii="Times New Roman" w:eastAsia="Times New Roman" w:hAnsi="Times New Roman"/>
          <w:sz w:val="22"/>
          <w:szCs w:val="22"/>
        </w:rPr>
        <w:t>dekretacja – adnotację zawierającą wskazanie osoby lub jednostki organizacyjnej wyznaczonej do załatwienia sprawy, która może zawierać dyspozycje co do terminu i sposobu załatwienia spraw</w:t>
      </w:r>
      <w:bookmarkStart w:id="6" w:name="page4"/>
      <w:bookmarkEnd w:id="6"/>
      <w:r w:rsidRPr="00C43C30">
        <w:rPr>
          <w:rFonts w:ascii="Times New Roman" w:eastAsia="Times New Roman" w:hAnsi="Times New Roman"/>
          <w:sz w:val="22"/>
          <w:szCs w:val="22"/>
        </w:rPr>
        <w:t>;</w:t>
      </w:r>
    </w:p>
    <w:p w14:paraId="075F495F" w14:textId="77777777" w:rsidR="005D7373" w:rsidRPr="00C43C30" w:rsidRDefault="005D7373" w:rsidP="00E64F19">
      <w:pPr>
        <w:pStyle w:val="Akapitzlist"/>
        <w:numPr>
          <w:ilvl w:val="0"/>
          <w:numId w:val="172"/>
        </w:numPr>
        <w:tabs>
          <w:tab w:val="left" w:pos="426"/>
        </w:tabs>
        <w:spacing w:line="276" w:lineRule="auto"/>
        <w:ind w:left="284" w:hanging="284"/>
        <w:jc w:val="both"/>
        <w:rPr>
          <w:rFonts w:ascii="Times New Roman" w:eastAsia="Times New Roman" w:hAnsi="Times New Roman"/>
          <w:sz w:val="22"/>
          <w:szCs w:val="22"/>
        </w:rPr>
      </w:pPr>
      <w:r w:rsidRPr="00C43C30">
        <w:rPr>
          <w:rFonts w:ascii="Times New Roman" w:eastAsia="Times New Roman" w:hAnsi="Times New Roman"/>
          <w:sz w:val="22"/>
          <w:szCs w:val="22"/>
        </w:rPr>
        <w:t>dekretacja zastępcza – adnotację umieszczaną na piśmie, odzwierciedlającą treść dekretacji elektronicznej dołączonej do pisma zarejestrowanego w systemie EZD i potwierdzoną podpisem odręcznym osoby przenoszącej treść dekretacji na pismo;</w:t>
      </w:r>
    </w:p>
    <w:p w14:paraId="6D8E87CB" w14:textId="71A68798" w:rsidR="005D7373" w:rsidRPr="00374142" w:rsidRDefault="005D7373" w:rsidP="00E64F19">
      <w:pPr>
        <w:pStyle w:val="Akapitzlist"/>
        <w:numPr>
          <w:ilvl w:val="0"/>
          <w:numId w:val="172"/>
        </w:numPr>
        <w:tabs>
          <w:tab w:val="left" w:pos="426"/>
        </w:tabs>
        <w:spacing w:line="276" w:lineRule="auto"/>
        <w:ind w:left="284" w:hanging="284"/>
        <w:jc w:val="both"/>
        <w:rPr>
          <w:rFonts w:ascii="Times New Roman" w:eastAsia="Times New Roman" w:hAnsi="Times New Roman"/>
          <w:spacing w:val="-4"/>
          <w:sz w:val="22"/>
          <w:szCs w:val="22"/>
        </w:rPr>
      </w:pPr>
      <w:r w:rsidRPr="00374142">
        <w:rPr>
          <w:rFonts w:ascii="Times New Roman" w:eastAsia="Times New Roman" w:hAnsi="Times New Roman"/>
          <w:spacing w:val="-4"/>
          <w:sz w:val="22"/>
          <w:szCs w:val="22"/>
        </w:rPr>
        <w:t>ESP – elektroniczną skrzynkę podawczą, w rozumieniu przepisów ustawy z dnia 17 lutego 2005</w:t>
      </w:r>
      <w:r w:rsidR="009F2D0F" w:rsidRPr="00374142">
        <w:rPr>
          <w:rFonts w:ascii="Times New Roman" w:eastAsia="Times New Roman" w:hAnsi="Times New Roman"/>
          <w:spacing w:val="-4"/>
          <w:sz w:val="22"/>
          <w:szCs w:val="22"/>
        </w:rPr>
        <w:t> </w:t>
      </w:r>
      <w:r w:rsidRPr="00374142">
        <w:rPr>
          <w:rFonts w:ascii="Times New Roman" w:eastAsia="Times New Roman" w:hAnsi="Times New Roman"/>
          <w:spacing w:val="-4"/>
          <w:sz w:val="22"/>
          <w:szCs w:val="22"/>
        </w:rPr>
        <w:t>r. o informatyzacji działalności podmiotów realizujących zadania publiczne (</w:t>
      </w:r>
      <w:r w:rsidR="00374142" w:rsidRPr="00374142">
        <w:rPr>
          <w:rFonts w:ascii="Times New Roman" w:eastAsia="Times New Roman" w:hAnsi="Times New Roman"/>
          <w:spacing w:val="-4"/>
          <w:sz w:val="22"/>
          <w:szCs w:val="22"/>
        </w:rPr>
        <w:t xml:space="preserve">tekst jedn. </w:t>
      </w:r>
      <w:r w:rsidRPr="00374142">
        <w:rPr>
          <w:rFonts w:ascii="Times New Roman" w:eastAsia="Times New Roman" w:hAnsi="Times New Roman"/>
          <w:spacing w:val="-4"/>
          <w:sz w:val="22"/>
          <w:szCs w:val="22"/>
        </w:rPr>
        <w:t xml:space="preserve">Dz. U. z </w:t>
      </w:r>
      <w:r w:rsidR="00374142" w:rsidRPr="00374142">
        <w:rPr>
          <w:rFonts w:ascii="Times New Roman" w:eastAsia="Times New Roman" w:hAnsi="Times New Roman"/>
          <w:spacing w:val="-4"/>
          <w:sz w:val="22"/>
          <w:szCs w:val="22"/>
        </w:rPr>
        <w:t>2023</w:t>
      </w:r>
      <w:r w:rsidRPr="00374142">
        <w:rPr>
          <w:rFonts w:ascii="Times New Roman" w:eastAsia="Times New Roman" w:hAnsi="Times New Roman"/>
          <w:spacing w:val="-4"/>
          <w:sz w:val="22"/>
          <w:szCs w:val="22"/>
        </w:rPr>
        <w:t xml:space="preserve"> r.</w:t>
      </w:r>
      <w:r w:rsidR="00374142" w:rsidRPr="00374142">
        <w:rPr>
          <w:rFonts w:ascii="Times New Roman" w:eastAsia="Times New Roman" w:hAnsi="Times New Roman"/>
          <w:spacing w:val="-4"/>
          <w:sz w:val="22"/>
          <w:szCs w:val="22"/>
        </w:rPr>
        <w:t>,</w:t>
      </w:r>
      <w:r w:rsidRPr="00374142">
        <w:rPr>
          <w:rFonts w:ascii="Times New Roman" w:eastAsia="Times New Roman" w:hAnsi="Times New Roman"/>
          <w:spacing w:val="-4"/>
          <w:sz w:val="22"/>
          <w:szCs w:val="22"/>
        </w:rPr>
        <w:t xml:space="preserve"> poz. </w:t>
      </w:r>
      <w:r w:rsidR="00374142" w:rsidRPr="00374142">
        <w:rPr>
          <w:rFonts w:ascii="Times New Roman" w:eastAsia="Times New Roman" w:hAnsi="Times New Roman"/>
          <w:spacing w:val="-4"/>
          <w:sz w:val="22"/>
          <w:szCs w:val="22"/>
        </w:rPr>
        <w:t>57</w:t>
      </w:r>
      <w:r w:rsidRPr="00374142">
        <w:rPr>
          <w:rFonts w:ascii="Times New Roman" w:eastAsia="Times New Roman" w:hAnsi="Times New Roman"/>
          <w:spacing w:val="-4"/>
          <w:sz w:val="22"/>
          <w:szCs w:val="22"/>
        </w:rPr>
        <w:t>);</w:t>
      </w:r>
    </w:p>
    <w:p w14:paraId="0FFC5F20" w14:textId="77777777" w:rsidR="005D7373" w:rsidRPr="00C43C30" w:rsidRDefault="005D7373" w:rsidP="00E64F19">
      <w:pPr>
        <w:pStyle w:val="Akapitzlist"/>
        <w:numPr>
          <w:ilvl w:val="0"/>
          <w:numId w:val="172"/>
        </w:numPr>
        <w:tabs>
          <w:tab w:val="left" w:pos="426"/>
        </w:tabs>
        <w:spacing w:line="276" w:lineRule="auto"/>
        <w:ind w:left="284" w:hanging="284"/>
        <w:jc w:val="both"/>
        <w:rPr>
          <w:rFonts w:ascii="Times New Roman" w:eastAsia="Times New Roman" w:hAnsi="Times New Roman"/>
          <w:sz w:val="22"/>
          <w:szCs w:val="22"/>
        </w:rPr>
      </w:pPr>
      <w:r w:rsidRPr="00C43C30">
        <w:rPr>
          <w:rFonts w:ascii="Times New Roman" w:eastAsia="Times New Roman" w:hAnsi="Times New Roman"/>
          <w:sz w:val="22"/>
          <w:szCs w:val="22"/>
        </w:rPr>
        <w:t>informatyczny nośnik danych – informatyczny nośnik danych, na którym zapisano dokumentację w postaci elektronicznej;</w:t>
      </w:r>
    </w:p>
    <w:p w14:paraId="5FDA0326" w14:textId="5A78BE3A" w:rsidR="005D7373" w:rsidRPr="00C43C30" w:rsidRDefault="005D7373" w:rsidP="00374142">
      <w:pPr>
        <w:pStyle w:val="Akapitzlist"/>
        <w:numPr>
          <w:ilvl w:val="0"/>
          <w:numId w:val="172"/>
        </w:numPr>
        <w:spacing w:line="276" w:lineRule="auto"/>
        <w:ind w:left="284" w:hanging="426"/>
        <w:jc w:val="both"/>
        <w:rPr>
          <w:rFonts w:ascii="Times New Roman" w:eastAsia="Times New Roman" w:hAnsi="Times New Roman"/>
          <w:sz w:val="22"/>
          <w:szCs w:val="22"/>
        </w:rPr>
      </w:pPr>
      <w:r w:rsidRPr="00C43C30">
        <w:rPr>
          <w:rFonts w:ascii="Times New Roman" w:eastAsia="Times New Roman" w:hAnsi="Times New Roman"/>
          <w:sz w:val="22"/>
          <w:szCs w:val="22"/>
        </w:rPr>
        <w:t>kierownik jednostki organizacyjnej –</w:t>
      </w:r>
      <w:r w:rsidRPr="00C43C30">
        <w:rPr>
          <w:rFonts w:ascii="Times New Roman" w:hAnsi="Times New Roman"/>
          <w:sz w:val="22"/>
          <w:szCs w:val="22"/>
        </w:rPr>
        <w:t xml:space="preserve"> </w:t>
      </w:r>
      <w:r w:rsidRPr="00C43C30">
        <w:rPr>
          <w:rFonts w:ascii="Times New Roman" w:eastAsia="Times New Roman" w:hAnsi="Times New Roman"/>
          <w:sz w:val="22"/>
          <w:szCs w:val="22"/>
        </w:rPr>
        <w:t xml:space="preserve">dziekan/dyrektor Szkoły Doktorskiej, kierownik/dyrektor jednostki </w:t>
      </w:r>
      <w:r w:rsidR="00374142">
        <w:rPr>
          <w:rFonts w:ascii="Times New Roman" w:eastAsia="Times New Roman" w:hAnsi="Times New Roman"/>
          <w:sz w:val="22"/>
          <w:szCs w:val="22"/>
        </w:rPr>
        <w:t xml:space="preserve">międzywydziałowej i </w:t>
      </w:r>
      <w:r w:rsidRPr="00C43C30">
        <w:rPr>
          <w:rFonts w:ascii="Times New Roman" w:eastAsia="Times New Roman" w:hAnsi="Times New Roman"/>
          <w:sz w:val="22"/>
          <w:szCs w:val="22"/>
        </w:rPr>
        <w:t>ogólnouczelnianej, kierownik katedry/laboratorium, dyrektor centrum, kanclerz, kwestor, kierownik dziekanatu/działu/ biura/zespołu/sekcji;</w:t>
      </w:r>
    </w:p>
    <w:p w14:paraId="49B7AF4E" w14:textId="77777777" w:rsidR="005D7373" w:rsidRPr="00C43C30" w:rsidRDefault="005D7373" w:rsidP="00374142">
      <w:pPr>
        <w:pStyle w:val="Akapitzlist"/>
        <w:numPr>
          <w:ilvl w:val="0"/>
          <w:numId w:val="172"/>
        </w:numPr>
        <w:spacing w:line="276" w:lineRule="auto"/>
        <w:ind w:left="284" w:hanging="426"/>
        <w:jc w:val="both"/>
        <w:rPr>
          <w:rFonts w:ascii="Times New Roman" w:eastAsia="Times New Roman" w:hAnsi="Times New Roman"/>
          <w:sz w:val="22"/>
          <w:szCs w:val="22"/>
        </w:rPr>
      </w:pPr>
      <w:r w:rsidRPr="00C43C30">
        <w:rPr>
          <w:rFonts w:ascii="Times New Roman" w:eastAsia="Times New Roman" w:hAnsi="Times New Roman"/>
          <w:sz w:val="22"/>
          <w:szCs w:val="22"/>
        </w:rPr>
        <w:t>jednostka merytoryczna – jednostkę organizacyjną Uczelni, do zadań której należy ostateczne opracowanie pod względem merytorycznym danej sprawy i która powinna posiadać całość materiałów (akt) w tym zakresie;</w:t>
      </w:r>
    </w:p>
    <w:p w14:paraId="26CD2FC2" w14:textId="77777777" w:rsidR="005D7373" w:rsidRPr="00374142" w:rsidRDefault="005D7373" w:rsidP="00374142">
      <w:pPr>
        <w:pStyle w:val="Akapitzlist"/>
        <w:numPr>
          <w:ilvl w:val="0"/>
          <w:numId w:val="172"/>
        </w:numPr>
        <w:spacing w:line="276" w:lineRule="auto"/>
        <w:ind w:left="284" w:hanging="426"/>
        <w:jc w:val="both"/>
        <w:rPr>
          <w:rFonts w:ascii="Times New Roman" w:eastAsia="Times New Roman" w:hAnsi="Times New Roman"/>
          <w:spacing w:val="-4"/>
          <w:sz w:val="22"/>
          <w:szCs w:val="22"/>
        </w:rPr>
      </w:pPr>
      <w:r w:rsidRPr="00374142">
        <w:rPr>
          <w:rFonts w:ascii="Times New Roman" w:eastAsia="Times New Roman" w:hAnsi="Times New Roman"/>
          <w:spacing w:val="-4"/>
          <w:sz w:val="22"/>
          <w:szCs w:val="22"/>
        </w:rPr>
        <w:t>jednostka organizacyjna – jednostka organizacyjna określona w Statucie oraz Regulaminie Organizacyjnym ZUT;</w:t>
      </w:r>
    </w:p>
    <w:p w14:paraId="28ADF8F3" w14:textId="77777777" w:rsidR="005D7373" w:rsidRPr="00C43C30" w:rsidRDefault="005D7373" w:rsidP="00374142">
      <w:pPr>
        <w:pStyle w:val="Akapitzlist"/>
        <w:numPr>
          <w:ilvl w:val="0"/>
          <w:numId w:val="172"/>
        </w:numPr>
        <w:spacing w:line="276" w:lineRule="auto"/>
        <w:ind w:left="284" w:hanging="426"/>
        <w:jc w:val="both"/>
        <w:rPr>
          <w:rFonts w:ascii="Times New Roman" w:eastAsia="Times New Roman" w:hAnsi="Times New Roman"/>
          <w:sz w:val="22"/>
          <w:szCs w:val="22"/>
        </w:rPr>
      </w:pPr>
      <w:r w:rsidRPr="00C43C30">
        <w:rPr>
          <w:rFonts w:ascii="Times New Roman" w:eastAsia="Times New Roman" w:hAnsi="Times New Roman"/>
          <w:sz w:val="22"/>
          <w:szCs w:val="22"/>
        </w:rPr>
        <w:t>metadane – zestaw usystematyzowanych informacji, logicznie powiązanych z przesyłką, sprawą lub inną dokumentacją, ułatwiających ich wyszukiwanie, kontrolę i długotrwałe przechowanie oraz zarządzanie;</w:t>
      </w:r>
    </w:p>
    <w:p w14:paraId="35344317" w14:textId="77777777" w:rsidR="005D7373" w:rsidRPr="00C43C30" w:rsidRDefault="005D7373" w:rsidP="00374142">
      <w:pPr>
        <w:pStyle w:val="Akapitzlist"/>
        <w:numPr>
          <w:ilvl w:val="0"/>
          <w:numId w:val="172"/>
        </w:numPr>
        <w:spacing w:line="276" w:lineRule="auto"/>
        <w:ind w:left="284" w:hanging="426"/>
        <w:jc w:val="both"/>
        <w:rPr>
          <w:rFonts w:ascii="Times New Roman" w:eastAsia="Times New Roman" w:hAnsi="Times New Roman"/>
          <w:sz w:val="22"/>
          <w:szCs w:val="22"/>
        </w:rPr>
      </w:pPr>
      <w:r w:rsidRPr="00C43C30">
        <w:rPr>
          <w:rFonts w:ascii="Times New Roman" w:eastAsia="Times New Roman" w:hAnsi="Times New Roman"/>
          <w:sz w:val="22"/>
          <w:szCs w:val="22"/>
        </w:rPr>
        <w:t>naturalny dokument elektroniczny – dokument będący od początku swojego istnienia zbiorem danych zapisanym w postaci elektronicznej, możliwy do odczytania wyłącznie za pośrednictwem odpowiednich urządzeń elektronicznych, nieposiadający pierwowzoru w postaci nieelektronicznej;</w:t>
      </w:r>
    </w:p>
    <w:p w14:paraId="30FEA7C4" w14:textId="77777777" w:rsidR="005D7373" w:rsidRPr="00C43C30" w:rsidRDefault="005D7373" w:rsidP="00374142">
      <w:pPr>
        <w:pStyle w:val="Akapitzlist"/>
        <w:numPr>
          <w:ilvl w:val="0"/>
          <w:numId w:val="172"/>
        </w:numPr>
        <w:spacing w:line="276" w:lineRule="auto"/>
        <w:ind w:left="284" w:hanging="426"/>
        <w:jc w:val="both"/>
        <w:rPr>
          <w:rFonts w:ascii="Times New Roman" w:eastAsia="Times New Roman" w:hAnsi="Times New Roman"/>
          <w:sz w:val="22"/>
          <w:szCs w:val="22"/>
        </w:rPr>
      </w:pPr>
      <w:r w:rsidRPr="00C43C30">
        <w:rPr>
          <w:rFonts w:ascii="Times New Roman" w:eastAsia="Times New Roman" w:hAnsi="Times New Roman"/>
          <w:sz w:val="22"/>
          <w:szCs w:val="22"/>
        </w:rPr>
        <w:t>odwzorowanie cyfrowe – dokument elektroniczny będący kopią elektroniczną dowolnej treści zapisanej w</w:t>
      </w:r>
      <w:r>
        <w:rPr>
          <w:rFonts w:ascii="Times New Roman" w:eastAsia="Times New Roman" w:hAnsi="Times New Roman"/>
          <w:sz w:val="22"/>
          <w:szCs w:val="22"/>
        </w:rPr>
        <w:t> </w:t>
      </w:r>
      <w:r w:rsidRPr="00C43C30">
        <w:rPr>
          <w:rFonts w:ascii="Times New Roman" w:eastAsia="Times New Roman" w:hAnsi="Times New Roman"/>
          <w:sz w:val="22"/>
          <w:szCs w:val="22"/>
        </w:rPr>
        <w:t>postaci innej niż elektroniczna, umożliwiający zapoznanie się z treścią i jej zrozumienie, bez konieczności bezpośredniego dostępu do pierwowzoru;</w:t>
      </w:r>
    </w:p>
    <w:p w14:paraId="3476DEF3" w14:textId="77777777" w:rsidR="005D7373" w:rsidRPr="00C43C30" w:rsidRDefault="005D7373" w:rsidP="00374142">
      <w:pPr>
        <w:pStyle w:val="Akapitzlist"/>
        <w:numPr>
          <w:ilvl w:val="0"/>
          <w:numId w:val="172"/>
        </w:numPr>
        <w:spacing w:line="276" w:lineRule="auto"/>
        <w:ind w:left="284" w:hanging="426"/>
        <w:jc w:val="both"/>
        <w:rPr>
          <w:rFonts w:ascii="Times New Roman" w:eastAsia="Times New Roman" w:hAnsi="Times New Roman"/>
          <w:sz w:val="22"/>
          <w:szCs w:val="22"/>
        </w:rPr>
      </w:pPr>
      <w:r w:rsidRPr="00C43C30">
        <w:rPr>
          <w:rFonts w:ascii="Times New Roman" w:eastAsia="Times New Roman" w:hAnsi="Times New Roman"/>
          <w:sz w:val="22"/>
          <w:szCs w:val="22"/>
        </w:rPr>
        <w:t>pieczęć wpływu – odcisk pieczęci lub nadruk umieszczany przez punkt kancelaryjny na przesyłkach wpływających w postaci papierowej, zawierający co najmniej nazwę Uczelni, nazwę jednostki organizacyjnej, w której znajduje się dany punkt kancelaryjny, datę wpływu, a także miejsce na umieszczanie numeru z rejestru przesyłek wpływających i ewentualnie informacji o liczbie załączników;</w:t>
      </w:r>
    </w:p>
    <w:p w14:paraId="4F53D476" w14:textId="77777777" w:rsidR="005D7373" w:rsidRPr="00C43C30" w:rsidRDefault="005D7373" w:rsidP="00374142">
      <w:pPr>
        <w:pStyle w:val="Akapitzlist"/>
        <w:numPr>
          <w:ilvl w:val="0"/>
          <w:numId w:val="172"/>
        </w:numPr>
        <w:spacing w:line="276" w:lineRule="auto"/>
        <w:ind w:left="284" w:hanging="426"/>
        <w:jc w:val="both"/>
        <w:rPr>
          <w:rFonts w:ascii="Times New Roman" w:eastAsia="Times New Roman" w:hAnsi="Times New Roman"/>
          <w:sz w:val="22"/>
          <w:szCs w:val="22"/>
        </w:rPr>
      </w:pPr>
      <w:r w:rsidRPr="00C43C30">
        <w:rPr>
          <w:rFonts w:ascii="Times New Roman" w:eastAsia="Times New Roman" w:hAnsi="Times New Roman"/>
          <w:sz w:val="22"/>
          <w:szCs w:val="22"/>
        </w:rPr>
        <w:t>pismo – wyrażoną tekstem informację, stanowiącą odrębną całość znaczeniową niezależnie od sposobu jej utrwalenia np. pismo przewodnie, notatka, protokół, decyzja, postanowienie;</w:t>
      </w:r>
    </w:p>
    <w:p w14:paraId="5E0A97F2" w14:textId="77777777" w:rsidR="005D7373" w:rsidRPr="00C43C30" w:rsidRDefault="005D7373" w:rsidP="00374142">
      <w:pPr>
        <w:pStyle w:val="Akapitzlist"/>
        <w:numPr>
          <w:ilvl w:val="0"/>
          <w:numId w:val="172"/>
        </w:numPr>
        <w:spacing w:line="276" w:lineRule="auto"/>
        <w:ind w:left="284" w:hanging="426"/>
        <w:jc w:val="both"/>
        <w:rPr>
          <w:rFonts w:ascii="Times New Roman" w:eastAsia="Times New Roman" w:hAnsi="Times New Roman"/>
          <w:sz w:val="22"/>
          <w:szCs w:val="22"/>
        </w:rPr>
      </w:pPr>
      <w:r w:rsidRPr="00C43C30">
        <w:rPr>
          <w:rFonts w:ascii="Times New Roman" w:eastAsia="Times New Roman" w:hAnsi="Times New Roman"/>
          <w:sz w:val="22"/>
          <w:szCs w:val="22"/>
        </w:rPr>
        <w:t>prowadzący sprawę – osobę załatwiającą merytorycznie daną sprawę, realizującą w tym zakresie przewidziane czynności kancelaryjne;</w:t>
      </w:r>
    </w:p>
    <w:p w14:paraId="5773FA07" w14:textId="77777777" w:rsidR="005D7373" w:rsidRPr="00C43C30" w:rsidRDefault="005D7373" w:rsidP="00374142">
      <w:pPr>
        <w:pStyle w:val="Akapitzlist"/>
        <w:numPr>
          <w:ilvl w:val="0"/>
          <w:numId w:val="172"/>
        </w:numPr>
        <w:spacing w:line="276" w:lineRule="auto"/>
        <w:ind w:left="284" w:hanging="426"/>
        <w:jc w:val="both"/>
        <w:rPr>
          <w:rFonts w:ascii="Times New Roman" w:eastAsia="Times New Roman" w:hAnsi="Times New Roman"/>
          <w:sz w:val="22"/>
          <w:szCs w:val="22"/>
        </w:rPr>
      </w:pPr>
      <w:r w:rsidRPr="00C43C30">
        <w:rPr>
          <w:rFonts w:ascii="Times New Roman" w:eastAsia="Times New Roman" w:hAnsi="Times New Roman"/>
          <w:sz w:val="22"/>
          <w:szCs w:val="22"/>
        </w:rPr>
        <w:t>przesyłka – dokumentację otrzymaną lub wysłaną przez Uczelnię, w każdy możliwy sposób, w tym dokumenty elektroniczne przesłane za pośrednictwem ESP;</w:t>
      </w:r>
    </w:p>
    <w:p w14:paraId="174BB397" w14:textId="77777777" w:rsidR="005D7373" w:rsidRPr="00C43C30" w:rsidRDefault="005D7373" w:rsidP="00374142">
      <w:pPr>
        <w:pStyle w:val="Akapitzlist"/>
        <w:numPr>
          <w:ilvl w:val="0"/>
          <w:numId w:val="172"/>
        </w:numPr>
        <w:spacing w:line="276" w:lineRule="auto"/>
        <w:ind w:left="284" w:hanging="426"/>
        <w:jc w:val="both"/>
        <w:rPr>
          <w:rFonts w:ascii="Times New Roman" w:eastAsia="Times New Roman" w:hAnsi="Times New Roman"/>
          <w:sz w:val="22"/>
          <w:szCs w:val="22"/>
        </w:rPr>
      </w:pPr>
      <w:r w:rsidRPr="00C43C30">
        <w:rPr>
          <w:rFonts w:ascii="Times New Roman" w:eastAsia="Times New Roman" w:hAnsi="Times New Roman"/>
          <w:sz w:val="22"/>
          <w:szCs w:val="22"/>
        </w:rPr>
        <w:t>punkt kancelaryjny – jednostkę organizacyjną, w tym działy, biura, dziekanaty lub stanowisko pracy, których pracownicy są uprawnieni do przyjmowania lub wysyłania przesyłek, a także osobę wykonującą określone czynności kancelaryjne;</w:t>
      </w:r>
    </w:p>
    <w:p w14:paraId="4E35618D" w14:textId="77777777" w:rsidR="005D7373" w:rsidRPr="00C43C30" w:rsidRDefault="005D7373" w:rsidP="00374142">
      <w:pPr>
        <w:pStyle w:val="Akapitzlist"/>
        <w:numPr>
          <w:ilvl w:val="0"/>
          <w:numId w:val="172"/>
        </w:numPr>
        <w:spacing w:line="276" w:lineRule="auto"/>
        <w:ind w:left="284" w:hanging="426"/>
        <w:jc w:val="both"/>
        <w:rPr>
          <w:rFonts w:ascii="Times New Roman" w:eastAsia="Times New Roman" w:hAnsi="Times New Roman"/>
          <w:sz w:val="22"/>
          <w:szCs w:val="22"/>
        </w:rPr>
      </w:pPr>
      <w:r w:rsidRPr="00C43C30">
        <w:rPr>
          <w:rFonts w:ascii="Times New Roman" w:eastAsia="Times New Roman" w:hAnsi="Times New Roman"/>
          <w:sz w:val="22"/>
          <w:szCs w:val="22"/>
        </w:rPr>
        <w:t xml:space="preserve">rejestr – narzędzie służące do rejestrowania pojedynczych przesyłek lub pism pod kątem ich typu lub </w:t>
      </w:r>
      <w:bookmarkStart w:id="7" w:name="page5"/>
      <w:bookmarkEnd w:id="7"/>
      <w:r w:rsidRPr="00C43C30">
        <w:rPr>
          <w:rFonts w:ascii="Times New Roman" w:eastAsia="Times New Roman" w:hAnsi="Times New Roman"/>
          <w:sz w:val="22"/>
          <w:szCs w:val="22"/>
        </w:rPr>
        <w:t>rodzaju (np. rejestry przesyłek wpływających, pism wychodzących, pism wewnętrznych, wewnętrznych aktów normatywnych), które w systemie EZD są raportami automatycznie generowanymi na podstawie metadanych przyporządkowanych do tych pism i przesyłek;</w:t>
      </w:r>
    </w:p>
    <w:p w14:paraId="70EC32D0" w14:textId="77777777" w:rsidR="005D7373" w:rsidRPr="00C43C30" w:rsidRDefault="005D7373" w:rsidP="00374142">
      <w:pPr>
        <w:pStyle w:val="Akapitzlist"/>
        <w:numPr>
          <w:ilvl w:val="0"/>
          <w:numId w:val="172"/>
        </w:numPr>
        <w:spacing w:line="276" w:lineRule="auto"/>
        <w:ind w:left="284" w:hanging="426"/>
        <w:jc w:val="both"/>
        <w:rPr>
          <w:rFonts w:ascii="Times New Roman" w:eastAsia="Times New Roman" w:hAnsi="Times New Roman"/>
          <w:sz w:val="22"/>
          <w:szCs w:val="22"/>
        </w:rPr>
      </w:pPr>
      <w:r w:rsidRPr="00C43C30">
        <w:rPr>
          <w:rFonts w:ascii="Times New Roman" w:eastAsia="Times New Roman" w:hAnsi="Times New Roman"/>
          <w:sz w:val="22"/>
          <w:szCs w:val="22"/>
        </w:rPr>
        <w:t>rejestr pism wewnętrznych – raport generowany w systemie EZD lub odrębny dokument elektroniczny w</w:t>
      </w:r>
      <w:r>
        <w:rPr>
          <w:rFonts w:ascii="Times New Roman" w:eastAsia="Times New Roman" w:hAnsi="Times New Roman"/>
          <w:sz w:val="22"/>
          <w:szCs w:val="22"/>
        </w:rPr>
        <w:t> </w:t>
      </w:r>
      <w:r w:rsidRPr="00C43C30">
        <w:rPr>
          <w:rFonts w:ascii="Times New Roman" w:eastAsia="Times New Roman" w:hAnsi="Times New Roman"/>
          <w:sz w:val="22"/>
          <w:szCs w:val="22"/>
        </w:rPr>
        <w:t>tym systemie służący do ewidencjonowania pism przekazywanych pomiędzy jednostkami organizacyjnymi i rejestrowania pism powstających na użytek wewnętrzny Uczelni;</w:t>
      </w:r>
    </w:p>
    <w:p w14:paraId="3066588A" w14:textId="77777777" w:rsidR="005D7373" w:rsidRPr="00C43C30" w:rsidRDefault="005D7373" w:rsidP="00374142">
      <w:pPr>
        <w:pStyle w:val="Akapitzlist"/>
        <w:numPr>
          <w:ilvl w:val="0"/>
          <w:numId w:val="172"/>
        </w:numPr>
        <w:spacing w:line="276" w:lineRule="auto"/>
        <w:ind w:left="284" w:hanging="426"/>
        <w:jc w:val="both"/>
        <w:rPr>
          <w:rFonts w:ascii="Times New Roman" w:eastAsia="Times New Roman" w:hAnsi="Times New Roman"/>
          <w:sz w:val="22"/>
          <w:szCs w:val="22"/>
        </w:rPr>
      </w:pPr>
      <w:r w:rsidRPr="00C43C30">
        <w:rPr>
          <w:rFonts w:ascii="Times New Roman" w:eastAsia="Times New Roman" w:hAnsi="Times New Roman"/>
          <w:sz w:val="22"/>
          <w:szCs w:val="22"/>
        </w:rPr>
        <w:t>rejestr przesyłek wpływających – rejestr służący do ewidencjonowania w kolejności chronologicznej przesyłek otrzymywanych przez Uczelnię, prowadzony jako jeden rejestr dla całej Uczelni;</w:t>
      </w:r>
    </w:p>
    <w:p w14:paraId="615F6D17" w14:textId="77777777" w:rsidR="005D7373" w:rsidRPr="00C43C30" w:rsidRDefault="005D7373" w:rsidP="00374142">
      <w:pPr>
        <w:pStyle w:val="Akapitzlist"/>
        <w:numPr>
          <w:ilvl w:val="0"/>
          <w:numId w:val="172"/>
        </w:numPr>
        <w:spacing w:line="276" w:lineRule="auto"/>
        <w:ind w:left="284" w:hanging="426"/>
        <w:jc w:val="both"/>
        <w:rPr>
          <w:rFonts w:ascii="Times New Roman" w:eastAsia="Times New Roman" w:hAnsi="Times New Roman"/>
          <w:sz w:val="22"/>
          <w:szCs w:val="22"/>
        </w:rPr>
      </w:pPr>
      <w:r w:rsidRPr="00C43C30">
        <w:rPr>
          <w:rFonts w:ascii="Times New Roman" w:eastAsia="Times New Roman" w:hAnsi="Times New Roman"/>
          <w:sz w:val="22"/>
          <w:szCs w:val="22"/>
        </w:rPr>
        <w:lastRenderedPageBreak/>
        <w:t>rejestr przesyłek wychodzących – rejestr służący do ewidencjonowania w kolejności chronologicznej przesyłek wysyłanych (wydawanych) przez Uczelnię, za pośrednictwem Operatora Pocztowego prowadzony</w:t>
      </w:r>
      <w:r w:rsidRPr="00C43C30">
        <w:rPr>
          <w:rFonts w:ascii="Times New Roman" w:eastAsia="Times New Roman" w:hAnsi="Times New Roman"/>
          <w:sz w:val="22"/>
          <w:szCs w:val="22"/>
          <w:u w:val="single"/>
        </w:rPr>
        <w:t xml:space="preserve"> jako jeden rejestr dla całej Uczelni; </w:t>
      </w:r>
      <w:r w:rsidRPr="00C43C30">
        <w:rPr>
          <w:rFonts w:ascii="Times New Roman" w:eastAsia="Times New Roman" w:hAnsi="Times New Roman"/>
          <w:sz w:val="22"/>
          <w:szCs w:val="22"/>
        </w:rPr>
        <w:t>- rejestr przesyłek kurierskich w gestii jednostek;</w:t>
      </w:r>
    </w:p>
    <w:p w14:paraId="24E8E5B9" w14:textId="77777777" w:rsidR="005D7373" w:rsidRPr="00C43C30" w:rsidRDefault="005D7373" w:rsidP="00374142">
      <w:pPr>
        <w:pStyle w:val="Akapitzlist"/>
        <w:numPr>
          <w:ilvl w:val="0"/>
          <w:numId w:val="172"/>
        </w:numPr>
        <w:spacing w:line="276" w:lineRule="auto"/>
        <w:ind w:left="284" w:hanging="426"/>
        <w:jc w:val="both"/>
        <w:rPr>
          <w:rFonts w:ascii="Times New Roman" w:eastAsia="Times New Roman" w:hAnsi="Times New Roman"/>
          <w:sz w:val="22"/>
          <w:szCs w:val="22"/>
        </w:rPr>
      </w:pPr>
      <w:r w:rsidRPr="00C43C30">
        <w:rPr>
          <w:rFonts w:ascii="Times New Roman" w:eastAsia="Times New Roman" w:hAnsi="Times New Roman"/>
          <w:sz w:val="22"/>
          <w:szCs w:val="22"/>
        </w:rPr>
        <w:t>skład chronologiczny – uporządkowany zbiór dla dokumentacji w postaci nieelektronicznej, w układzie wynikającym z kolejności wprowadzenia do systemu EZD;</w:t>
      </w:r>
    </w:p>
    <w:p w14:paraId="15C19FEF" w14:textId="77777777" w:rsidR="005D7373" w:rsidRPr="00C43C30" w:rsidRDefault="005D7373" w:rsidP="00374142">
      <w:pPr>
        <w:pStyle w:val="Akapitzlist"/>
        <w:numPr>
          <w:ilvl w:val="0"/>
          <w:numId w:val="172"/>
        </w:numPr>
        <w:spacing w:line="276" w:lineRule="auto"/>
        <w:ind w:left="284" w:hanging="426"/>
        <w:jc w:val="both"/>
        <w:rPr>
          <w:rFonts w:ascii="Times New Roman" w:eastAsia="Times New Roman" w:hAnsi="Times New Roman"/>
          <w:sz w:val="22"/>
          <w:szCs w:val="22"/>
        </w:rPr>
      </w:pPr>
      <w:r w:rsidRPr="00C43C30">
        <w:rPr>
          <w:rFonts w:ascii="Times New Roman" w:eastAsia="Times New Roman" w:hAnsi="Times New Roman"/>
          <w:sz w:val="22"/>
          <w:szCs w:val="22"/>
        </w:rPr>
        <w:t>skład informatycznych nośników danych – uporządkowany zbiór informatycznych nośników danych, na których jest zapisana dokumentacja w postaci elektronicznej napływająca i powstająca w związku z</w:t>
      </w:r>
      <w:r>
        <w:rPr>
          <w:rFonts w:ascii="Times New Roman" w:eastAsia="Times New Roman" w:hAnsi="Times New Roman"/>
          <w:sz w:val="22"/>
          <w:szCs w:val="22"/>
        </w:rPr>
        <w:t> </w:t>
      </w:r>
      <w:r w:rsidRPr="00C43C30">
        <w:rPr>
          <w:rFonts w:ascii="Times New Roman" w:eastAsia="Times New Roman" w:hAnsi="Times New Roman"/>
          <w:sz w:val="22"/>
          <w:szCs w:val="22"/>
        </w:rPr>
        <w:t>załatwianiem spraw;</w:t>
      </w:r>
    </w:p>
    <w:p w14:paraId="4021505E" w14:textId="77777777" w:rsidR="005D7373" w:rsidRPr="00C43C30" w:rsidRDefault="005D7373" w:rsidP="00374142">
      <w:pPr>
        <w:pStyle w:val="Akapitzlist"/>
        <w:numPr>
          <w:ilvl w:val="0"/>
          <w:numId w:val="172"/>
        </w:numPr>
        <w:spacing w:line="276" w:lineRule="auto"/>
        <w:ind w:left="284" w:hanging="426"/>
        <w:jc w:val="both"/>
        <w:rPr>
          <w:rFonts w:ascii="Times New Roman" w:eastAsia="Times New Roman" w:hAnsi="Times New Roman"/>
          <w:sz w:val="22"/>
          <w:szCs w:val="22"/>
        </w:rPr>
      </w:pPr>
      <w:r w:rsidRPr="00C43C30">
        <w:rPr>
          <w:rFonts w:ascii="Times New Roman" w:eastAsia="Times New Roman" w:hAnsi="Times New Roman"/>
          <w:sz w:val="22"/>
          <w:szCs w:val="22"/>
        </w:rPr>
        <w:t>spis spraw – narzędzie w systemie EZD do rejestrowania spraw w obrębie klasy z wykazu akt w danym roku kalendarzowym w danej jednostce merytorycznej;</w:t>
      </w:r>
    </w:p>
    <w:p w14:paraId="5914F6FF" w14:textId="77777777" w:rsidR="005D7373" w:rsidRPr="00C43C30" w:rsidRDefault="005D7373" w:rsidP="00374142">
      <w:pPr>
        <w:pStyle w:val="Akapitzlist"/>
        <w:numPr>
          <w:ilvl w:val="0"/>
          <w:numId w:val="172"/>
        </w:numPr>
        <w:spacing w:line="276" w:lineRule="auto"/>
        <w:ind w:left="284" w:hanging="426"/>
        <w:jc w:val="both"/>
        <w:rPr>
          <w:rFonts w:ascii="Times New Roman" w:eastAsia="Times New Roman" w:hAnsi="Times New Roman"/>
          <w:sz w:val="22"/>
          <w:szCs w:val="22"/>
        </w:rPr>
      </w:pPr>
      <w:r w:rsidRPr="00C43C30">
        <w:rPr>
          <w:rFonts w:ascii="Times New Roman" w:eastAsia="Times New Roman" w:hAnsi="Times New Roman"/>
          <w:sz w:val="22"/>
          <w:szCs w:val="22"/>
        </w:rPr>
        <w:t>sprawa – zdarzenie lub stan rzeczy, w tym z zakresu postępowania administracyjnego, wymagające rozpatrzenia i podjęcia czynności służbowych lub przyjęcia do wiadomości;</w:t>
      </w:r>
    </w:p>
    <w:p w14:paraId="14546E1B" w14:textId="77777777" w:rsidR="005D7373" w:rsidRPr="00C43C30" w:rsidRDefault="005D7373" w:rsidP="00374142">
      <w:pPr>
        <w:pStyle w:val="Akapitzlist"/>
        <w:numPr>
          <w:ilvl w:val="0"/>
          <w:numId w:val="172"/>
        </w:numPr>
        <w:spacing w:line="276" w:lineRule="auto"/>
        <w:ind w:left="284" w:hanging="426"/>
        <w:jc w:val="both"/>
        <w:rPr>
          <w:rFonts w:ascii="Times New Roman" w:eastAsia="Times New Roman" w:hAnsi="Times New Roman"/>
          <w:sz w:val="22"/>
          <w:szCs w:val="22"/>
        </w:rPr>
      </w:pPr>
      <w:r w:rsidRPr="00C43C30">
        <w:rPr>
          <w:rFonts w:ascii="Times New Roman" w:eastAsia="Times New Roman" w:hAnsi="Times New Roman"/>
          <w:sz w:val="22"/>
          <w:szCs w:val="22"/>
        </w:rPr>
        <w:t>teczka aktowa – materiał biurowy używany do przechowywania dokumentacji w postaci nieelektronicznej;</w:t>
      </w:r>
    </w:p>
    <w:p w14:paraId="0610B0A5" w14:textId="77777777" w:rsidR="005D7373" w:rsidRPr="00C43C30" w:rsidRDefault="005D7373" w:rsidP="00374142">
      <w:pPr>
        <w:pStyle w:val="Akapitzlist"/>
        <w:numPr>
          <w:ilvl w:val="0"/>
          <w:numId w:val="172"/>
        </w:numPr>
        <w:spacing w:line="276" w:lineRule="auto"/>
        <w:ind w:left="284" w:hanging="426"/>
        <w:jc w:val="both"/>
        <w:rPr>
          <w:rFonts w:ascii="Times New Roman" w:eastAsia="Times New Roman" w:hAnsi="Times New Roman"/>
          <w:sz w:val="22"/>
          <w:szCs w:val="22"/>
        </w:rPr>
      </w:pPr>
      <w:r w:rsidRPr="00C43C30">
        <w:rPr>
          <w:rFonts w:ascii="Times New Roman" w:eastAsia="Times New Roman" w:hAnsi="Times New Roman"/>
          <w:sz w:val="22"/>
          <w:szCs w:val="22"/>
        </w:rPr>
        <w:t>UPO – urzędowe poświadczenie odbioru, w rozumieniu przepisów ustawy z dnia 17 lutego 2005 r. o</w:t>
      </w:r>
      <w:r>
        <w:rPr>
          <w:rFonts w:ascii="Times New Roman" w:eastAsia="Times New Roman" w:hAnsi="Times New Roman"/>
          <w:sz w:val="22"/>
          <w:szCs w:val="22"/>
        </w:rPr>
        <w:t> </w:t>
      </w:r>
      <w:r w:rsidRPr="00C43C30">
        <w:rPr>
          <w:rFonts w:ascii="Times New Roman" w:eastAsia="Times New Roman" w:hAnsi="Times New Roman"/>
          <w:sz w:val="22"/>
          <w:szCs w:val="22"/>
        </w:rPr>
        <w:t>informatyzacji działalności podmiotów realizujących zadania publiczne;</w:t>
      </w:r>
    </w:p>
    <w:p w14:paraId="49554B36" w14:textId="77777777" w:rsidR="005D7373" w:rsidRPr="00C43C30" w:rsidRDefault="005D7373" w:rsidP="00374142">
      <w:pPr>
        <w:pStyle w:val="Akapitzlist"/>
        <w:numPr>
          <w:ilvl w:val="0"/>
          <w:numId w:val="172"/>
        </w:numPr>
        <w:spacing w:line="276" w:lineRule="auto"/>
        <w:ind w:left="284" w:hanging="426"/>
        <w:jc w:val="both"/>
        <w:rPr>
          <w:rFonts w:ascii="Times New Roman" w:eastAsia="Times New Roman" w:hAnsi="Times New Roman"/>
          <w:sz w:val="22"/>
          <w:szCs w:val="22"/>
        </w:rPr>
      </w:pPr>
      <w:r w:rsidRPr="00C43C30">
        <w:rPr>
          <w:rFonts w:ascii="Times New Roman" w:eastAsia="Times New Roman" w:hAnsi="Times New Roman"/>
          <w:sz w:val="22"/>
          <w:szCs w:val="22"/>
        </w:rPr>
        <w:t>ustawa archiwalna – ustawę z dnia 14 lipca 1983 r. o narodowym zasobie archiwalnym i archiwach;</w:t>
      </w:r>
    </w:p>
    <w:p w14:paraId="683322F8" w14:textId="77777777" w:rsidR="005D7373" w:rsidRPr="00C43C30" w:rsidRDefault="005D7373" w:rsidP="00374142">
      <w:pPr>
        <w:pStyle w:val="Akapitzlist"/>
        <w:numPr>
          <w:ilvl w:val="0"/>
          <w:numId w:val="172"/>
        </w:numPr>
        <w:spacing w:line="276" w:lineRule="auto"/>
        <w:ind w:left="284" w:hanging="426"/>
        <w:jc w:val="both"/>
        <w:rPr>
          <w:rFonts w:ascii="Times New Roman" w:eastAsia="Times New Roman" w:hAnsi="Times New Roman"/>
          <w:sz w:val="22"/>
          <w:szCs w:val="22"/>
        </w:rPr>
      </w:pPr>
      <w:r w:rsidRPr="00C43C30">
        <w:rPr>
          <w:rFonts w:ascii="Times New Roman" w:eastAsia="Times New Roman" w:hAnsi="Times New Roman"/>
          <w:sz w:val="22"/>
          <w:szCs w:val="22"/>
        </w:rPr>
        <w:t>wykaz akt – jednolity rzeczowy wykaz akt stanowiący jednolitą, rzeczową klasyfikację dokumentacji, oznaczonej w poszczególnych pozycjach hasłami klasyfikacyjnymi i odpowiadającymi im symbolami liczbowymi oraz kategorią archiwalną;</w:t>
      </w:r>
    </w:p>
    <w:p w14:paraId="0CD16175" w14:textId="77777777" w:rsidR="005D7373" w:rsidRPr="00C43C30" w:rsidRDefault="005D7373" w:rsidP="00374142">
      <w:pPr>
        <w:pStyle w:val="Akapitzlist"/>
        <w:numPr>
          <w:ilvl w:val="0"/>
          <w:numId w:val="172"/>
        </w:numPr>
        <w:spacing w:line="276" w:lineRule="auto"/>
        <w:ind w:left="284" w:hanging="426"/>
        <w:jc w:val="both"/>
        <w:rPr>
          <w:rFonts w:ascii="Times New Roman" w:eastAsia="Times New Roman" w:hAnsi="Times New Roman"/>
          <w:sz w:val="22"/>
          <w:szCs w:val="22"/>
        </w:rPr>
      </w:pPr>
      <w:r w:rsidRPr="00C43C30">
        <w:rPr>
          <w:rFonts w:ascii="Times New Roman" w:eastAsia="Times New Roman" w:hAnsi="Times New Roman"/>
          <w:sz w:val="22"/>
          <w:szCs w:val="22"/>
        </w:rPr>
        <w:t>system bezdziennikowy – który polega na klasyfikacji akt w układzie rzeczowym (rzeczowy wykaz akt) stanowiącej podstawę rejestracji spraw, znakowania pism i akt spraw, łączenia poszczególnych pism w</w:t>
      </w:r>
      <w:r>
        <w:rPr>
          <w:rFonts w:ascii="Times New Roman" w:eastAsia="Times New Roman" w:hAnsi="Times New Roman"/>
          <w:sz w:val="22"/>
          <w:szCs w:val="22"/>
        </w:rPr>
        <w:t> </w:t>
      </w:r>
      <w:r w:rsidRPr="00C43C30">
        <w:rPr>
          <w:rFonts w:ascii="Times New Roman" w:eastAsia="Times New Roman" w:hAnsi="Times New Roman"/>
          <w:sz w:val="22"/>
          <w:szCs w:val="22"/>
        </w:rPr>
        <w:t>aktach spraw, podziału akt na kategorie archiwalne oraz jednorazowej rejestracji spraw.</w:t>
      </w:r>
    </w:p>
    <w:p w14:paraId="5794856B" w14:textId="77777777" w:rsidR="005D7373" w:rsidRPr="00BF7317" w:rsidRDefault="005D7373" w:rsidP="005D7373">
      <w:pPr>
        <w:pStyle w:val="paragraf"/>
      </w:pPr>
      <w:r w:rsidRPr="00BF7317">
        <w:t>§ 4.</w:t>
      </w:r>
    </w:p>
    <w:p w14:paraId="77CF3162" w14:textId="77777777" w:rsidR="005D7373" w:rsidRPr="00C43C30" w:rsidRDefault="005D7373" w:rsidP="00E64F19">
      <w:pPr>
        <w:pStyle w:val="Akapitzlist"/>
        <w:numPr>
          <w:ilvl w:val="0"/>
          <w:numId w:val="4"/>
        </w:numPr>
        <w:spacing w:line="276" w:lineRule="auto"/>
        <w:ind w:left="284" w:hanging="284"/>
        <w:jc w:val="both"/>
        <w:rPr>
          <w:rFonts w:ascii="Times New Roman" w:eastAsia="Times New Roman" w:hAnsi="Times New Roman"/>
          <w:sz w:val="22"/>
          <w:szCs w:val="22"/>
        </w:rPr>
      </w:pPr>
      <w:r w:rsidRPr="00C43C30">
        <w:rPr>
          <w:rFonts w:ascii="Times New Roman" w:eastAsia="Times New Roman" w:hAnsi="Times New Roman"/>
          <w:sz w:val="22"/>
          <w:szCs w:val="22"/>
        </w:rPr>
        <w:t>W Uczelni obowiązuje bezdziennikowy system kancelaryjny oparty na wykazie akt, który polega na:</w:t>
      </w:r>
    </w:p>
    <w:p w14:paraId="62A682CC" w14:textId="77777777" w:rsidR="005D7373" w:rsidRPr="00C43C30" w:rsidRDefault="005D7373" w:rsidP="00E64F19">
      <w:pPr>
        <w:pStyle w:val="Akapitzlist"/>
        <w:numPr>
          <w:ilvl w:val="0"/>
          <w:numId w:val="112"/>
        </w:numPr>
        <w:spacing w:line="276" w:lineRule="auto"/>
        <w:ind w:left="568" w:hanging="284"/>
        <w:jc w:val="both"/>
        <w:rPr>
          <w:rFonts w:ascii="Times New Roman" w:eastAsia="Times New Roman" w:hAnsi="Times New Roman"/>
          <w:sz w:val="22"/>
          <w:szCs w:val="22"/>
        </w:rPr>
      </w:pPr>
      <w:r w:rsidRPr="00C43C30">
        <w:rPr>
          <w:rFonts w:ascii="Times New Roman" w:eastAsia="Times New Roman" w:hAnsi="Times New Roman"/>
          <w:sz w:val="22"/>
          <w:szCs w:val="22"/>
        </w:rPr>
        <w:t>klasyfikacji akt w układzie rzeczowym (rzeczowy wykaz akt) stanowiącej podstawę rejestracji spraw, znakowania pism i akt spraw, łączenia poszczególnych pism w aktach spraw, podziału na kategorie archiwalne,</w:t>
      </w:r>
    </w:p>
    <w:p w14:paraId="28F4B23D" w14:textId="77777777" w:rsidR="005D7373" w:rsidRPr="00C43C30" w:rsidRDefault="005D7373" w:rsidP="00E64F19">
      <w:pPr>
        <w:pStyle w:val="Akapitzlist"/>
        <w:numPr>
          <w:ilvl w:val="0"/>
          <w:numId w:val="112"/>
        </w:numPr>
        <w:spacing w:line="276" w:lineRule="auto"/>
        <w:ind w:left="568" w:hanging="284"/>
        <w:jc w:val="both"/>
        <w:rPr>
          <w:rFonts w:ascii="Times New Roman" w:eastAsia="Times New Roman" w:hAnsi="Times New Roman"/>
          <w:sz w:val="22"/>
          <w:szCs w:val="22"/>
        </w:rPr>
      </w:pPr>
      <w:r w:rsidRPr="00C43C30">
        <w:rPr>
          <w:rFonts w:ascii="Times New Roman" w:eastAsia="Times New Roman" w:hAnsi="Times New Roman"/>
          <w:sz w:val="22"/>
          <w:szCs w:val="22"/>
        </w:rPr>
        <w:t>jednorazowej rejestracji spraw.</w:t>
      </w:r>
    </w:p>
    <w:p w14:paraId="4E6697BD" w14:textId="77777777" w:rsidR="005D7373" w:rsidRPr="00C43C30" w:rsidRDefault="005D7373" w:rsidP="00E64F19">
      <w:pPr>
        <w:pStyle w:val="Akapitzlist"/>
        <w:numPr>
          <w:ilvl w:val="0"/>
          <w:numId w:val="4"/>
        </w:numPr>
        <w:spacing w:line="276" w:lineRule="auto"/>
        <w:ind w:left="284" w:hanging="284"/>
        <w:jc w:val="both"/>
        <w:rPr>
          <w:rFonts w:ascii="Times New Roman" w:eastAsia="Times New Roman" w:hAnsi="Times New Roman"/>
          <w:sz w:val="22"/>
          <w:szCs w:val="22"/>
        </w:rPr>
      </w:pPr>
      <w:r w:rsidRPr="00C43C30">
        <w:rPr>
          <w:rFonts w:ascii="Times New Roman" w:eastAsia="Times New Roman" w:hAnsi="Times New Roman"/>
          <w:sz w:val="22"/>
          <w:szCs w:val="22"/>
        </w:rPr>
        <w:t>Wykaz akt stanowi podstawę oznaczania, rejestracji i łączenia dokumentacji w akta spraw oraz grupowania dokumentacji nietworzącej akt spraw.</w:t>
      </w:r>
    </w:p>
    <w:p w14:paraId="50D815BC" w14:textId="77777777" w:rsidR="005D7373" w:rsidRPr="00C43C30" w:rsidRDefault="005D7373" w:rsidP="00E64F19">
      <w:pPr>
        <w:pStyle w:val="Akapitzlist"/>
        <w:numPr>
          <w:ilvl w:val="0"/>
          <w:numId w:val="4"/>
        </w:numPr>
        <w:spacing w:line="276" w:lineRule="auto"/>
        <w:ind w:left="284" w:hanging="284"/>
        <w:jc w:val="both"/>
        <w:rPr>
          <w:rFonts w:ascii="Times New Roman" w:eastAsia="Times New Roman" w:hAnsi="Times New Roman"/>
          <w:sz w:val="22"/>
          <w:szCs w:val="22"/>
        </w:rPr>
      </w:pPr>
      <w:r w:rsidRPr="00C43C30">
        <w:rPr>
          <w:rFonts w:ascii="Times New Roman" w:eastAsia="Times New Roman" w:hAnsi="Times New Roman"/>
          <w:sz w:val="22"/>
          <w:szCs w:val="22"/>
        </w:rPr>
        <w:t>Czynności, o których mowa w ust. 2, są dokonywane przy wszczynaniu spraw w Uczelni i skutkują ustaleniem kwalifikacji archiwalnej dokumentacji.</w:t>
      </w:r>
    </w:p>
    <w:p w14:paraId="0CC6B29A" w14:textId="77777777" w:rsidR="005D7373" w:rsidRPr="00C43C30" w:rsidRDefault="005D7373" w:rsidP="00E64F19">
      <w:pPr>
        <w:pStyle w:val="Akapitzlist"/>
        <w:numPr>
          <w:ilvl w:val="0"/>
          <w:numId w:val="4"/>
        </w:numPr>
        <w:spacing w:line="276" w:lineRule="auto"/>
        <w:ind w:left="284" w:hanging="284"/>
        <w:jc w:val="both"/>
        <w:rPr>
          <w:rFonts w:ascii="Times New Roman" w:eastAsia="Times New Roman" w:hAnsi="Times New Roman"/>
          <w:sz w:val="22"/>
          <w:szCs w:val="22"/>
        </w:rPr>
      </w:pPr>
      <w:r w:rsidRPr="00C43C30">
        <w:rPr>
          <w:rFonts w:ascii="Times New Roman" w:eastAsia="Times New Roman" w:hAnsi="Times New Roman"/>
          <w:sz w:val="22"/>
          <w:szCs w:val="22"/>
        </w:rPr>
        <w:t>W wykazie akt ustala się kategorię archiwalną dla jednostek merytorycznych.</w:t>
      </w:r>
    </w:p>
    <w:p w14:paraId="3DBE879A" w14:textId="77777777" w:rsidR="005D7373" w:rsidRPr="00BF7317" w:rsidRDefault="005D7373" w:rsidP="005D7373">
      <w:pPr>
        <w:pStyle w:val="paragraf"/>
      </w:pPr>
      <w:r w:rsidRPr="00481264">
        <w:t>§</w:t>
      </w:r>
      <w:r>
        <w:t xml:space="preserve"> </w:t>
      </w:r>
      <w:r w:rsidRPr="00BF7317">
        <w:t>5.</w:t>
      </w:r>
    </w:p>
    <w:p w14:paraId="5164E7A0" w14:textId="77777777" w:rsidR="005D7373" w:rsidRPr="00C43C30" w:rsidRDefault="005D7373" w:rsidP="00E64F19">
      <w:pPr>
        <w:pStyle w:val="Akapitzlist"/>
        <w:numPr>
          <w:ilvl w:val="0"/>
          <w:numId w:val="5"/>
        </w:numPr>
        <w:spacing w:line="276" w:lineRule="auto"/>
        <w:ind w:left="284" w:hanging="284"/>
        <w:jc w:val="both"/>
        <w:rPr>
          <w:rFonts w:ascii="Times New Roman" w:eastAsia="Times New Roman" w:hAnsi="Times New Roman"/>
          <w:b/>
          <w:sz w:val="22"/>
          <w:szCs w:val="22"/>
        </w:rPr>
      </w:pPr>
      <w:r w:rsidRPr="00C43C30">
        <w:rPr>
          <w:rFonts w:ascii="Times New Roman" w:eastAsia="Times New Roman" w:hAnsi="Times New Roman"/>
          <w:sz w:val="22"/>
          <w:szCs w:val="22"/>
        </w:rPr>
        <w:t xml:space="preserve">Jeżeli w działalności Uczelni pojawią się nowe zadania, klasy w wykazie akt odpowiadające tym zadaniom wprowadza się przed pojawieniem się dokumentacji związanej z realizacją tych zadań lub niezwłocznie po nałożeniu tych zadań na Uczelnię. </w:t>
      </w:r>
    </w:p>
    <w:p w14:paraId="2716C64F" w14:textId="77777777" w:rsidR="005D7373" w:rsidRPr="00C43C30" w:rsidRDefault="005D7373" w:rsidP="00E64F19">
      <w:pPr>
        <w:pStyle w:val="Akapitzlist"/>
        <w:numPr>
          <w:ilvl w:val="0"/>
          <w:numId w:val="5"/>
        </w:numPr>
        <w:spacing w:line="276" w:lineRule="auto"/>
        <w:ind w:left="284" w:hanging="284"/>
        <w:jc w:val="both"/>
        <w:rPr>
          <w:rFonts w:ascii="Times New Roman" w:eastAsia="Times New Roman" w:hAnsi="Times New Roman"/>
          <w:sz w:val="22"/>
          <w:szCs w:val="22"/>
        </w:rPr>
      </w:pPr>
      <w:r w:rsidRPr="00C43C30">
        <w:rPr>
          <w:rFonts w:ascii="Times New Roman" w:eastAsia="Times New Roman" w:hAnsi="Times New Roman"/>
          <w:sz w:val="22"/>
          <w:szCs w:val="22"/>
        </w:rPr>
        <w:t>Zmiany w wykazie akt polegające na przekształceniu lub dodaniu nowych klas dokonuje się w trybie właściwym dla jego wydania.</w:t>
      </w:r>
    </w:p>
    <w:p w14:paraId="2FC28EBB" w14:textId="343B6868" w:rsidR="005D7373" w:rsidRPr="00C43C30" w:rsidRDefault="005D7373" w:rsidP="00E64F19">
      <w:pPr>
        <w:pStyle w:val="Akapitzlist"/>
        <w:numPr>
          <w:ilvl w:val="0"/>
          <w:numId w:val="5"/>
        </w:numPr>
        <w:spacing w:line="276" w:lineRule="auto"/>
        <w:ind w:left="284" w:hanging="284"/>
        <w:jc w:val="both"/>
        <w:rPr>
          <w:rFonts w:ascii="Times New Roman" w:eastAsia="Times New Roman" w:hAnsi="Times New Roman"/>
          <w:sz w:val="22"/>
          <w:szCs w:val="22"/>
        </w:rPr>
      </w:pPr>
      <w:r w:rsidRPr="00C43C30">
        <w:rPr>
          <w:rFonts w:ascii="Times New Roman" w:eastAsia="Times New Roman" w:hAnsi="Times New Roman"/>
          <w:sz w:val="22"/>
          <w:szCs w:val="22"/>
        </w:rPr>
        <w:t xml:space="preserve">Zmiany w wykazie akt polegające na przekształceniu lub dodaniu nowych symboli i haseł klasyfikacyjnych mogą być dokonywane przez </w:t>
      </w:r>
      <w:r w:rsidR="008D0DDC">
        <w:rPr>
          <w:rFonts w:ascii="Times New Roman" w:eastAsia="Times New Roman" w:hAnsi="Times New Roman"/>
          <w:sz w:val="22"/>
          <w:szCs w:val="22"/>
        </w:rPr>
        <w:t>k</w:t>
      </w:r>
      <w:r w:rsidRPr="00C43C30">
        <w:rPr>
          <w:rFonts w:ascii="Times New Roman" w:eastAsia="Times New Roman" w:hAnsi="Times New Roman"/>
          <w:sz w:val="22"/>
          <w:szCs w:val="22"/>
        </w:rPr>
        <w:t>anclerza w porozumieniu z właściwym archiwum państwowym, za</w:t>
      </w:r>
      <w:r w:rsidR="00BB77BC">
        <w:rPr>
          <w:rFonts w:ascii="Times New Roman" w:eastAsia="Times New Roman" w:hAnsi="Times New Roman"/>
          <w:sz w:val="22"/>
          <w:szCs w:val="22"/>
        </w:rPr>
        <w:t> </w:t>
      </w:r>
      <w:r w:rsidRPr="00C43C30">
        <w:rPr>
          <w:rFonts w:ascii="Times New Roman" w:eastAsia="Times New Roman" w:hAnsi="Times New Roman"/>
          <w:sz w:val="22"/>
          <w:szCs w:val="22"/>
        </w:rPr>
        <w:t>pośrednictwem archiwum uczelnianego.</w:t>
      </w:r>
    </w:p>
    <w:p w14:paraId="55EA6117" w14:textId="77777777" w:rsidR="005D7373" w:rsidRPr="00C43C30" w:rsidRDefault="005D7373" w:rsidP="00E64F19">
      <w:pPr>
        <w:pStyle w:val="Akapitzlist"/>
        <w:numPr>
          <w:ilvl w:val="0"/>
          <w:numId w:val="5"/>
        </w:numPr>
        <w:spacing w:line="276" w:lineRule="auto"/>
        <w:ind w:left="284" w:hanging="284"/>
        <w:jc w:val="both"/>
        <w:rPr>
          <w:rFonts w:ascii="Times New Roman" w:eastAsia="Times New Roman" w:hAnsi="Times New Roman"/>
          <w:sz w:val="22"/>
          <w:szCs w:val="22"/>
        </w:rPr>
      </w:pPr>
      <w:r w:rsidRPr="00C43C30">
        <w:rPr>
          <w:rFonts w:ascii="Times New Roman" w:eastAsia="Times New Roman" w:hAnsi="Times New Roman"/>
          <w:sz w:val="22"/>
          <w:szCs w:val="22"/>
        </w:rPr>
        <w:t xml:space="preserve">Jednostki organizacyjne mogą na własne potrzeby wydzielać podteczki, gdzie symbol klasyfikacyjny i hasła klasyfikacyjne pozostają bez zmian. Do hasła klasyfikacyjnego można dopisać podtytuł. </w:t>
      </w:r>
    </w:p>
    <w:p w14:paraId="1B9BA24C" w14:textId="77777777" w:rsidR="005D7373" w:rsidRPr="00BF7317" w:rsidRDefault="005D7373" w:rsidP="005D7373">
      <w:pPr>
        <w:pStyle w:val="paragraf"/>
        <w:keepNext/>
      </w:pPr>
      <w:r w:rsidRPr="00481264">
        <w:t>§</w:t>
      </w:r>
      <w:r>
        <w:t xml:space="preserve"> </w:t>
      </w:r>
      <w:r w:rsidRPr="00BF7317">
        <w:t>6.</w:t>
      </w:r>
    </w:p>
    <w:p w14:paraId="3CAE0983" w14:textId="77777777" w:rsidR="005D7373" w:rsidRPr="00C43C30" w:rsidRDefault="005D7373" w:rsidP="00E64F19">
      <w:pPr>
        <w:pStyle w:val="Akapitzlist"/>
        <w:numPr>
          <w:ilvl w:val="0"/>
          <w:numId w:val="6"/>
        </w:numPr>
        <w:spacing w:line="276" w:lineRule="auto"/>
        <w:ind w:left="284" w:hanging="284"/>
        <w:jc w:val="both"/>
        <w:rPr>
          <w:rFonts w:ascii="Times New Roman" w:eastAsia="Times New Roman" w:hAnsi="Times New Roman"/>
          <w:sz w:val="22"/>
          <w:szCs w:val="22"/>
        </w:rPr>
      </w:pPr>
      <w:r w:rsidRPr="00C43C30">
        <w:rPr>
          <w:rFonts w:ascii="Times New Roman" w:eastAsia="Times New Roman" w:hAnsi="Times New Roman"/>
          <w:sz w:val="22"/>
          <w:szCs w:val="22"/>
        </w:rPr>
        <w:t>Jednostka merytoryczna, współpracująca przy załatwianiu sprawy z jednostkami organizacyjnymi, udostępnia tę sprawę bezpośrednio w systemie EZD, określając równocześnie, jaka część dokumentacji stanowiącej akta sprawy będzie im udostępniona.</w:t>
      </w:r>
      <w:bookmarkStart w:id="8" w:name="page6"/>
      <w:bookmarkEnd w:id="8"/>
    </w:p>
    <w:p w14:paraId="7BAFC080" w14:textId="77777777" w:rsidR="005D7373" w:rsidRPr="00C43C30" w:rsidRDefault="005D7373" w:rsidP="00E64F19">
      <w:pPr>
        <w:pStyle w:val="Akapitzlist"/>
        <w:numPr>
          <w:ilvl w:val="0"/>
          <w:numId w:val="6"/>
        </w:numPr>
        <w:spacing w:line="276" w:lineRule="auto"/>
        <w:ind w:left="284" w:hanging="284"/>
        <w:jc w:val="both"/>
        <w:rPr>
          <w:rFonts w:ascii="Times New Roman" w:eastAsia="Times New Roman" w:hAnsi="Times New Roman"/>
          <w:sz w:val="22"/>
          <w:szCs w:val="22"/>
        </w:rPr>
      </w:pPr>
      <w:r w:rsidRPr="00C43C30">
        <w:rPr>
          <w:rFonts w:ascii="Times New Roman" w:eastAsia="Times New Roman" w:hAnsi="Times New Roman"/>
          <w:sz w:val="22"/>
          <w:szCs w:val="22"/>
        </w:rPr>
        <w:t>Opinie, notatki, stanowiska i inne rodzaje dokumentacji wynikające ze współpracy pomiędzy jednostkami organizacyjnymi, jednostki inne niż merytoryczne włączają bezpośrednio do akt sprawy jednostki merytorycznej, nie tworząc akt oznaczonych odrębnym znakiem sprawy.</w:t>
      </w:r>
    </w:p>
    <w:p w14:paraId="2078ED81" w14:textId="77777777" w:rsidR="005D7373" w:rsidRPr="00C43C30" w:rsidRDefault="005D7373" w:rsidP="00E64F19">
      <w:pPr>
        <w:pStyle w:val="Akapitzlist"/>
        <w:numPr>
          <w:ilvl w:val="0"/>
          <w:numId w:val="6"/>
        </w:numPr>
        <w:spacing w:line="276" w:lineRule="auto"/>
        <w:ind w:left="284" w:hanging="284"/>
        <w:jc w:val="both"/>
        <w:rPr>
          <w:rFonts w:ascii="Times New Roman" w:eastAsia="Times New Roman" w:hAnsi="Times New Roman"/>
          <w:sz w:val="22"/>
          <w:szCs w:val="22"/>
        </w:rPr>
      </w:pPr>
      <w:r w:rsidRPr="00C43C30">
        <w:rPr>
          <w:rFonts w:ascii="Times New Roman" w:eastAsia="Times New Roman" w:hAnsi="Times New Roman"/>
          <w:sz w:val="22"/>
          <w:szCs w:val="22"/>
        </w:rPr>
        <w:lastRenderedPageBreak/>
        <w:t>System EZD umożliwia ustalenie pracownika, włączającego opinie, notatki, stanowiska i inne rodzaje dokumentacji bezpośrednio do akt sprawy jednostki merytorycznej oraz ustalenie terminu włączenia tej dokumentacji.</w:t>
      </w:r>
    </w:p>
    <w:p w14:paraId="5A3C4335" w14:textId="77777777" w:rsidR="005D7373" w:rsidRPr="00C43C30" w:rsidRDefault="005D7373" w:rsidP="00E64F19">
      <w:pPr>
        <w:pStyle w:val="Akapitzlist"/>
        <w:numPr>
          <w:ilvl w:val="0"/>
          <w:numId w:val="6"/>
        </w:numPr>
        <w:spacing w:line="276" w:lineRule="auto"/>
        <w:ind w:left="284" w:hanging="284"/>
        <w:jc w:val="both"/>
        <w:rPr>
          <w:rFonts w:ascii="Times New Roman" w:eastAsia="Times New Roman" w:hAnsi="Times New Roman"/>
          <w:sz w:val="22"/>
          <w:szCs w:val="22"/>
        </w:rPr>
      </w:pPr>
      <w:r w:rsidRPr="00C43C30">
        <w:rPr>
          <w:rFonts w:ascii="Times New Roman" w:eastAsia="Times New Roman" w:hAnsi="Times New Roman"/>
          <w:sz w:val="22"/>
          <w:szCs w:val="22"/>
        </w:rPr>
        <w:t>System EZD umożliwia przygotowanie raportów pokazujących udział jednostek organizacyjnych innych niż merytoryczne przy załatwianiu spraw, w szczególności przez wykonywanie zestawień pism włączonych w</w:t>
      </w:r>
      <w:r>
        <w:rPr>
          <w:rFonts w:ascii="Times New Roman" w:eastAsia="Times New Roman" w:hAnsi="Times New Roman"/>
          <w:sz w:val="22"/>
          <w:szCs w:val="22"/>
        </w:rPr>
        <w:t> </w:t>
      </w:r>
      <w:r w:rsidRPr="00C43C30">
        <w:rPr>
          <w:rFonts w:ascii="Times New Roman" w:eastAsia="Times New Roman" w:hAnsi="Times New Roman"/>
          <w:sz w:val="22"/>
          <w:szCs w:val="22"/>
        </w:rPr>
        <w:t>akta spraw przez jednostki organizacyjne w podziale na:</w:t>
      </w:r>
    </w:p>
    <w:p w14:paraId="54EB1DD2" w14:textId="77777777" w:rsidR="005D7373" w:rsidRPr="00C43C30" w:rsidRDefault="005D7373" w:rsidP="00E64F19">
      <w:pPr>
        <w:pStyle w:val="Akapitzlist"/>
        <w:numPr>
          <w:ilvl w:val="0"/>
          <w:numId w:val="7"/>
        </w:numPr>
        <w:spacing w:line="276" w:lineRule="auto"/>
        <w:ind w:left="568" w:hanging="284"/>
        <w:jc w:val="both"/>
        <w:rPr>
          <w:rFonts w:ascii="Times New Roman" w:eastAsia="Times New Roman" w:hAnsi="Times New Roman"/>
          <w:sz w:val="22"/>
          <w:szCs w:val="22"/>
        </w:rPr>
      </w:pPr>
      <w:r w:rsidRPr="00C43C30">
        <w:rPr>
          <w:rFonts w:ascii="Times New Roman" w:eastAsia="Times New Roman" w:hAnsi="Times New Roman"/>
          <w:sz w:val="22"/>
          <w:szCs w:val="22"/>
        </w:rPr>
        <w:t>jednostki organizacyjne, z którymi dana jednostka współpracowała jako jednostka merytoryczna;</w:t>
      </w:r>
    </w:p>
    <w:p w14:paraId="5AE3EBC3" w14:textId="77777777" w:rsidR="005D7373" w:rsidRPr="00C43C30" w:rsidRDefault="005D7373" w:rsidP="00E64F19">
      <w:pPr>
        <w:pStyle w:val="Akapitzlist"/>
        <w:numPr>
          <w:ilvl w:val="0"/>
          <w:numId w:val="7"/>
        </w:numPr>
        <w:spacing w:line="276" w:lineRule="auto"/>
        <w:ind w:left="568" w:hanging="284"/>
        <w:jc w:val="both"/>
        <w:rPr>
          <w:rFonts w:ascii="Times New Roman" w:eastAsia="Times New Roman" w:hAnsi="Times New Roman"/>
          <w:sz w:val="22"/>
          <w:szCs w:val="22"/>
        </w:rPr>
      </w:pPr>
      <w:r w:rsidRPr="00C43C30">
        <w:rPr>
          <w:rFonts w:ascii="Times New Roman" w:eastAsia="Times New Roman" w:hAnsi="Times New Roman"/>
          <w:sz w:val="22"/>
          <w:szCs w:val="22"/>
        </w:rPr>
        <w:t>jednostki organizacyjne, z którymi dana jednostka współpracowała jako jednostka inna niż merytoryczna.</w:t>
      </w:r>
    </w:p>
    <w:p w14:paraId="74D875F2" w14:textId="77777777" w:rsidR="005D7373" w:rsidRPr="00C43C30" w:rsidRDefault="005D7373" w:rsidP="00E64F19">
      <w:pPr>
        <w:pStyle w:val="Akapitzlist"/>
        <w:numPr>
          <w:ilvl w:val="0"/>
          <w:numId w:val="6"/>
        </w:numPr>
        <w:spacing w:line="276" w:lineRule="auto"/>
        <w:ind w:left="340" w:hanging="340"/>
        <w:jc w:val="both"/>
        <w:rPr>
          <w:rFonts w:ascii="Times New Roman" w:eastAsia="Times New Roman" w:hAnsi="Times New Roman"/>
          <w:sz w:val="22"/>
          <w:szCs w:val="22"/>
        </w:rPr>
      </w:pPr>
      <w:r w:rsidRPr="00C43C30">
        <w:rPr>
          <w:rFonts w:ascii="Times New Roman" w:eastAsia="Times New Roman" w:hAnsi="Times New Roman"/>
          <w:sz w:val="22"/>
          <w:szCs w:val="22"/>
        </w:rPr>
        <w:t>Informacje lub dokumentacja o charakterze wewnętrznym mogą być przekazywane pocztą elektroniczną.</w:t>
      </w:r>
    </w:p>
    <w:p w14:paraId="2F31CA83" w14:textId="77777777" w:rsidR="005D7373" w:rsidRPr="00C43C30" w:rsidRDefault="005D7373" w:rsidP="00E64F19">
      <w:pPr>
        <w:pStyle w:val="Akapitzlist"/>
        <w:numPr>
          <w:ilvl w:val="0"/>
          <w:numId w:val="6"/>
        </w:numPr>
        <w:spacing w:line="276" w:lineRule="auto"/>
        <w:ind w:left="340" w:hanging="340"/>
        <w:jc w:val="both"/>
        <w:rPr>
          <w:rFonts w:ascii="Times New Roman" w:eastAsia="Times New Roman" w:hAnsi="Times New Roman"/>
          <w:sz w:val="22"/>
          <w:szCs w:val="22"/>
        </w:rPr>
      </w:pPr>
      <w:r w:rsidRPr="00C43C30">
        <w:rPr>
          <w:rFonts w:ascii="Times New Roman" w:eastAsia="Times New Roman" w:hAnsi="Times New Roman"/>
          <w:sz w:val="22"/>
          <w:szCs w:val="22"/>
        </w:rPr>
        <w:t>Informacje lub dokumentacja, o których mowa w ust. 5, powinny być włączane do akt spraw przez prowadzących sprawy w sposób określony w § 16 ust. 4, jeżeli zostaną przez nich uznane za mające znaczenie dla spraw załatwianych i rozstrzyganych przez Uczelnię.</w:t>
      </w:r>
    </w:p>
    <w:p w14:paraId="2432D856" w14:textId="77777777" w:rsidR="005D7373" w:rsidRPr="00BF7317" w:rsidRDefault="005D7373" w:rsidP="005D7373">
      <w:pPr>
        <w:pStyle w:val="paragraf"/>
      </w:pPr>
      <w:r w:rsidRPr="00481264">
        <w:t>§</w:t>
      </w:r>
      <w:r>
        <w:t xml:space="preserve"> </w:t>
      </w:r>
      <w:r w:rsidRPr="00BF7317">
        <w:t>7.</w:t>
      </w:r>
    </w:p>
    <w:p w14:paraId="4DA21F6D" w14:textId="77777777" w:rsidR="005D7373" w:rsidRPr="00C43C30" w:rsidRDefault="005D7373" w:rsidP="008D0DDC">
      <w:pPr>
        <w:tabs>
          <w:tab w:val="left" w:pos="645"/>
        </w:tabs>
        <w:spacing w:line="276" w:lineRule="auto"/>
        <w:jc w:val="both"/>
        <w:rPr>
          <w:b/>
        </w:rPr>
      </w:pPr>
      <w:r w:rsidRPr="00C43C30">
        <w:t>Czynności kancelaryjne w Uczelni i dokumentowanie przebiegu załatwiania i rozstrzygania spraw są dokonywane w systemie EZD. W szczególności dotyczy to:</w:t>
      </w:r>
    </w:p>
    <w:p w14:paraId="5F9C7DAD" w14:textId="77777777" w:rsidR="005D7373" w:rsidRPr="00C43C30" w:rsidRDefault="005D7373" w:rsidP="00E64F19">
      <w:pPr>
        <w:pStyle w:val="Akapitzlist"/>
        <w:numPr>
          <w:ilvl w:val="0"/>
          <w:numId w:val="8"/>
        </w:numPr>
        <w:spacing w:line="276" w:lineRule="auto"/>
        <w:ind w:left="284" w:hanging="284"/>
        <w:jc w:val="both"/>
        <w:rPr>
          <w:rFonts w:ascii="Times New Roman" w:eastAsia="Times New Roman" w:hAnsi="Times New Roman"/>
          <w:b/>
          <w:sz w:val="22"/>
          <w:szCs w:val="22"/>
        </w:rPr>
      </w:pPr>
      <w:r w:rsidRPr="00C43C30">
        <w:rPr>
          <w:rFonts w:ascii="Times New Roman" w:eastAsia="Times New Roman" w:hAnsi="Times New Roman"/>
          <w:sz w:val="22"/>
          <w:szCs w:val="22"/>
        </w:rPr>
        <w:t>prowadzenia rejestrów przesyłek wpływających i wychodzących oraz spisów spraw;</w:t>
      </w:r>
    </w:p>
    <w:p w14:paraId="118E30F7" w14:textId="77777777" w:rsidR="005D7373" w:rsidRPr="00C43C30" w:rsidRDefault="005D7373" w:rsidP="00E64F19">
      <w:pPr>
        <w:pStyle w:val="Akapitzlist"/>
        <w:numPr>
          <w:ilvl w:val="0"/>
          <w:numId w:val="8"/>
        </w:numPr>
        <w:spacing w:line="276" w:lineRule="auto"/>
        <w:ind w:left="284" w:hanging="284"/>
        <w:jc w:val="both"/>
        <w:rPr>
          <w:rFonts w:ascii="Times New Roman" w:eastAsia="Times New Roman" w:hAnsi="Times New Roman"/>
          <w:b/>
          <w:sz w:val="22"/>
          <w:szCs w:val="22"/>
        </w:rPr>
      </w:pPr>
      <w:r w:rsidRPr="00C43C30">
        <w:rPr>
          <w:rFonts w:ascii="Times New Roman" w:eastAsia="Times New Roman" w:hAnsi="Times New Roman"/>
          <w:sz w:val="22"/>
          <w:szCs w:val="22"/>
        </w:rPr>
        <w:t>dokonywania dekretacji;</w:t>
      </w:r>
    </w:p>
    <w:p w14:paraId="16F9226A" w14:textId="77777777" w:rsidR="005D7373" w:rsidRPr="00C43C30" w:rsidRDefault="005D7373" w:rsidP="00E64F19">
      <w:pPr>
        <w:pStyle w:val="Akapitzlist"/>
        <w:numPr>
          <w:ilvl w:val="0"/>
          <w:numId w:val="8"/>
        </w:numPr>
        <w:spacing w:line="276" w:lineRule="auto"/>
        <w:ind w:left="284" w:hanging="284"/>
        <w:jc w:val="both"/>
        <w:rPr>
          <w:rFonts w:ascii="Times New Roman" w:eastAsia="Times New Roman" w:hAnsi="Times New Roman"/>
          <w:b/>
          <w:sz w:val="22"/>
          <w:szCs w:val="22"/>
        </w:rPr>
      </w:pPr>
      <w:r w:rsidRPr="00C43C30">
        <w:rPr>
          <w:rFonts w:ascii="Times New Roman" w:eastAsia="Times New Roman" w:hAnsi="Times New Roman"/>
          <w:sz w:val="22"/>
          <w:szCs w:val="22"/>
        </w:rPr>
        <w:t>dokonywania akceptacji, w szczególności przez podpisanie dokumentów elektronicznych podpisem elektronicznym;</w:t>
      </w:r>
    </w:p>
    <w:p w14:paraId="6EA9F633" w14:textId="77777777" w:rsidR="005D7373" w:rsidRPr="00C43C30" w:rsidRDefault="005D7373" w:rsidP="00E64F19">
      <w:pPr>
        <w:pStyle w:val="Akapitzlist"/>
        <w:numPr>
          <w:ilvl w:val="0"/>
          <w:numId w:val="8"/>
        </w:numPr>
        <w:spacing w:line="276" w:lineRule="auto"/>
        <w:ind w:left="284" w:hanging="284"/>
        <w:jc w:val="both"/>
        <w:rPr>
          <w:rFonts w:ascii="Times New Roman" w:eastAsia="Times New Roman" w:hAnsi="Times New Roman"/>
          <w:b/>
          <w:sz w:val="22"/>
          <w:szCs w:val="22"/>
        </w:rPr>
      </w:pPr>
      <w:r w:rsidRPr="00C43C30">
        <w:rPr>
          <w:rFonts w:ascii="Times New Roman" w:eastAsia="Times New Roman" w:hAnsi="Times New Roman"/>
          <w:sz w:val="22"/>
          <w:szCs w:val="22"/>
        </w:rPr>
        <w:t>prowadzenia możliwych do zrealizowania w systemie EZD innych rejestrów lub ewidencji, z wyłączeniem rejestrów lub ewidencji prowadzonych w przewidzianych do załatwiania określonych rodzajów spraw w</w:t>
      </w:r>
      <w:r>
        <w:rPr>
          <w:rFonts w:ascii="Times New Roman" w:eastAsia="Times New Roman" w:hAnsi="Times New Roman"/>
          <w:sz w:val="22"/>
          <w:szCs w:val="22"/>
        </w:rPr>
        <w:t> </w:t>
      </w:r>
      <w:r w:rsidRPr="00C43C30">
        <w:rPr>
          <w:rFonts w:ascii="Times New Roman" w:eastAsia="Times New Roman" w:hAnsi="Times New Roman"/>
          <w:sz w:val="22"/>
          <w:szCs w:val="22"/>
        </w:rPr>
        <w:t>innych systemach teleinformatycznych niż system EZD;</w:t>
      </w:r>
    </w:p>
    <w:p w14:paraId="0956FD7D" w14:textId="77777777" w:rsidR="005D7373" w:rsidRPr="00C43C30" w:rsidRDefault="005D7373" w:rsidP="00E64F19">
      <w:pPr>
        <w:pStyle w:val="Akapitzlist"/>
        <w:numPr>
          <w:ilvl w:val="0"/>
          <w:numId w:val="8"/>
        </w:numPr>
        <w:spacing w:line="276" w:lineRule="auto"/>
        <w:ind w:left="284" w:hanging="284"/>
        <w:jc w:val="both"/>
        <w:rPr>
          <w:rFonts w:ascii="Times New Roman" w:eastAsia="Times New Roman" w:hAnsi="Times New Roman"/>
          <w:b/>
          <w:sz w:val="22"/>
          <w:szCs w:val="22"/>
        </w:rPr>
      </w:pPr>
      <w:r w:rsidRPr="00C43C30">
        <w:rPr>
          <w:rFonts w:ascii="Times New Roman" w:eastAsia="Times New Roman" w:hAnsi="Times New Roman"/>
          <w:sz w:val="22"/>
          <w:szCs w:val="22"/>
        </w:rPr>
        <w:t>tworzenia możliwych do zrealizowania w ramach systemu EZD raportów dotyczących przebiegu załatwiania i rozstrzygania tych spraw;</w:t>
      </w:r>
    </w:p>
    <w:p w14:paraId="69475ABB" w14:textId="77777777" w:rsidR="005D7373" w:rsidRPr="00C43C30" w:rsidRDefault="005D7373" w:rsidP="00E64F19">
      <w:pPr>
        <w:pStyle w:val="Akapitzlist"/>
        <w:numPr>
          <w:ilvl w:val="0"/>
          <w:numId w:val="8"/>
        </w:numPr>
        <w:spacing w:line="276" w:lineRule="auto"/>
        <w:ind w:left="284" w:hanging="284"/>
        <w:jc w:val="both"/>
        <w:rPr>
          <w:rFonts w:ascii="Times New Roman" w:eastAsia="Times New Roman" w:hAnsi="Times New Roman"/>
          <w:b/>
          <w:sz w:val="22"/>
          <w:szCs w:val="22"/>
        </w:rPr>
      </w:pPr>
      <w:r w:rsidRPr="00C43C30">
        <w:rPr>
          <w:rFonts w:ascii="Times New Roman" w:eastAsia="Times New Roman" w:hAnsi="Times New Roman"/>
          <w:sz w:val="22"/>
          <w:szCs w:val="22"/>
        </w:rPr>
        <w:t>gromadzenia przyporządkowanych do właściwych spraw dokumentów elektronicznych, w tym odwzorowań cyfrowych, mających znaczenie dla udokumentowania przebiegu załatwiania i rozstrzygania tych spraw;</w:t>
      </w:r>
    </w:p>
    <w:p w14:paraId="7170AC38" w14:textId="77777777" w:rsidR="005D7373" w:rsidRPr="00C43C30" w:rsidRDefault="005D7373" w:rsidP="00E64F19">
      <w:pPr>
        <w:pStyle w:val="Akapitzlist"/>
        <w:numPr>
          <w:ilvl w:val="0"/>
          <w:numId w:val="8"/>
        </w:numPr>
        <w:spacing w:line="276" w:lineRule="auto"/>
        <w:ind w:left="284" w:hanging="284"/>
        <w:jc w:val="both"/>
        <w:rPr>
          <w:rFonts w:ascii="Times New Roman" w:eastAsia="Times New Roman" w:hAnsi="Times New Roman"/>
          <w:sz w:val="22"/>
          <w:szCs w:val="22"/>
        </w:rPr>
      </w:pPr>
      <w:r w:rsidRPr="00C43C30">
        <w:rPr>
          <w:rFonts w:ascii="Times New Roman" w:eastAsia="Times New Roman" w:hAnsi="Times New Roman"/>
          <w:sz w:val="22"/>
          <w:szCs w:val="22"/>
        </w:rPr>
        <w:t>udostępniania i rozpowszechniania treści pism wewnętrznych;</w:t>
      </w:r>
    </w:p>
    <w:p w14:paraId="0A8BDCF4" w14:textId="77777777" w:rsidR="005D7373" w:rsidRPr="00C43C30" w:rsidRDefault="005D7373" w:rsidP="00E64F19">
      <w:pPr>
        <w:pStyle w:val="Akapitzlist"/>
        <w:numPr>
          <w:ilvl w:val="0"/>
          <w:numId w:val="8"/>
        </w:numPr>
        <w:spacing w:line="276" w:lineRule="auto"/>
        <w:ind w:left="284" w:hanging="284"/>
        <w:jc w:val="both"/>
        <w:rPr>
          <w:rFonts w:ascii="Times New Roman" w:eastAsia="Times New Roman" w:hAnsi="Times New Roman"/>
          <w:sz w:val="22"/>
          <w:szCs w:val="22"/>
        </w:rPr>
      </w:pPr>
      <w:r w:rsidRPr="00C43C30">
        <w:rPr>
          <w:rFonts w:ascii="Times New Roman" w:eastAsia="Times New Roman" w:hAnsi="Times New Roman"/>
          <w:sz w:val="22"/>
          <w:szCs w:val="22"/>
        </w:rPr>
        <w:t>udostępniania i rozpowszechniania treści wewnętrznych aktów normatywnych Uczelni.</w:t>
      </w:r>
    </w:p>
    <w:p w14:paraId="32A832D1" w14:textId="77777777" w:rsidR="005D7373" w:rsidRPr="00BF7317" w:rsidRDefault="005D7373" w:rsidP="005D7373">
      <w:pPr>
        <w:pStyle w:val="paragraf"/>
      </w:pPr>
      <w:r w:rsidRPr="00BF7317">
        <w:t>§ 8.</w:t>
      </w:r>
    </w:p>
    <w:p w14:paraId="79B23BE9" w14:textId="77777777" w:rsidR="005D7373" w:rsidRPr="00C43C30" w:rsidRDefault="005D7373" w:rsidP="00E64F19">
      <w:pPr>
        <w:pStyle w:val="Akapitzlist"/>
        <w:numPr>
          <w:ilvl w:val="0"/>
          <w:numId w:val="9"/>
        </w:numPr>
        <w:spacing w:line="276" w:lineRule="auto"/>
        <w:ind w:left="284" w:hanging="284"/>
        <w:jc w:val="both"/>
        <w:rPr>
          <w:rFonts w:ascii="Times New Roman" w:eastAsia="Times New Roman" w:hAnsi="Times New Roman"/>
          <w:sz w:val="22"/>
          <w:szCs w:val="22"/>
        </w:rPr>
      </w:pPr>
      <w:r w:rsidRPr="00C43C30">
        <w:rPr>
          <w:rFonts w:ascii="Times New Roman" w:eastAsia="Times New Roman" w:hAnsi="Times New Roman"/>
          <w:sz w:val="22"/>
          <w:szCs w:val="22"/>
        </w:rPr>
        <w:t>Kanclerz ustala wyjątki od zasady określonej w § 7 przez określenie klas z wykazu akt, których będą one dotyczyć, oraz wskazanie, w jakim systemie będzie udokumentowane załatwienie spraw należących do określonych klas.</w:t>
      </w:r>
    </w:p>
    <w:p w14:paraId="45B15E7E" w14:textId="77777777" w:rsidR="005D7373" w:rsidRPr="00C43C30" w:rsidRDefault="005D7373" w:rsidP="00E64F19">
      <w:pPr>
        <w:pStyle w:val="Akapitzlist"/>
        <w:numPr>
          <w:ilvl w:val="0"/>
          <w:numId w:val="9"/>
        </w:numPr>
        <w:spacing w:line="276" w:lineRule="auto"/>
        <w:ind w:left="284" w:hanging="284"/>
        <w:jc w:val="both"/>
        <w:rPr>
          <w:rFonts w:ascii="Times New Roman" w:eastAsia="Times New Roman" w:hAnsi="Times New Roman"/>
          <w:sz w:val="22"/>
          <w:szCs w:val="22"/>
        </w:rPr>
      </w:pPr>
      <w:r w:rsidRPr="00C43C30">
        <w:rPr>
          <w:rFonts w:ascii="Times New Roman" w:eastAsia="Times New Roman" w:hAnsi="Times New Roman"/>
          <w:sz w:val="22"/>
          <w:szCs w:val="22"/>
        </w:rPr>
        <w:t xml:space="preserve">Wskazanie wyjątku od podstawowego sposobu dokumentowania przebiegu załatwiania i rozstrzygania spraw odnoszące się do określonej klasy z wykazu akt może dotyczyć przeznaczonego do tego systemu teleinformatycznego, do realizowania określonych usług lub do prowadzenia określonych rodzajów spraw, jeżeli zapewnia on gromadzenie dokumentacji elektronicznej napływającej do Uczelni w sposób odzwierciedlający proces załatwiania spraw, jej przechowywania, wyszukiwania oraz udostępniania, a także ewidencjonowania oraz wyszukiwania towarzyszącej jej dokumentacji nieelektronicznej. </w:t>
      </w:r>
    </w:p>
    <w:p w14:paraId="4082E390" w14:textId="77777777" w:rsidR="005D7373" w:rsidRPr="00C43C30" w:rsidRDefault="005D7373" w:rsidP="006B5586">
      <w:pPr>
        <w:pStyle w:val="Akapitzlist"/>
        <w:numPr>
          <w:ilvl w:val="0"/>
          <w:numId w:val="9"/>
        </w:numPr>
        <w:spacing w:line="276" w:lineRule="auto"/>
        <w:ind w:left="284" w:hanging="284"/>
        <w:jc w:val="both"/>
        <w:rPr>
          <w:rFonts w:ascii="Times New Roman" w:eastAsia="Times New Roman" w:hAnsi="Times New Roman"/>
          <w:sz w:val="22"/>
          <w:szCs w:val="22"/>
        </w:rPr>
      </w:pPr>
      <w:r w:rsidRPr="00C43C30">
        <w:rPr>
          <w:rFonts w:ascii="Times New Roman" w:eastAsia="Times New Roman" w:hAnsi="Times New Roman"/>
          <w:sz w:val="22"/>
          <w:szCs w:val="22"/>
        </w:rPr>
        <w:t>Wyjątki od podstawowego sposobu dokumentowania przebiegu załatwiania i rozstrzygania spraw wskazuje się, jeżeli:</w:t>
      </w:r>
      <w:bookmarkStart w:id="9" w:name="page7"/>
      <w:bookmarkEnd w:id="9"/>
    </w:p>
    <w:p w14:paraId="7860D257" w14:textId="77777777" w:rsidR="005D7373" w:rsidRPr="00C43C30" w:rsidRDefault="005D7373" w:rsidP="00E64F19">
      <w:pPr>
        <w:pStyle w:val="Akapitzlist"/>
        <w:numPr>
          <w:ilvl w:val="0"/>
          <w:numId w:val="10"/>
        </w:numPr>
        <w:spacing w:line="276" w:lineRule="auto"/>
        <w:ind w:left="568" w:hanging="284"/>
        <w:jc w:val="both"/>
        <w:rPr>
          <w:rFonts w:ascii="Times New Roman" w:eastAsia="Times New Roman" w:hAnsi="Times New Roman"/>
          <w:sz w:val="22"/>
          <w:szCs w:val="22"/>
        </w:rPr>
      </w:pPr>
      <w:r w:rsidRPr="00C43C30">
        <w:rPr>
          <w:rFonts w:ascii="Times New Roman" w:eastAsia="Times New Roman" w:hAnsi="Times New Roman"/>
          <w:sz w:val="22"/>
          <w:szCs w:val="22"/>
        </w:rPr>
        <w:t>przepisy prawa ustalają odmienny niż podstawowy sposób dokumentowania przebiegu załatwiania spraw dla określonych rodzajów dokumentacji;</w:t>
      </w:r>
    </w:p>
    <w:p w14:paraId="35725B4D" w14:textId="77777777" w:rsidR="005D7373" w:rsidRPr="00C43C30" w:rsidRDefault="005D7373" w:rsidP="00E64F19">
      <w:pPr>
        <w:pStyle w:val="Akapitzlist"/>
        <w:numPr>
          <w:ilvl w:val="0"/>
          <w:numId w:val="10"/>
        </w:numPr>
        <w:spacing w:line="276" w:lineRule="auto"/>
        <w:ind w:left="568" w:hanging="284"/>
        <w:jc w:val="both"/>
        <w:rPr>
          <w:rFonts w:ascii="Times New Roman" w:eastAsia="Times New Roman" w:hAnsi="Times New Roman"/>
          <w:sz w:val="22"/>
          <w:szCs w:val="22"/>
        </w:rPr>
      </w:pPr>
      <w:r w:rsidRPr="00C43C30">
        <w:rPr>
          <w:rFonts w:ascii="Times New Roman" w:eastAsia="Times New Roman" w:hAnsi="Times New Roman"/>
          <w:sz w:val="22"/>
          <w:szCs w:val="22"/>
        </w:rPr>
        <w:t xml:space="preserve">dokumentowanie przebiegu załatwiania i rozstrzygania określonych rodzajów spraw lub realizacji określonych usług elektronicznych może być dokonywane w przeznaczonym do tego systemie teleinformatycznym, o którym mowa w ust. 2, wskazanym w aktach prawnych Uczelni; </w:t>
      </w:r>
    </w:p>
    <w:p w14:paraId="7F257103" w14:textId="77777777" w:rsidR="005D7373" w:rsidRPr="00C43C30" w:rsidRDefault="005D7373" w:rsidP="00E64F19">
      <w:pPr>
        <w:pStyle w:val="Akapitzlist"/>
        <w:numPr>
          <w:ilvl w:val="0"/>
          <w:numId w:val="10"/>
        </w:numPr>
        <w:spacing w:line="276" w:lineRule="auto"/>
        <w:ind w:left="568" w:hanging="284"/>
        <w:jc w:val="both"/>
        <w:rPr>
          <w:rFonts w:ascii="Times New Roman" w:eastAsia="Times New Roman" w:hAnsi="Times New Roman"/>
          <w:sz w:val="22"/>
          <w:szCs w:val="22"/>
        </w:rPr>
      </w:pPr>
      <w:r w:rsidRPr="00C43C30">
        <w:rPr>
          <w:rFonts w:ascii="Times New Roman" w:eastAsia="Times New Roman" w:hAnsi="Times New Roman"/>
          <w:sz w:val="22"/>
          <w:szCs w:val="22"/>
        </w:rPr>
        <w:t>istnieją ważne przyczyny organizacyjne i techniczne uniemożliwiające stosowanie tego systemu.</w:t>
      </w:r>
    </w:p>
    <w:p w14:paraId="5A6D6A56" w14:textId="77777777" w:rsidR="005D7373" w:rsidRPr="00C43C30" w:rsidRDefault="005D7373" w:rsidP="00E64F19">
      <w:pPr>
        <w:pStyle w:val="Akapitzlist"/>
        <w:keepNext/>
        <w:numPr>
          <w:ilvl w:val="0"/>
          <w:numId w:val="9"/>
        </w:numPr>
        <w:spacing w:line="276" w:lineRule="auto"/>
        <w:ind w:left="284" w:hanging="284"/>
        <w:jc w:val="both"/>
        <w:rPr>
          <w:rFonts w:ascii="Times New Roman" w:eastAsia="Times New Roman" w:hAnsi="Times New Roman"/>
          <w:sz w:val="22"/>
          <w:szCs w:val="22"/>
        </w:rPr>
      </w:pPr>
      <w:r w:rsidRPr="00C43C30">
        <w:rPr>
          <w:rFonts w:ascii="Times New Roman" w:eastAsia="Times New Roman" w:hAnsi="Times New Roman"/>
          <w:sz w:val="22"/>
          <w:szCs w:val="22"/>
        </w:rPr>
        <w:t>W przypadku, o którym mowa w ust. 3 pkt 1 i 3, czynności kancelaryjne oraz ich dokumentowanie wykonuje się w postaci nieelektronicznej, w szczególności:</w:t>
      </w:r>
    </w:p>
    <w:p w14:paraId="329554F6" w14:textId="77777777" w:rsidR="005D7373" w:rsidRPr="00C43C30" w:rsidRDefault="005D7373" w:rsidP="00E64F19">
      <w:pPr>
        <w:pStyle w:val="Akapitzlist"/>
        <w:numPr>
          <w:ilvl w:val="0"/>
          <w:numId w:val="11"/>
        </w:numPr>
        <w:spacing w:line="276" w:lineRule="auto"/>
        <w:ind w:left="568" w:hanging="284"/>
        <w:jc w:val="both"/>
        <w:rPr>
          <w:rFonts w:ascii="Times New Roman" w:eastAsia="Times New Roman" w:hAnsi="Times New Roman"/>
          <w:sz w:val="22"/>
          <w:szCs w:val="22"/>
        </w:rPr>
      </w:pPr>
      <w:r w:rsidRPr="00C43C30">
        <w:rPr>
          <w:rFonts w:ascii="Times New Roman" w:eastAsia="Times New Roman" w:hAnsi="Times New Roman"/>
          <w:sz w:val="22"/>
          <w:szCs w:val="22"/>
        </w:rPr>
        <w:t>dekretacji i akceptacji dokonuje się na przesyłkach na nośniku nieelektronicznym;</w:t>
      </w:r>
    </w:p>
    <w:p w14:paraId="25E9348A" w14:textId="77777777" w:rsidR="005D7373" w:rsidRPr="00C43C30" w:rsidRDefault="005D7373" w:rsidP="00E64F19">
      <w:pPr>
        <w:pStyle w:val="Akapitzlist"/>
        <w:numPr>
          <w:ilvl w:val="0"/>
          <w:numId w:val="11"/>
        </w:numPr>
        <w:spacing w:line="276" w:lineRule="auto"/>
        <w:ind w:left="568" w:hanging="284"/>
        <w:jc w:val="both"/>
        <w:rPr>
          <w:rFonts w:ascii="Times New Roman" w:eastAsia="Times New Roman" w:hAnsi="Times New Roman"/>
          <w:sz w:val="22"/>
          <w:szCs w:val="22"/>
        </w:rPr>
      </w:pPr>
      <w:r w:rsidRPr="00C43C30">
        <w:rPr>
          <w:rFonts w:ascii="Times New Roman" w:eastAsia="Times New Roman" w:hAnsi="Times New Roman"/>
          <w:sz w:val="22"/>
          <w:szCs w:val="22"/>
        </w:rPr>
        <w:t>całość dokumentacji gromadzi się i przechowuje w teczkach aktowych.</w:t>
      </w:r>
    </w:p>
    <w:p w14:paraId="7E915D6F" w14:textId="77777777" w:rsidR="005D7373" w:rsidRPr="00C43C30" w:rsidRDefault="005D7373" w:rsidP="006B5586">
      <w:pPr>
        <w:pStyle w:val="Akapitzlist"/>
        <w:keepNext/>
        <w:numPr>
          <w:ilvl w:val="0"/>
          <w:numId w:val="9"/>
        </w:numPr>
        <w:spacing w:line="276" w:lineRule="auto"/>
        <w:ind w:left="284" w:hanging="284"/>
        <w:jc w:val="both"/>
        <w:rPr>
          <w:rFonts w:ascii="Times New Roman" w:eastAsia="Times New Roman" w:hAnsi="Times New Roman"/>
          <w:sz w:val="22"/>
          <w:szCs w:val="22"/>
        </w:rPr>
      </w:pPr>
      <w:r w:rsidRPr="00C43C30">
        <w:rPr>
          <w:rFonts w:ascii="Times New Roman" w:eastAsia="Times New Roman" w:hAnsi="Times New Roman"/>
          <w:sz w:val="22"/>
          <w:szCs w:val="22"/>
        </w:rPr>
        <w:lastRenderedPageBreak/>
        <w:t>Przy realizacji spraw, dla których w ramach wskazania wyjątku od podstawowego sposobu dokumentowania przebiegu załatwiania i rozstrzygania spraw ustalono, że czynności kancelaryjne oraz ich dokumentowanie wykonuje się w postaci nieelektronicznej, wykorzystuje się system EZD w celu:</w:t>
      </w:r>
    </w:p>
    <w:p w14:paraId="29BA5A38" w14:textId="77777777" w:rsidR="005D7373" w:rsidRPr="00C43C30" w:rsidRDefault="005D7373" w:rsidP="00E64F19">
      <w:pPr>
        <w:pStyle w:val="Akapitzlist"/>
        <w:numPr>
          <w:ilvl w:val="0"/>
          <w:numId w:val="12"/>
        </w:numPr>
        <w:spacing w:line="276" w:lineRule="auto"/>
        <w:ind w:left="568" w:hanging="284"/>
        <w:jc w:val="both"/>
        <w:rPr>
          <w:rFonts w:ascii="Times New Roman" w:eastAsia="Times New Roman" w:hAnsi="Times New Roman"/>
          <w:sz w:val="22"/>
          <w:szCs w:val="22"/>
        </w:rPr>
      </w:pPr>
      <w:r w:rsidRPr="00C43C30">
        <w:rPr>
          <w:rFonts w:ascii="Times New Roman" w:eastAsia="Times New Roman" w:hAnsi="Times New Roman"/>
          <w:sz w:val="22"/>
          <w:szCs w:val="22"/>
        </w:rPr>
        <w:t>prowadzenia rejestrów przesyłek wpływających i wychodzących oraz spisów spraw;</w:t>
      </w:r>
    </w:p>
    <w:p w14:paraId="6D23E996" w14:textId="3CC9B199" w:rsidR="005D7373" w:rsidRPr="00C43C30" w:rsidRDefault="005D7373" w:rsidP="00E64F19">
      <w:pPr>
        <w:pStyle w:val="Akapitzlist"/>
        <w:numPr>
          <w:ilvl w:val="0"/>
          <w:numId w:val="12"/>
        </w:numPr>
        <w:spacing w:line="276" w:lineRule="auto"/>
        <w:ind w:left="568" w:hanging="284"/>
        <w:jc w:val="both"/>
        <w:rPr>
          <w:rFonts w:ascii="Times New Roman" w:eastAsia="Times New Roman" w:hAnsi="Times New Roman"/>
          <w:sz w:val="22"/>
          <w:szCs w:val="22"/>
        </w:rPr>
      </w:pPr>
      <w:r w:rsidRPr="00C43C30">
        <w:rPr>
          <w:rFonts w:ascii="Times New Roman" w:eastAsia="Times New Roman" w:hAnsi="Times New Roman"/>
          <w:sz w:val="22"/>
          <w:szCs w:val="22"/>
        </w:rPr>
        <w:t>prowadzenia innych niż określone w pkt 1, rejestrów i ewidencji;</w:t>
      </w:r>
    </w:p>
    <w:p w14:paraId="15C51821" w14:textId="77777777" w:rsidR="005D7373" w:rsidRPr="00C43C30" w:rsidRDefault="005D7373" w:rsidP="00E64F19">
      <w:pPr>
        <w:pStyle w:val="Akapitzlist"/>
        <w:numPr>
          <w:ilvl w:val="0"/>
          <w:numId w:val="12"/>
        </w:numPr>
        <w:spacing w:line="276" w:lineRule="auto"/>
        <w:ind w:left="568" w:hanging="284"/>
        <w:jc w:val="both"/>
        <w:rPr>
          <w:rFonts w:ascii="Times New Roman" w:eastAsia="Times New Roman" w:hAnsi="Times New Roman"/>
          <w:sz w:val="22"/>
          <w:szCs w:val="22"/>
        </w:rPr>
      </w:pPr>
      <w:r w:rsidRPr="00C43C30">
        <w:rPr>
          <w:rFonts w:ascii="Times New Roman" w:eastAsia="Times New Roman" w:hAnsi="Times New Roman"/>
          <w:sz w:val="22"/>
          <w:szCs w:val="22"/>
        </w:rPr>
        <w:t>udostępniania i rozpowszechniania treści pism wewnątrz Uczelni;</w:t>
      </w:r>
    </w:p>
    <w:p w14:paraId="453B6E8C" w14:textId="77777777" w:rsidR="005D7373" w:rsidRPr="00C43C30" w:rsidRDefault="005D7373" w:rsidP="00E64F19">
      <w:pPr>
        <w:pStyle w:val="Akapitzlist"/>
        <w:numPr>
          <w:ilvl w:val="0"/>
          <w:numId w:val="12"/>
        </w:numPr>
        <w:spacing w:line="276" w:lineRule="auto"/>
        <w:ind w:left="568" w:hanging="284"/>
        <w:jc w:val="both"/>
        <w:rPr>
          <w:rFonts w:ascii="Times New Roman" w:eastAsia="Times New Roman" w:hAnsi="Times New Roman"/>
          <w:sz w:val="22"/>
          <w:szCs w:val="22"/>
        </w:rPr>
      </w:pPr>
      <w:r w:rsidRPr="00C43C30">
        <w:rPr>
          <w:rFonts w:ascii="Times New Roman" w:eastAsia="Times New Roman" w:hAnsi="Times New Roman"/>
          <w:sz w:val="22"/>
          <w:szCs w:val="22"/>
        </w:rPr>
        <w:t>przesyłania przesyłek.</w:t>
      </w:r>
    </w:p>
    <w:p w14:paraId="140CD26B" w14:textId="77777777" w:rsidR="005D7373" w:rsidRPr="00C43C30" w:rsidRDefault="005D7373" w:rsidP="00E64F19">
      <w:pPr>
        <w:pStyle w:val="Akapitzlist"/>
        <w:keepNext/>
        <w:numPr>
          <w:ilvl w:val="0"/>
          <w:numId w:val="9"/>
        </w:numPr>
        <w:spacing w:line="276" w:lineRule="auto"/>
        <w:ind w:left="284" w:hanging="284"/>
        <w:jc w:val="both"/>
        <w:rPr>
          <w:rFonts w:ascii="Times New Roman" w:eastAsia="Times New Roman" w:hAnsi="Times New Roman"/>
          <w:sz w:val="22"/>
          <w:szCs w:val="22"/>
        </w:rPr>
      </w:pPr>
      <w:r w:rsidRPr="00C43C30">
        <w:rPr>
          <w:rFonts w:ascii="Times New Roman" w:eastAsia="Times New Roman" w:hAnsi="Times New Roman"/>
          <w:sz w:val="22"/>
          <w:szCs w:val="22"/>
        </w:rPr>
        <w:t>Przy realizacji spraw, dla których w ramach wskazania wyjątku od podstawowego sposobu dokumentowania przebiegu załatwiania i rozstrzygania spraw ustalono, że czynności kancelaryjne oraz ich dokumentowanie wykonuje się w postaci nieelektronicznej, dekretacji dokonuje się w systemie EZD, pod warunkiem przeniesienia jej następnie w formie dekretacji zastępczej na dokument w postaci nieelektronicznej wraz z datą i podpisem osoby dokonującej przeniesienia jej treści.</w:t>
      </w:r>
    </w:p>
    <w:p w14:paraId="4AF11961" w14:textId="77777777" w:rsidR="005D7373" w:rsidRPr="00C43C30" w:rsidRDefault="005D7373" w:rsidP="00E64F19">
      <w:pPr>
        <w:pStyle w:val="Akapitzlist"/>
        <w:keepNext/>
        <w:numPr>
          <w:ilvl w:val="0"/>
          <w:numId w:val="9"/>
        </w:numPr>
        <w:spacing w:line="276" w:lineRule="auto"/>
        <w:ind w:left="284" w:hanging="284"/>
        <w:jc w:val="both"/>
        <w:rPr>
          <w:rFonts w:ascii="Times New Roman" w:eastAsia="Times New Roman" w:hAnsi="Times New Roman"/>
          <w:sz w:val="22"/>
          <w:szCs w:val="22"/>
        </w:rPr>
      </w:pPr>
      <w:r w:rsidRPr="00C43C30">
        <w:rPr>
          <w:rFonts w:ascii="Times New Roman" w:eastAsia="Times New Roman" w:hAnsi="Times New Roman"/>
          <w:sz w:val="22"/>
          <w:szCs w:val="22"/>
        </w:rPr>
        <w:t>Odwzorowania cyfrowe wykonane z przesyłek wpływających powiązanych z aktami spraw, o których mowa w ust. 3 pkt 1 i 3, traktuje się w systemie EZD jak dokumentację nietworzącą akt spraw o kategorii Bc lub B5, jeżeli były dekretowane tylko elektronicznie.</w:t>
      </w:r>
    </w:p>
    <w:p w14:paraId="1E677528" w14:textId="77777777" w:rsidR="005D7373" w:rsidRPr="00C43C30" w:rsidRDefault="005D7373" w:rsidP="00E64F19">
      <w:pPr>
        <w:pStyle w:val="Akapitzlist"/>
        <w:keepNext/>
        <w:numPr>
          <w:ilvl w:val="0"/>
          <w:numId w:val="9"/>
        </w:numPr>
        <w:spacing w:line="276" w:lineRule="auto"/>
        <w:ind w:left="284" w:hanging="284"/>
        <w:jc w:val="both"/>
        <w:rPr>
          <w:rFonts w:ascii="Times New Roman" w:eastAsia="Times New Roman" w:hAnsi="Times New Roman"/>
          <w:sz w:val="22"/>
          <w:szCs w:val="22"/>
        </w:rPr>
      </w:pPr>
      <w:r w:rsidRPr="00C43C30">
        <w:rPr>
          <w:rFonts w:ascii="Times New Roman" w:eastAsia="Times New Roman" w:hAnsi="Times New Roman"/>
          <w:sz w:val="22"/>
          <w:szCs w:val="22"/>
        </w:rPr>
        <w:t>W Uczelni prowadzi się jeden rejestr przesyłek wpływających i jeden rejestr przesyłek wychodzących. Rejestry przesyłek kierowanych do jednostek organizacyjnych są częścią tego rejestru widoczną w systemie EZD dla poszczególnych użytkowników w zależności od posiadanych uprawnień wynikających z</w:t>
      </w:r>
      <w:r>
        <w:rPr>
          <w:rFonts w:ascii="Times New Roman" w:eastAsia="Times New Roman" w:hAnsi="Times New Roman"/>
          <w:sz w:val="22"/>
          <w:szCs w:val="22"/>
        </w:rPr>
        <w:t> </w:t>
      </w:r>
      <w:r w:rsidRPr="00C43C30">
        <w:rPr>
          <w:rFonts w:ascii="Times New Roman" w:eastAsia="Times New Roman" w:hAnsi="Times New Roman"/>
          <w:sz w:val="22"/>
          <w:szCs w:val="22"/>
        </w:rPr>
        <w:t xml:space="preserve">realizowanych przez nich obowiązków. </w:t>
      </w:r>
    </w:p>
    <w:p w14:paraId="02064DFC" w14:textId="77777777" w:rsidR="005D7373" w:rsidRPr="00BF7317" w:rsidRDefault="005D7373" w:rsidP="005D7373">
      <w:pPr>
        <w:pStyle w:val="paragraf"/>
      </w:pPr>
      <w:r w:rsidRPr="00481264">
        <w:t>§</w:t>
      </w:r>
      <w:r>
        <w:t xml:space="preserve"> </w:t>
      </w:r>
      <w:r w:rsidRPr="00BF7317">
        <w:t>9.</w:t>
      </w:r>
    </w:p>
    <w:p w14:paraId="46EA76D7" w14:textId="77777777" w:rsidR="005D7373" w:rsidRPr="00C43C30" w:rsidRDefault="005D7373" w:rsidP="005D7373">
      <w:pPr>
        <w:tabs>
          <w:tab w:val="left" w:pos="586"/>
        </w:tabs>
        <w:spacing w:line="276" w:lineRule="auto"/>
        <w:jc w:val="both"/>
        <w:rPr>
          <w:rFonts w:cs="Arial"/>
        </w:rPr>
      </w:pPr>
      <w:r w:rsidRPr="00C43C30">
        <w:rPr>
          <w:rFonts w:cs="Arial"/>
        </w:rPr>
        <w:t>Użytkownicy systemu EZD:</w:t>
      </w:r>
    </w:p>
    <w:p w14:paraId="2BDDFC16" w14:textId="77777777" w:rsidR="005D7373" w:rsidRPr="00C43C30" w:rsidRDefault="005D7373" w:rsidP="00E64F19">
      <w:pPr>
        <w:pStyle w:val="Akapitzlist"/>
        <w:numPr>
          <w:ilvl w:val="0"/>
          <w:numId w:val="13"/>
        </w:numPr>
        <w:spacing w:line="276" w:lineRule="auto"/>
        <w:ind w:left="284" w:hanging="284"/>
        <w:jc w:val="both"/>
        <w:rPr>
          <w:rFonts w:ascii="Times New Roman" w:eastAsia="Times New Roman" w:hAnsi="Times New Roman"/>
          <w:sz w:val="22"/>
          <w:szCs w:val="22"/>
        </w:rPr>
      </w:pPr>
      <w:r w:rsidRPr="00C43C30">
        <w:rPr>
          <w:rFonts w:ascii="Times New Roman" w:eastAsia="Times New Roman" w:hAnsi="Times New Roman"/>
          <w:sz w:val="22"/>
          <w:szCs w:val="22"/>
        </w:rPr>
        <w:t>posiadają upoważnienie do przetwarzania danych osobowych nadane przez administratora danych;</w:t>
      </w:r>
    </w:p>
    <w:p w14:paraId="7E1CAAA2" w14:textId="77777777" w:rsidR="005D7373" w:rsidRPr="00C43C30" w:rsidRDefault="005D7373" w:rsidP="00E64F19">
      <w:pPr>
        <w:pStyle w:val="Akapitzlist"/>
        <w:numPr>
          <w:ilvl w:val="0"/>
          <w:numId w:val="13"/>
        </w:numPr>
        <w:spacing w:line="276" w:lineRule="auto"/>
        <w:ind w:left="284" w:hanging="284"/>
        <w:jc w:val="both"/>
        <w:rPr>
          <w:rFonts w:ascii="Times New Roman" w:eastAsia="Times New Roman" w:hAnsi="Times New Roman"/>
          <w:sz w:val="22"/>
          <w:szCs w:val="22"/>
        </w:rPr>
      </w:pPr>
      <w:r w:rsidRPr="00C43C30">
        <w:rPr>
          <w:rFonts w:ascii="Times New Roman" w:eastAsia="Times New Roman" w:hAnsi="Times New Roman"/>
          <w:sz w:val="22"/>
          <w:szCs w:val="22"/>
        </w:rPr>
        <w:t>przetwarzają dane osobowe w zakresie swoich obowiązków.</w:t>
      </w:r>
    </w:p>
    <w:p w14:paraId="2CCB1678" w14:textId="77777777" w:rsidR="005D7373" w:rsidRPr="00BF7317" w:rsidRDefault="005D7373" w:rsidP="005D7373">
      <w:pPr>
        <w:pStyle w:val="paragraf"/>
      </w:pPr>
      <w:r w:rsidRPr="00481264">
        <w:t>§</w:t>
      </w:r>
      <w:r>
        <w:t xml:space="preserve"> </w:t>
      </w:r>
      <w:r w:rsidRPr="00BF7317">
        <w:t>10.</w:t>
      </w:r>
    </w:p>
    <w:p w14:paraId="0629B8C3" w14:textId="77777777" w:rsidR="005D7373" w:rsidRPr="00C43C30" w:rsidRDefault="005D7373" w:rsidP="00E64F19">
      <w:pPr>
        <w:pStyle w:val="Akapitzlist"/>
        <w:numPr>
          <w:ilvl w:val="0"/>
          <w:numId w:val="14"/>
        </w:numPr>
        <w:spacing w:line="276" w:lineRule="auto"/>
        <w:ind w:left="284" w:hanging="284"/>
        <w:jc w:val="both"/>
        <w:rPr>
          <w:rFonts w:ascii="Times New Roman" w:eastAsia="Times New Roman" w:hAnsi="Times New Roman"/>
          <w:sz w:val="22"/>
          <w:szCs w:val="22"/>
        </w:rPr>
      </w:pPr>
      <w:r w:rsidRPr="00C43C30">
        <w:rPr>
          <w:rFonts w:ascii="Times New Roman" w:eastAsia="Times New Roman" w:hAnsi="Times New Roman"/>
          <w:sz w:val="22"/>
          <w:szCs w:val="22"/>
        </w:rPr>
        <w:t xml:space="preserve">Dokumentacja w postaci elektronicznej, w szczególności odwzorowania cyfrowe, zawiera informacje </w:t>
      </w:r>
      <w:r w:rsidRPr="00202909">
        <w:rPr>
          <w:rFonts w:ascii="Times New Roman" w:eastAsia="Times New Roman" w:hAnsi="Times New Roman"/>
          <w:spacing w:val="-4"/>
          <w:sz w:val="22"/>
          <w:szCs w:val="22"/>
        </w:rPr>
        <w:t>umożliwiające odnalezienie odpowiadającej jej dokumentacji w postaci nieelektronicznej, jeżeli dokumentacja</w:t>
      </w:r>
      <w:r w:rsidRPr="00C43C30">
        <w:rPr>
          <w:rFonts w:ascii="Times New Roman" w:eastAsia="Times New Roman" w:hAnsi="Times New Roman"/>
          <w:sz w:val="22"/>
          <w:szCs w:val="22"/>
        </w:rPr>
        <w:t xml:space="preserve"> taka istnieje w Uczelni.</w:t>
      </w:r>
    </w:p>
    <w:p w14:paraId="48C3B3E1" w14:textId="77777777" w:rsidR="005D7373" w:rsidRDefault="005D7373" w:rsidP="00E64F19">
      <w:pPr>
        <w:pStyle w:val="Akapitzlist"/>
        <w:numPr>
          <w:ilvl w:val="0"/>
          <w:numId w:val="14"/>
        </w:numPr>
        <w:spacing w:line="276" w:lineRule="auto"/>
        <w:ind w:left="284" w:hanging="284"/>
        <w:jc w:val="both"/>
        <w:rPr>
          <w:rFonts w:ascii="Times New Roman" w:eastAsia="Times New Roman" w:hAnsi="Times New Roman"/>
          <w:sz w:val="22"/>
          <w:szCs w:val="22"/>
        </w:rPr>
      </w:pPr>
      <w:r w:rsidRPr="00C43C30">
        <w:rPr>
          <w:rFonts w:ascii="Times New Roman" w:eastAsia="Times New Roman" w:hAnsi="Times New Roman"/>
          <w:sz w:val="22"/>
          <w:szCs w:val="22"/>
        </w:rPr>
        <w:t>Dokumentacja w postaci nieelektronicznej zawiera informacje umożliwiające odnalezienie odpowiadającej jej dokumentacji w postaci elektronicznej, jeżeli dokumentacja taka istnieje w Uczelni.</w:t>
      </w:r>
      <w:r w:rsidR="00241B8B">
        <w:rPr>
          <w:rFonts w:ascii="Times New Roman" w:eastAsia="Times New Roman" w:hAnsi="Times New Roman"/>
          <w:sz w:val="22"/>
          <w:szCs w:val="22"/>
        </w:rPr>
        <w:t xml:space="preserve"> </w:t>
      </w:r>
    </w:p>
    <w:p w14:paraId="048A8C96" w14:textId="77777777" w:rsidR="005D7373" w:rsidRPr="00BF7317" w:rsidRDefault="005D7373" w:rsidP="00241B8B">
      <w:pPr>
        <w:pStyle w:val="Rozdzia"/>
        <w:spacing w:before="120"/>
        <w:rPr>
          <w:rFonts w:eastAsia="Calibri"/>
        </w:rPr>
      </w:pPr>
      <w:bookmarkStart w:id="10" w:name="_Toc54179416"/>
      <w:r w:rsidRPr="00241B8B">
        <w:t>Rozdział</w:t>
      </w:r>
      <w:r w:rsidRPr="00BF7317">
        <w:rPr>
          <w:rFonts w:eastAsia="Calibri"/>
        </w:rPr>
        <w:t xml:space="preserve"> 2</w:t>
      </w:r>
      <w:bookmarkStart w:id="11" w:name="_Toc26864655"/>
      <w:bookmarkStart w:id="12" w:name="_Toc26864882"/>
      <w:bookmarkEnd w:id="10"/>
    </w:p>
    <w:p w14:paraId="524015F5" w14:textId="77777777" w:rsidR="005D7373" w:rsidRPr="00BF7317" w:rsidRDefault="005D7373" w:rsidP="00241B8B">
      <w:pPr>
        <w:pStyle w:val="Podrozdzia"/>
        <w:keepNext w:val="0"/>
      </w:pPr>
      <w:bookmarkStart w:id="13" w:name="_Toc54179417"/>
      <w:r w:rsidRPr="00BF7317">
        <w:t>Przyjmowanie, otwieranie i sprawdzanie przesyłek</w:t>
      </w:r>
      <w:bookmarkEnd w:id="11"/>
      <w:bookmarkEnd w:id="12"/>
      <w:bookmarkEnd w:id="13"/>
    </w:p>
    <w:p w14:paraId="7F972C12" w14:textId="77777777" w:rsidR="005D7373" w:rsidRPr="00BF7317" w:rsidRDefault="005D7373" w:rsidP="005D7373">
      <w:pPr>
        <w:pStyle w:val="paragraf"/>
      </w:pPr>
      <w:r w:rsidRPr="00BF7317">
        <w:t>§ 11.</w:t>
      </w:r>
    </w:p>
    <w:p w14:paraId="6582A719" w14:textId="77777777" w:rsidR="005D7373" w:rsidRPr="00C43C30" w:rsidRDefault="005D7373" w:rsidP="00E64F19">
      <w:pPr>
        <w:pStyle w:val="Akapitzlist"/>
        <w:numPr>
          <w:ilvl w:val="0"/>
          <w:numId w:val="15"/>
        </w:numPr>
        <w:spacing w:line="276" w:lineRule="auto"/>
        <w:ind w:left="284" w:hanging="284"/>
        <w:jc w:val="both"/>
        <w:rPr>
          <w:rFonts w:ascii="Times New Roman" w:eastAsia="Times New Roman" w:hAnsi="Times New Roman"/>
          <w:b/>
          <w:sz w:val="22"/>
          <w:szCs w:val="22"/>
        </w:rPr>
      </w:pPr>
      <w:r w:rsidRPr="00C43C30">
        <w:rPr>
          <w:rFonts w:ascii="Times New Roman" w:eastAsia="Times New Roman" w:hAnsi="Times New Roman"/>
          <w:sz w:val="22"/>
          <w:szCs w:val="22"/>
        </w:rPr>
        <w:t>Punkt kancelaryjny rejestruje przesyłki wpływające do Uczelni.</w:t>
      </w:r>
    </w:p>
    <w:p w14:paraId="60514DF6" w14:textId="77777777" w:rsidR="005D7373" w:rsidRPr="00C43C30" w:rsidRDefault="005D7373" w:rsidP="00E64F19">
      <w:pPr>
        <w:pStyle w:val="Akapitzlist"/>
        <w:numPr>
          <w:ilvl w:val="0"/>
          <w:numId w:val="15"/>
        </w:numPr>
        <w:spacing w:line="276" w:lineRule="auto"/>
        <w:ind w:left="284" w:hanging="284"/>
        <w:jc w:val="both"/>
        <w:rPr>
          <w:rFonts w:ascii="Times New Roman" w:eastAsia="Times New Roman" w:hAnsi="Times New Roman"/>
          <w:b/>
          <w:sz w:val="22"/>
          <w:szCs w:val="22"/>
        </w:rPr>
      </w:pPr>
      <w:r w:rsidRPr="00C43C30">
        <w:rPr>
          <w:rFonts w:ascii="Times New Roman" w:eastAsia="Times New Roman" w:hAnsi="Times New Roman"/>
          <w:sz w:val="22"/>
          <w:szCs w:val="22"/>
        </w:rPr>
        <w:t>Punkt kancelaryjny wydaje na żądanie składającego przesyłkę potwierdzenie jej otrzymania.</w:t>
      </w:r>
    </w:p>
    <w:p w14:paraId="2A28B514" w14:textId="77777777" w:rsidR="005D7373" w:rsidRPr="00C43C30" w:rsidRDefault="005D7373" w:rsidP="00E64F19">
      <w:pPr>
        <w:pStyle w:val="Akapitzlist"/>
        <w:numPr>
          <w:ilvl w:val="0"/>
          <w:numId w:val="15"/>
        </w:numPr>
        <w:spacing w:line="276" w:lineRule="auto"/>
        <w:ind w:left="284" w:hanging="284"/>
        <w:jc w:val="both"/>
        <w:rPr>
          <w:rFonts w:ascii="Times New Roman" w:eastAsia="Times New Roman" w:hAnsi="Times New Roman"/>
          <w:b/>
          <w:sz w:val="22"/>
          <w:szCs w:val="22"/>
        </w:rPr>
      </w:pPr>
      <w:r w:rsidRPr="00C43C30">
        <w:rPr>
          <w:rFonts w:ascii="Times New Roman" w:eastAsia="Times New Roman" w:hAnsi="Times New Roman"/>
          <w:sz w:val="22"/>
          <w:szCs w:val="22"/>
        </w:rPr>
        <w:t>Rejestrowanie w systemie EZD przesyłek wpływających polega na przyporządkowaniu do każdej przesyłki określonego zestawu metadanych opisujących przesyłkę.</w:t>
      </w:r>
    </w:p>
    <w:p w14:paraId="76B78A84" w14:textId="77777777" w:rsidR="005D7373" w:rsidRPr="00C43C30" w:rsidRDefault="005D7373" w:rsidP="00E64F19">
      <w:pPr>
        <w:pStyle w:val="Akapitzlist"/>
        <w:numPr>
          <w:ilvl w:val="0"/>
          <w:numId w:val="15"/>
        </w:numPr>
        <w:spacing w:line="276" w:lineRule="auto"/>
        <w:ind w:left="284" w:hanging="284"/>
        <w:jc w:val="both"/>
        <w:rPr>
          <w:rFonts w:ascii="Times New Roman" w:eastAsia="Times New Roman" w:hAnsi="Times New Roman"/>
          <w:b/>
          <w:sz w:val="22"/>
          <w:szCs w:val="22"/>
        </w:rPr>
      </w:pPr>
      <w:r w:rsidRPr="00C43C30">
        <w:rPr>
          <w:rFonts w:ascii="Times New Roman" w:eastAsia="Times New Roman" w:hAnsi="Times New Roman"/>
          <w:sz w:val="22"/>
          <w:szCs w:val="22"/>
        </w:rPr>
        <w:t>Metadane mogą być dodawane automatycznie.</w:t>
      </w:r>
    </w:p>
    <w:p w14:paraId="7A49EA61" w14:textId="77777777" w:rsidR="005D7373" w:rsidRPr="00C43C30" w:rsidRDefault="005D7373" w:rsidP="00E64F19">
      <w:pPr>
        <w:pStyle w:val="Akapitzlist"/>
        <w:numPr>
          <w:ilvl w:val="0"/>
          <w:numId w:val="15"/>
        </w:numPr>
        <w:spacing w:line="276" w:lineRule="auto"/>
        <w:ind w:left="284" w:hanging="284"/>
        <w:jc w:val="both"/>
        <w:rPr>
          <w:rFonts w:ascii="Times New Roman" w:eastAsia="Times New Roman" w:hAnsi="Times New Roman"/>
          <w:b/>
          <w:sz w:val="22"/>
          <w:szCs w:val="22"/>
        </w:rPr>
      </w:pPr>
      <w:r w:rsidRPr="00C43C30">
        <w:rPr>
          <w:rFonts w:ascii="Times New Roman" w:eastAsia="Times New Roman" w:hAnsi="Times New Roman"/>
          <w:sz w:val="22"/>
          <w:szCs w:val="22"/>
        </w:rPr>
        <w:t>Metadane opisujące przesyłkę wpływającą mogą być uzupełniane w trakcie załatwiania sprawy.</w:t>
      </w:r>
    </w:p>
    <w:p w14:paraId="00B171F8" w14:textId="77777777" w:rsidR="005D7373" w:rsidRPr="00C43C30" w:rsidRDefault="005D7373" w:rsidP="00E64F19">
      <w:pPr>
        <w:pStyle w:val="Akapitzlist"/>
        <w:numPr>
          <w:ilvl w:val="0"/>
          <w:numId w:val="15"/>
        </w:numPr>
        <w:spacing w:line="276" w:lineRule="auto"/>
        <w:ind w:left="284" w:hanging="284"/>
        <w:jc w:val="both"/>
        <w:rPr>
          <w:rFonts w:ascii="Times New Roman" w:eastAsia="Times New Roman" w:hAnsi="Times New Roman"/>
          <w:b/>
          <w:sz w:val="22"/>
          <w:szCs w:val="22"/>
        </w:rPr>
      </w:pPr>
      <w:r w:rsidRPr="00C43C30">
        <w:rPr>
          <w:rFonts w:ascii="Times New Roman" w:eastAsia="Times New Roman" w:hAnsi="Times New Roman"/>
          <w:sz w:val="22"/>
          <w:szCs w:val="22"/>
        </w:rPr>
        <w:t>Każda przesyłka otrzymuje w systemie EZD automatycznie nadany identyfikator, unikatowy w całym zbiorze przesyłek wpływających, określany jako numer z rejestru prowadzonego dla danego roku kalendarzowego dla przesyłek wpływających.</w:t>
      </w:r>
    </w:p>
    <w:p w14:paraId="326DEBC5" w14:textId="77777777" w:rsidR="005D7373" w:rsidRPr="00C43C30" w:rsidRDefault="005D7373" w:rsidP="00E64F19">
      <w:pPr>
        <w:pStyle w:val="Akapitzlist"/>
        <w:numPr>
          <w:ilvl w:val="0"/>
          <w:numId w:val="15"/>
        </w:numPr>
        <w:spacing w:line="276" w:lineRule="auto"/>
        <w:ind w:left="284" w:hanging="284"/>
        <w:jc w:val="both"/>
        <w:rPr>
          <w:rFonts w:ascii="Times New Roman" w:eastAsia="Times New Roman" w:hAnsi="Times New Roman"/>
          <w:b/>
          <w:sz w:val="22"/>
          <w:szCs w:val="22"/>
        </w:rPr>
      </w:pPr>
      <w:r w:rsidRPr="00C43C30">
        <w:rPr>
          <w:rFonts w:ascii="Times New Roman" w:eastAsia="Times New Roman" w:hAnsi="Times New Roman"/>
          <w:sz w:val="22"/>
          <w:szCs w:val="22"/>
        </w:rPr>
        <w:t>Strukturę metadanych opisujących przesyłkę wpływającą określa załącznik nr 2 do instrukcji.</w:t>
      </w:r>
    </w:p>
    <w:p w14:paraId="3DFAB2A5" w14:textId="77777777" w:rsidR="005D7373" w:rsidRPr="00C43C30" w:rsidRDefault="005D7373" w:rsidP="00E64F19">
      <w:pPr>
        <w:pStyle w:val="Akapitzlist"/>
        <w:numPr>
          <w:ilvl w:val="0"/>
          <w:numId w:val="15"/>
        </w:numPr>
        <w:spacing w:line="276" w:lineRule="auto"/>
        <w:ind w:left="284" w:hanging="284"/>
        <w:jc w:val="both"/>
        <w:rPr>
          <w:rFonts w:ascii="Times New Roman" w:eastAsia="Times New Roman" w:hAnsi="Times New Roman"/>
          <w:b/>
          <w:sz w:val="22"/>
          <w:szCs w:val="22"/>
        </w:rPr>
      </w:pPr>
      <w:r w:rsidRPr="00C43C30">
        <w:rPr>
          <w:rFonts w:ascii="Times New Roman" w:eastAsia="Times New Roman" w:hAnsi="Times New Roman"/>
          <w:sz w:val="22"/>
          <w:szCs w:val="22"/>
        </w:rPr>
        <w:t>Dopuszcza się nierejestrowanie przesyłek niemających znaczenia dla dokumentowania działalności Uczelni np. kartki z życzeniami, materiały reklamowe.</w:t>
      </w:r>
    </w:p>
    <w:p w14:paraId="55A42D42" w14:textId="77777777" w:rsidR="005D7373" w:rsidRPr="00BF7317" w:rsidRDefault="005D7373" w:rsidP="00241B8B">
      <w:pPr>
        <w:pStyle w:val="paragraf"/>
        <w:keepNext/>
      </w:pPr>
      <w:r w:rsidRPr="00481264">
        <w:t>§</w:t>
      </w:r>
      <w:r>
        <w:t xml:space="preserve"> </w:t>
      </w:r>
      <w:r w:rsidRPr="00BF7317">
        <w:t>12.</w:t>
      </w:r>
    </w:p>
    <w:p w14:paraId="16691FE3" w14:textId="77777777" w:rsidR="005D7373" w:rsidRPr="00C43C30" w:rsidRDefault="005D7373" w:rsidP="00E64F19">
      <w:pPr>
        <w:pStyle w:val="Akapitzlist"/>
        <w:numPr>
          <w:ilvl w:val="0"/>
          <w:numId w:val="16"/>
        </w:numPr>
        <w:spacing w:line="276" w:lineRule="auto"/>
        <w:ind w:left="284" w:hanging="284"/>
        <w:jc w:val="both"/>
        <w:rPr>
          <w:rFonts w:ascii="Times New Roman" w:eastAsia="Times New Roman" w:hAnsi="Times New Roman"/>
          <w:b/>
          <w:sz w:val="22"/>
          <w:szCs w:val="22"/>
        </w:rPr>
      </w:pPr>
      <w:r w:rsidRPr="00C43C30">
        <w:rPr>
          <w:rFonts w:ascii="Times New Roman" w:eastAsia="Times New Roman" w:hAnsi="Times New Roman"/>
          <w:sz w:val="22"/>
          <w:szCs w:val="22"/>
        </w:rPr>
        <w:t>W trakcie odbioru przesyłek dostarczonych w kopertach lub paczkach punkt kancelaryjny sprawdza stan ich opakowania.</w:t>
      </w:r>
    </w:p>
    <w:p w14:paraId="59F8F1F3" w14:textId="77777777" w:rsidR="005D7373" w:rsidRPr="00C43C30" w:rsidRDefault="005D7373" w:rsidP="00E64F19">
      <w:pPr>
        <w:pStyle w:val="Akapitzlist"/>
        <w:numPr>
          <w:ilvl w:val="0"/>
          <w:numId w:val="16"/>
        </w:numPr>
        <w:spacing w:line="276" w:lineRule="auto"/>
        <w:ind w:left="284" w:hanging="284"/>
        <w:jc w:val="both"/>
        <w:rPr>
          <w:rFonts w:ascii="Times New Roman" w:eastAsia="Times New Roman" w:hAnsi="Times New Roman"/>
          <w:b/>
          <w:sz w:val="22"/>
          <w:szCs w:val="22"/>
        </w:rPr>
      </w:pPr>
      <w:r w:rsidRPr="00C43C30">
        <w:rPr>
          <w:rFonts w:ascii="Times New Roman" w:eastAsia="Times New Roman" w:hAnsi="Times New Roman"/>
          <w:sz w:val="22"/>
          <w:szCs w:val="22"/>
        </w:rPr>
        <w:t>W razie stwierdzenia uszkodzenia lub naruszenia przesyłki nieelektronicznej w stopniu umożliwiającym osobom trzecim ingerencję w zawartość przesyłki, punkt kancelaryjny sporządza w obecności doręczającego adnotację na kopercie lub opakowaniu oraz na potwierdzeniu odbioru.</w:t>
      </w:r>
    </w:p>
    <w:p w14:paraId="3E66D0BE" w14:textId="77777777" w:rsidR="005D7373" w:rsidRPr="00C43C30" w:rsidRDefault="005D7373" w:rsidP="00E64F19">
      <w:pPr>
        <w:pStyle w:val="Akapitzlist"/>
        <w:numPr>
          <w:ilvl w:val="0"/>
          <w:numId w:val="16"/>
        </w:numPr>
        <w:spacing w:line="276" w:lineRule="auto"/>
        <w:ind w:left="284" w:hanging="284"/>
        <w:jc w:val="both"/>
        <w:rPr>
          <w:rFonts w:ascii="Times New Roman" w:eastAsia="Times New Roman" w:hAnsi="Times New Roman"/>
          <w:b/>
          <w:sz w:val="22"/>
          <w:szCs w:val="22"/>
        </w:rPr>
      </w:pPr>
      <w:r w:rsidRPr="00C43C30">
        <w:rPr>
          <w:rFonts w:ascii="Times New Roman" w:eastAsia="Times New Roman" w:hAnsi="Times New Roman"/>
          <w:sz w:val="22"/>
          <w:szCs w:val="22"/>
        </w:rPr>
        <w:lastRenderedPageBreak/>
        <w:t>W przypadku, o którym mowa w ust. 2, sporządza się protokół o doręczeniu przesyłki uszkodzonej.</w:t>
      </w:r>
    </w:p>
    <w:p w14:paraId="0962DE38" w14:textId="77777777" w:rsidR="005D7373" w:rsidRPr="00C43C30" w:rsidRDefault="005D7373" w:rsidP="00E64F19">
      <w:pPr>
        <w:pStyle w:val="Akapitzlist"/>
        <w:numPr>
          <w:ilvl w:val="0"/>
          <w:numId w:val="16"/>
        </w:numPr>
        <w:spacing w:line="276" w:lineRule="auto"/>
        <w:ind w:left="284" w:hanging="284"/>
        <w:jc w:val="both"/>
        <w:rPr>
          <w:rFonts w:ascii="Times New Roman" w:eastAsia="Times New Roman" w:hAnsi="Times New Roman"/>
          <w:b/>
          <w:sz w:val="22"/>
          <w:szCs w:val="22"/>
        </w:rPr>
      </w:pPr>
      <w:r w:rsidRPr="00C43C30">
        <w:rPr>
          <w:rFonts w:ascii="Times New Roman" w:eastAsia="Times New Roman" w:hAnsi="Times New Roman"/>
          <w:sz w:val="22"/>
          <w:szCs w:val="22"/>
        </w:rPr>
        <w:t>O odbiorze uszkodzonej lub naruszonej przesyłki pracownik punktu kancelaryjnego powiadamia niezwłocznie bezpośredniego przełożonego.</w:t>
      </w:r>
    </w:p>
    <w:p w14:paraId="30F3D1FA" w14:textId="77777777" w:rsidR="005D7373" w:rsidRPr="00BF7317" w:rsidRDefault="005D7373" w:rsidP="005D7373">
      <w:pPr>
        <w:pStyle w:val="paragraf"/>
      </w:pPr>
      <w:r w:rsidRPr="00481264">
        <w:t>§</w:t>
      </w:r>
      <w:r>
        <w:t xml:space="preserve"> </w:t>
      </w:r>
      <w:r w:rsidRPr="00BF7317">
        <w:t>13.</w:t>
      </w:r>
    </w:p>
    <w:p w14:paraId="14CB302D" w14:textId="77777777" w:rsidR="005D7373" w:rsidRPr="00C43C30" w:rsidRDefault="005D7373" w:rsidP="00E64F19">
      <w:pPr>
        <w:pStyle w:val="Akapitzlist"/>
        <w:numPr>
          <w:ilvl w:val="0"/>
          <w:numId w:val="17"/>
        </w:numPr>
        <w:spacing w:line="276" w:lineRule="auto"/>
        <w:ind w:left="284" w:hanging="284"/>
        <w:jc w:val="both"/>
        <w:rPr>
          <w:rFonts w:ascii="Times New Roman" w:eastAsia="Times New Roman" w:hAnsi="Times New Roman"/>
          <w:sz w:val="22"/>
          <w:szCs w:val="22"/>
        </w:rPr>
      </w:pPr>
      <w:r w:rsidRPr="00C43C30">
        <w:rPr>
          <w:rFonts w:ascii="Times New Roman" w:eastAsia="Times New Roman" w:hAnsi="Times New Roman"/>
          <w:sz w:val="22"/>
          <w:szCs w:val="22"/>
        </w:rPr>
        <w:t>Przesyłki mylnie doręczone zwraca się bezzwłocznie dostawcy usługi pocztowej albo przesyła bezpośrednio do właściwego adresata.</w:t>
      </w:r>
    </w:p>
    <w:p w14:paraId="5203E558" w14:textId="77777777" w:rsidR="005D7373" w:rsidRPr="00C43C30" w:rsidRDefault="005D7373" w:rsidP="00E64F19">
      <w:pPr>
        <w:pStyle w:val="Akapitzlist"/>
        <w:numPr>
          <w:ilvl w:val="0"/>
          <w:numId w:val="17"/>
        </w:numPr>
        <w:spacing w:line="276" w:lineRule="auto"/>
        <w:ind w:left="284" w:hanging="284"/>
        <w:jc w:val="both"/>
        <w:rPr>
          <w:rFonts w:ascii="Times New Roman" w:eastAsia="Times New Roman" w:hAnsi="Times New Roman"/>
          <w:sz w:val="22"/>
          <w:szCs w:val="22"/>
        </w:rPr>
      </w:pPr>
      <w:r w:rsidRPr="00C43C30">
        <w:rPr>
          <w:rFonts w:ascii="Times New Roman" w:eastAsia="Times New Roman" w:hAnsi="Times New Roman"/>
          <w:sz w:val="22"/>
          <w:szCs w:val="22"/>
        </w:rPr>
        <w:t>Przesyłki niewiadomego pochodzenia przyjmowane są w trybie określonym odrębnym zarządzeniem Rektora.</w:t>
      </w:r>
    </w:p>
    <w:p w14:paraId="7A82473E" w14:textId="77777777" w:rsidR="005D7373" w:rsidRPr="00BF7317" w:rsidRDefault="005D7373" w:rsidP="005D7373">
      <w:pPr>
        <w:spacing w:line="276" w:lineRule="auto"/>
        <w:jc w:val="center"/>
        <w:rPr>
          <w:rFonts w:cs="Arial"/>
          <w:b/>
          <w:szCs w:val="20"/>
        </w:rPr>
      </w:pPr>
      <w:r w:rsidRPr="00BF7317">
        <w:rPr>
          <w:rFonts w:cs="Arial"/>
          <w:b/>
          <w:szCs w:val="20"/>
        </w:rPr>
        <w:t>§ 14.</w:t>
      </w:r>
    </w:p>
    <w:p w14:paraId="72F41366" w14:textId="77777777" w:rsidR="005D7373" w:rsidRPr="00C43C30" w:rsidRDefault="005D7373" w:rsidP="00E64F19">
      <w:pPr>
        <w:pStyle w:val="Akapitzlist"/>
        <w:numPr>
          <w:ilvl w:val="0"/>
          <w:numId w:val="18"/>
        </w:numPr>
        <w:spacing w:line="276" w:lineRule="auto"/>
        <w:ind w:left="284" w:hanging="284"/>
        <w:jc w:val="both"/>
        <w:rPr>
          <w:rFonts w:ascii="Times New Roman" w:eastAsia="Times New Roman" w:hAnsi="Times New Roman"/>
          <w:sz w:val="22"/>
          <w:szCs w:val="22"/>
        </w:rPr>
      </w:pPr>
      <w:r w:rsidRPr="00C43C30">
        <w:rPr>
          <w:rFonts w:ascii="Times New Roman" w:eastAsia="Times New Roman" w:hAnsi="Times New Roman"/>
          <w:sz w:val="22"/>
          <w:szCs w:val="22"/>
        </w:rPr>
        <w:t>Przesyłki na nośniku nieelektronicznym punkt kancelaryjny rejestruje na podstawie:</w:t>
      </w:r>
    </w:p>
    <w:p w14:paraId="18993641" w14:textId="77777777" w:rsidR="005D7373" w:rsidRPr="00C43C30" w:rsidRDefault="005D7373" w:rsidP="00E64F19">
      <w:pPr>
        <w:pStyle w:val="Akapitzlist"/>
        <w:numPr>
          <w:ilvl w:val="0"/>
          <w:numId w:val="19"/>
        </w:numPr>
        <w:spacing w:line="276" w:lineRule="auto"/>
        <w:ind w:left="568" w:hanging="284"/>
        <w:jc w:val="both"/>
        <w:rPr>
          <w:rFonts w:ascii="Times New Roman" w:eastAsia="Times New Roman" w:hAnsi="Times New Roman"/>
          <w:sz w:val="22"/>
          <w:szCs w:val="22"/>
        </w:rPr>
      </w:pPr>
      <w:r w:rsidRPr="00C43C30">
        <w:rPr>
          <w:rFonts w:ascii="Times New Roman" w:eastAsia="Times New Roman" w:hAnsi="Times New Roman"/>
          <w:sz w:val="22"/>
          <w:szCs w:val="22"/>
        </w:rPr>
        <w:t>danych zawartych w treści pisma – w przypadku gdy istnieje możliwość otwarcia koperty i zapoznania się z treścią pisma;</w:t>
      </w:r>
    </w:p>
    <w:p w14:paraId="48C31B61" w14:textId="77777777" w:rsidR="005D7373" w:rsidRPr="00C43C30" w:rsidRDefault="005D7373" w:rsidP="00E64F19">
      <w:pPr>
        <w:pStyle w:val="Akapitzlist"/>
        <w:numPr>
          <w:ilvl w:val="0"/>
          <w:numId w:val="19"/>
        </w:numPr>
        <w:spacing w:line="276" w:lineRule="auto"/>
        <w:ind w:left="568" w:hanging="284"/>
        <w:jc w:val="both"/>
        <w:rPr>
          <w:rFonts w:ascii="Times New Roman" w:eastAsia="Times New Roman" w:hAnsi="Times New Roman"/>
          <w:sz w:val="22"/>
          <w:szCs w:val="22"/>
        </w:rPr>
      </w:pPr>
      <w:r w:rsidRPr="00C43C30">
        <w:rPr>
          <w:rFonts w:ascii="Times New Roman" w:eastAsia="Times New Roman" w:hAnsi="Times New Roman"/>
          <w:sz w:val="22"/>
          <w:szCs w:val="22"/>
        </w:rPr>
        <w:t>danych na kopercie, w której zamknięte są pisma – w przypadku gdy nie ma możliwości otwarcia koperty.</w:t>
      </w:r>
    </w:p>
    <w:p w14:paraId="7FFE21D0" w14:textId="4E76DD2B" w:rsidR="005D7373" w:rsidRPr="00C43C30" w:rsidRDefault="005D7373" w:rsidP="00E64F19">
      <w:pPr>
        <w:pStyle w:val="Akapitzlist"/>
        <w:numPr>
          <w:ilvl w:val="0"/>
          <w:numId w:val="18"/>
        </w:numPr>
        <w:spacing w:line="276" w:lineRule="auto"/>
        <w:ind w:left="284" w:hanging="284"/>
        <w:jc w:val="both"/>
        <w:rPr>
          <w:rFonts w:ascii="Times New Roman" w:eastAsia="Times New Roman" w:hAnsi="Times New Roman"/>
          <w:sz w:val="22"/>
          <w:szCs w:val="22"/>
        </w:rPr>
      </w:pPr>
      <w:r w:rsidRPr="00C43C30">
        <w:rPr>
          <w:rFonts w:ascii="Times New Roman" w:eastAsia="Times New Roman" w:hAnsi="Times New Roman"/>
          <w:sz w:val="22"/>
          <w:szCs w:val="22"/>
        </w:rPr>
        <w:t xml:space="preserve">W drodze zarządzenia </w:t>
      </w:r>
      <w:r w:rsidR="008D0DDC">
        <w:rPr>
          <w:rFonts w:ascii="Times New Roman" w:eastAsia="Times New Roman" w:hAnsi="Times New Roman"/>
          <w:sz w:val="22"/>
          <w:szCs w:val="22"/>
        </w:rPr>
        <w:t>k</w:t>
      </w:r>
      <w:r w:rsidRPr="00C43C30">
        <w:rPr>
          <w:rFonts w:ascii="Times New Roman" w:eastAsia="Times New Roman" w:hAnsi="Times New Roman"/>
          <w:sz w:val="22"/>
          <w:szCs w:val="22"/>
        </w:rPr>
        <w:t>anclerz określi listę rodzajów przesyłek wpływających, które nie są otwierane przez dany punkt kancelaryjny.</w:t>
      </w:r>
    </w:p>
    <w:p w14:paraId="53643700" w14:textId="77777777" w:rsidR="005D7373" w:rsidRPr="00C43C30" w:rsidRDefault="005D7373" w:rsidP="00E64F19">
      <w:pPr>
        <w:pStyle w:val="Akapitzlist"/>
        <w:numPr>
          <w:ilvl w:val="0"/>
          <w:numId w:val="18"/>
        </w:numPr>
        <w:spacing w:line="276" w:lineRule="auto"/>
        <w:ind w:left="284" w:hanging="284"/>
        <w:jc w:val="both"/>
        <w:rPr>
          <w:rFonts w:ascii="Times New Roman" w:eastAsia="Times New Roman" w:hAnsi="Times New Roman"/>
          <w:sz w:val="22"/>
          <w:szCs w:val="22"/>
        </w:rPr>
      </w:pPr>
      <w:r w:rsidRPr="00C43C30">
        <w:rPr>
          <w:rFonts w:ascii="Times New Roman" w:eastAsia="Times New Roman" w:hAnsi="Times New Roman"/>
          <w:sz w:val="22"/>
          <w:szCs w:val="22"/>
        </w:rPr>
        <w:t>Jeżeli po otwarciu przesyłki nieoznaczonej na zewnątrz w sposób informujący o jej zawartości, okaże się, że</w:t>
      </w:r>
      <w:r>
        <w:rPr>
          <w:rFonts w:ascii="Times New Roman" w:eastAsia="Times New Roman" w:hAnsi="Times New Roman"/>
          <w:sz w:val="22"/>
          <w:szCs w:val="22"/>
        </w:rPr>
        <w:t> </w:t>
      </w:r>
      <w:r w:rsidRPr="00C43C30">
        <w:rPr>
          <w:rFonts w:ascii="Times New Roman" w:eastAsia="Times New Roman" w:hAnsi="Times New Roman"/>
          <w:sz w:val="22"/>
          <w:szCs w:val="22"/>
        </w:rPr>
        <w:t>nie powinna ona być otwierana, przesyłkę przekazuje się bezzwłocznie w zamkniętej kopercie do właściwej jednostki merytorycznej, po dokonaniu jej rejestracji na podstawie danych na kopercie.</w:t>
      </w:r>
      <w:bookmarkStart w:id="14" w:name="page9"/>
      <w:bookmarkEnd w:id="14"/>
    </w:p>
    <w:p w14:paraId="5812B9DC" w14:textId="0D2164C7" w:rsidR="005D7373" w:rsidRPr="00374142" w:rsidRDefault="005D7373" w:rsidP="00374142">
      <w:pPr>
        <w:pStyle w:val="Akapitzlist"/>
        <w:numPr>
          <w:ilvl w:val="0"/>
          <w:numId w:val="18"/>
        </w:numPr>
        <w:spacing w:line="276" w:lineRule="auto"/>
        <w:ind w:left="284" w:hanging="284"/>
        <w:jc w:val="both"/>
        <w:rPr>
          <w:rFonts w:ascii="Times New Roman" w:eastAsia="Times New Roman" w:hAnsi="Times New Roman"/>
          <w:sz w:val="22"/>
          <w:szCs w:val="22"/>
        </w:rPr>
      </w:pPr>
      <w:r w:rsidRPr="00374142">
        <w:rPr>
          <w:rFonts w:ascii="Times New Roman" w:eastAsia="Times New Roman" w:hAnsi="Times New Roman"/>
          <w:sz w:val="22"/>
          <w:szCs w:val="22"/>
        </w:rPr>
        <w:t>Jeżeli pracownik otrzymał przesyłkę w zamkniętej kopercie i stwierdził, że dotyczy ona spraw służbowych, jest obowiązany</w:t>
      </w:r>
      <w:r w:rsidR="00374142" w:rsidRPr="00374142">
        <w:rPr>
          <w:rFonts w:ascii="Times New Roman" w:eastAsia="Times New Roman" w:hAnsi="Times New Roman"/>
          <w:sz w:val="22"/>
          <w:szCs w:val="22"/>
        </w:rPr>
        <w:t xml:space="preserve"> </w:t>
      </w:r>
      <w:r w:rsidRPr="00374142">
        <w:rPr>
          <w:rFonts w:ascii="Times New Roman" w:eastAsia="Times New Roman" w:hAnsi="Times New Roman"/>
          <w:sz w:val="22"/>
          <w:szCs w:val="22"/>
        </w:rPr>
        <w:t>przekazać ją do punktu kancelaryjnego w celu uzupełnienia danych w rejestrze przesyłek wpływających</w:t>
      </w:r>
      <w:r w:rsidR="00374142" w:rsidRPr="00374142">
        <w:rPr>
          <w:rFonts w:ascii="Times New Roman" w:eastAsia="Times New Roman" w:hAnsi="Times New Roman"/>
          <w:sz w:val="22"/>
          <w:szCs w:val="22"/>
        </w:rPr>
        <w:t>.</w:t>
      </w:r>
    </w:p>
    <w:p w14:paraId="617117D8" w14:textId="77777777" w:rsidR="005D7373" w:rsidRPr="00374142" w:rsidRDefault="005D7373" w:rsidP="00E64F19">
      <w:pPr>
        <w:pStyle w:val="Akapitzlist"/>
        <w:numPr>
          <w:ilvl w:val="0"/>
          <w:numId w:val="18"/>
        </w:numPr>
        <w:spacing w:line="276" w:lineRule="auto"/>
        <w:ind w:left="284" w:hanging="284"/>
        <w:jc w:val="both"/>
        <w:rPr>
          <w:rFonts w:ascii="Times New Roman" w:eastAsia="Times New Roman" w:hAnsi="Times New Roman"/>
          <w:sz w:val="22"/>
          <w:szCs w:val="22"/>
        </w:rPr>
      </w:pPr>
      <w:r w:rsidRPr="00374142">
        <w:rPr>
          <w:rFonts w:ascii="Times New Roman" w:eastAsia="Times New Roman" w:hAnsi="Times New Roman"/>
          <w:sz w:val="22"/>
          <w:szCs w:val="22"/>
        </w:rPr>
        <w:t>Po otwarciu koperty punkt kancelaryjny sprawdza czy:</w:t>
      </w:r>
    </w:p>
    <w:p w14:paraId="4AAC9B06" w14:textId="77777777" w:rsidR="005D7373" w:rsidRPr="00374142" w:rsidRDefault="005D7373" w:rsidP="00E64F19">
      <w:pPr>
        <w:pStyle w:val="Akapitzlist"/>
        <w:numPr>
          <w:ilvl w:val="0"/>
          <w:numId w:val="21"/>
        </w:numPr>
        <w:spacing w:line="276" w:lineRule="auto"/>
        <w:ind w:left="709"/>
        <w:jc w:val="both"/>
        <w:rPr>
          <w:rFonts w:ascii="Times New Roman" w:eastAsia="Times New Roman" w:hAnsi="Times New Roman"/>
          <w:sz w:val="22"/>
          <w:szCs w:val="22"/>
        </w:rPr>
      </w:pPr>
      <w:r w:rsidRPr="00374142">
        <w:rPr>
          <w:rFonts w:ascii="Times New Roman" w:eastAsia="Times New Roman" w:hAnsi="Times New Roman"/>
          <w:sz w:val="22"/>
          <w:szCs w:val="22"/>
        </w:rPr>
        <w:t>nie zawiera ona przesyłek mylnie skierowanych;</w:t>
      </w:r>
    </w:p>
    <w:p w14:paraId="5AC4220D" w14:textId="77777777" w:rsidR="005D7373" w:rsidRPr="00374142" w:rsidRDefault="005D7373" w:rsidP="00E64F19">
      <w:pPr>
        <w:pStyle w:val="Akapitzlist"/>
        <w:numPr>
          <w:ilvl w:val="0"/>
          <w:numId w:val="21"/>
        </w:numPr>
        <w:spacing w:line="276" w:lineRule="auto"/>
        <w:ind w:left="709"/>
        <w:jc w:val="both"/>
        <w:rPr>
          <w:rFonts w:ascii="Times New Roman" w:eastAsia="Times New Roman" w:hAnsi="Times New Roman"/>
          <w:sz w:val="22"/>
          <w:szCs w:val="22"/>
        </w:rPr>
      </w:pPr>
      <w:r w:rsidRPr="00374142">
        <w:rPr>
          <w:rFonts w:ascii="Times New Roman" w:eastAsia="Times New Roman" w:hAnsi="Times New Roman"/>
          <w:sz w:val="22"/>
          <w:szCs w:val="22"/>
        </w:rPr>
        <w:t>znajduje się w niej kompletna przesyłka, której znaki uwidocznione są na kopercie; brak załączników lub otrzymanie samych załączników bez pisma przewodniego odnotowuje się odpowiednio na danym piśmie lub załączniku.</w:t>
      </w:r>
    </w:p>
    <w:p w14:paraId="315B23A4" w14:textId="77777777" w:rsidR="005D7373" w:rsidRPr="00BF7317" w:rsidRDefault="005D7373" w:rsidP="006B5586">
      <w:pPr>
        <w:pStyle w:val="paragraf"/>
        <w:keepNext/>
        <w:spacing w:before="0"/>
      </w:pPr>
      <w:r w:rsidRPr="00481264">
        <w:t>§</w:t>
      </w:r>
      <w:r>
        <w:t xml:space="preserve"> </w:t>
      </w:r>
      <w:r w:rsidRPr="00BF7317">
        <w:t>15.</w:t>
      </w:r>
    </w:p>
    <w:p w14:paraId="10731908" w14:textId="77777777" w:rsidR="005D7373" w:rsidRPr="00A95035" w:rsidRDefault="005D7373" w:rsidP="00E64F19">
      <w:pPr>
        <w:pStyle w:val="Akapitzlist"/>
        <w:numPr>
          <w:ilvl w:val="0"/>
          <w:numId w:val="22"/>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Punkt kancelaryjny, po zarejestrowaniu w rejestrze przesyłek wpływających, umieszcza na przesyłkach wpływających na nośniku nieelektronicznym niepowtarzalny w całym zbiorze przesyłek identyfikator oraz pieczęć wpływu.</w:t>
      </w:r>
    </w:p>
    <w:p w14:paraId="2A940234" w14:textId="40949014" w:rsidR="005D7373" w:rsidRPr="00A95035" w:rsidRDefault="005D7373" w:rsidP="00E64F19">
      <w:pPr>
        <w:pStyle w:val="Akapitzlist"/>
        <w:keepNext/>
        <w:numPr>
          <w:ilvl w:val="0"/>
          <w:numId w:val="22"/>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 xml:space="preserve">Identyfikator oraz pieczęć wpływu </w:t>
      </w:r>
      <w:r w:rsidR="004C07F4" w:rsidRPr="00A95035">
        <w:rPr>
          <w:rFonts w:ascii="Times New Roman" w:eastAsia="Times New Roman" w:hAnsi="Times New Roman"/>
          <w:sz w:val="22"/>
          <w:szCs w:val="22"/>
        </w:rPr>
        <w:t>umieszcza</w:t>
      </w:r>
      <w:r w:rsidRPr="00A95035">
        <w:rPr>
          <w:rFonts w:ascii="Times New Roman" w:eastAsia="Times New Roman" w:hAnsi="Times New Roman"/>
          <w:sz w:val="22"/>
          <w:szCs w:val="22"/>
        </w:rPr>
        <w:t xml:space="preserve"> się na:</w:t>
      </w:r>
    </w:p>
    <w:p w14:paraId="0B254482" w14:textId="77777777" w:rsidR="005D7373" w:rsidRPr="00A95035" w:rsidRDefault="005D7373" w:rsidP="00E64F19">
      <w:pPr>
        <w:pStyle w:val="Akapitzlist"/>
        <w:numPr>
          <w:ilvl w:val="0"/>
          <w:numId w:val="23"/>
        </w:numPr>
        <w:tabs>
          <w:tab w:val="left" w:pos="646"/>
        </w:tabs>
        <w:spacing w:line="276" w:lineRule="auto"/>
        <w:ind w:left="568" w:hanging="284"/>
        <w:jc w:val="both"/>
        <w:rPr>
          <w:rFonts w:ascii="Times New Roman" w:eastAsia="Times New Roman" w:hAnsi="Times New Roman"/>
          <w:sz w:val="22"/>
          <w:szCs w:val="22"/>
        </w:rPr>
      </w:pPr>
      <w:r w:rsidRPr="00A95035">
        <w:rPr>
          <w:rFonts w:ascii="Times New Roman" w:eastAsia="Times New Roman" w:hAnsi="Times New Roman"/>
          <w:sz w:val="22"/>
          <w:szCs w:val="22"/>
        </w:rPr>
        <w:t>kopertach – w przypadku przesyłek, do otwierania których punkt kancelaryjny nie jest uprawniony;</w:t>
      </w:r>
    </w:p>
    <w:p w14:paraId="2FC1EADF" w14:textId="77777777" w:rsidR="005D7373" w:rsidRPr="00A95035" w:rsidRDefault="005D7373" w:rsidP="00E64F19">
      <w:pPr>
        <w:pStyle w:val="Akapitzlist"/>
        <w:numPr>
          <w:ilvl w:val="0"/>
          <w:numId w:val="23"/>
        </w:numPr>
        <w:tabs>
          <w:tab w:val="left" w:pos="646"/>
        </w:tabs>
        <w:spacing w:line="276" w:lineRule="auto"/>
        <w:ind w:left="568" w:hanging="284"/>
        <w:jc w:val="both"/>
        <w:rPr>
          <w:rFonts w:ascii="Times New Roman" w:eastAsia="Times New Roman" w:hAnsi="Times New Roman"/>
          <w:sz w:val="22"/>
          <w:szCs w:val="22"/>
        </w:rPr>
      </w:pPr>
      <w:r w:rsidRPr="00A95035">
        <w:rPr>
          <w:rFonts w:ascii="Times New Roman" w:eastAsia="Times New Roman" w:hAnsi="Times New Roman"/>
          <w:sz w:val="22"/>
          <w:szCs w:val="22"/>
        </w:rPr>
        <w:t>pierwszej stronie pism – w pozostałych przypadkach.</w:t>
      </w:r>
    </w:p>
    <w:p w14:paraId="3D5C36F7" w14:textId="02F46E96" w:rsidR="005D7373" w:rsidRPr="00A95035" w:rsidRDefault="005D7373" w:rsidP="00E64F19">
      <w:pPr>
        <w:pStyle w:val="Akapitzlist"/>
        <w:numPr>
          <w:ilvl w:val="0"/>
          <w:numId w:val="22"/>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W przypadku gdy do pisma dołączone są załączniki</w:t>
      </w:r>
      <w:r w:rsidR="00181106">
        <w:rPr>
          <w:rFonts w:ascii="Times New Roman" w:eastAsia="Times New Roman" w:hAnsi="Times New Roman"/>
          <w:sz w:val="22"/>
          <w:szCs w:val="22"/>
        </w:rPr>
        <w:t>,</w:t>
      </w:r>
      <w:r w:rsidRPr="00A95035">
        <w:rPr>
          <w:rFonts w:ascii="Times New Roman" w:eastAsia="Times New Roman" w:hAnsi="Times New Roman"/>
          <w:sz w:val="22"/>
          <w:szCs w:val="22"/>
        </w:rPr>
        <w:t xml:space="preserve"> podaje się, w obrębie pieczęci wpływu, liczbę załączników, z zastrzeżeniem ust. 2 pkt 1.</w:t>
      </w:r>
    </w:p>
    <w:p w14:paraId="15B5864A" w14:textId="77777777" w:rsidR="005D7373" w:rsidRPr="00A95035" w:rsidRDefault="005D7373" w:rsidP="00E64F19">
      <w:pPr>
        <w:pStyle w:val="Akapitzlist"/>
        <w:numPr>
          <w:ilvl w:val="0"/>
          <w:numId w:val="22"/>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Identyfikator umieszczony na przesyłce na nośniku nieelektronicznym musi być możliwy do odczytania również bez konieczności stosowania urządzeń technicznych.</w:t>
      </w:r>
    </w:p>
    <w:p w14:paraId="6FED6F37" w14:textId="77777777" w:rsidR="005D7373" w:rsidRPr="00A95035" w:rsidRDefault="005D7373" w:rsidP="00E64F19">
      <w:pPr>
        <w:pStyle w:val="Akapitzlist"/>
        <w:numPr>
          <w:ilvl w:val="0"/>
          <w:numId w:val="22"/>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Dopuszcza się, z uwzględnieniem wymogu, o którym mowa w ust. 4, nanoszenie na przesyłkę identyfikatora przeznaczonego do odczytywania maszynowego.</w:t>
      </w:r>
    </w:p>
    <w:p w14:paraId="02D082E0" w14:textId="77777777" w:rsidR="005D7373" w:rsidRPr="00A95035" w:rsidRDefault="005D7373" w:rsidP="00E64F19">
      <w:pPr>
        <w:pStyle w:val="Akapitzlist"/>
        <w:numPr>
          <w:ilvl w:val="0"/>
          <w:numId w:val="22"/>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Pieczęci wpływu nie umieszcza się na:</w:t>
      </w:r>
    </w:p>
    <w:p w14:paraId="14398273" w14:textId="77777777" w:rsidR="005D7373" w:rsidRPr="00A95035" w:rsidRDefault="005D7373" w:rsidP="00E64F19">
      <w:pPr>
        <w:pStyle w:val="Akapitzlist"/>
        <w:numPr>
          <w:ilvl w:val="0"/>
          <w:numId w:val="24"/>
        </w:numPr>
        <w:tabs>
          <w:tab w:val="left" w:pos="646"/>
        </w:tabs>
        <w:spacing w:line="276" w:lineRule="auto"/>
        <w:ind w:left="568" w:hanging="284"/>
        <w:jc w:val="both"/>
        <w:rPr>
          <w:rFonts w:ascii="Times New Roman" w:eastAsia="Times New Roman" w:hAnsi="Times New Roman"/>
          <w:sz w:val="22"/>
          <w:szCs w:val="22"/>
        </w:rPr>
      </w:pPr>
      <w:r w:rsidRPr="00A95035">
        <w:rPr>
          <w:rFonts w:ascii="Times New Roman" w:eastAsia="Times New Roman" w:hAnsi="Times New Roman"/>
          <w:sz w:val="22"/>
          <w:szCs w:val="22"/>
        </w:rPr>
        <w:t>przesyłkach noszących znamiona prywatnych;</w:t>
      </w:r>
    </w:p>
    <w:p w14:paraId="7D4E3CA9" w14:textId="77777777" w:rsidR="005D7373" w:rsidRPr="00A95035" w:rsidRDefault="005D7373" w:rsidP="00E64F19">
      <w:pPr>
        <w:pStyle w:val="Akapitzlist"/>
        <w:numPr>
          <w:ilvl w:val="0"/>
          <w:numId w:val="24"/>
        </w:numPr>
        <w:tabs>
          <w:tab w:val="left" w:pos="646"/>
        </w:tabs>
        <w:spacing w:line="276" w:lineRule="auto"/>
        <w:ind w:left="568" w:hanging="284"/>
        <w:jc w:val="both"/>
        <w:rPr>
          <w:rFonts w:ascii="Times New Roman" w:eastAsia="Times New Roman" w:hAnsi="Times New Roman"/>
          <w:sz w:val="22"/>
          <w:szCs w:val="22"/>
        </w:rPr>
      </w:pPr>
      <w:r w:rsidRPr="00A95035">
        <w:rPr>
          <w:rFonts w:ascii="Times New Roman" w:eastAsia="Times New Roman" w:hAnsi="Times New Roman"/>
          <w:sz w:val="22"/>
          <w:szCs w:val="22"/>
        </w:rPr>
        <w:t>oficjalnych zaproszeniach;</w:t>
      </w:r>
    </w:p>
    <w:p w14:paraId="3D7A09CB" w14:textId="77777777" w:rsidR="005D7373" w:rsidRPr="00A95035" w:rsidRDefault="005D7373" w:rsidP="00E64F19">
      <w:pPr>
        <w:pStyle w:val="Akapitzlist"/>
        <w:numPr>
          <w:ilvl w:val="0"/>
          <w:numId w:val="24"/>
        </w:numPr>
        <w:tabs>
          <w:tab w:val="left" w:pos="646"/>
        </w:tabs>
        <w:spacing w:line="276" w:lineRule="auto"/>
        <w:ind w:left="568" w:hanging="284"/>
        <w:jc w:val="both"/>
        <w:rPr>
          <w:rFonts w:ascii="Times New Roman" w:eastAsia="Times New Roman" w:hAnsi="Times New Roman"/>
          <w:sz w:val="22"/>
          <w:szCs w:val="22"/>
        </w:rPr>
      </w:pPr>
      <w:r w:rsidRPr="00A95035">
        <w:rPr>
          <w:rFonts w:ascii="Times New Roman" w:eastAsia="Times New Roman" w:hAnsi="Times New Roman"/>
          <w:sz w:val="22"/>
          <w:szCs w:val="22"/>
        </w:rPr>
        <w:t>załącznikach;</w:t>
      </w:r>
    </w:p>
    <w:p w14:paraId="0DD687E4" w14:textId="77777777" w:rsidR="005D7373" w:rsidRPr="00A95035" w:rsidRDefault="005D7373" w:rsidP="00E64F19">
      <w:pPr>
        <w:pStyle w:val="Akapitzlist"/>
        <w:numPr>
          <w:ilvl w:val="0"/>
          <w:numId w:val="24"/>
        </w:numPr>
        <w:tabs>
          <w:tab w:val="left" w:pos="646"/>
        </w:tabs>
        <w:spacing w:line="276" w:lineRule="auto"/>
        <w:ind w:left="568" w:hanging="284"/>
        <w:jc w:val="both"/>
        <w:rPr>
          <w:rFonts w:ascii="Times New Roman" w:eastAsia="Times New Roman" w:hAnsi="Times New Roman"/>
          <w:sz w:val="22"/>
          <w:szCs w:val="22"/>
        </w:rPr>
      </w:pPr>
      <w:r w:rsidRPr="00A95035">
        <w:rPr>
          <w:rFonts w:ascii="Times New Roman" w:eastAsia="Times New Roman" w:hAnsi="Times New Roman"/>
          <w:sz w:val="22"/>
          <w:szCs w:val="22"/>
        </w:rPr>
        <w:t>czasopismach, katalogach, prospektach;</w:t>
      </w:r>
    </w:p>
    <w:p w14:paraId="7A27F2D1" w14:textId="77777777" w:rsidR="005D7373" w:rsidRPr="00A95035" w:rsidRDefault="005D7373" w:rsidP="00E64F19">
      <w:pPr>
        <w:pStyle w:val="Akapitzlist"/>
        <w:numPr>
          <w:ilvl w:val="0"/>
          <w:numId w:val="24"/>
        </w:numPr>
        <w:tabs>
          <w:tab w:val="left" w:pos="646"/>
        </w:tabs>
        <w:spacing w:line="276" w:lineRule="auto"/>
        <w:ind w:left="568" w:hanging="284"/>
        <w:jc w:val="both"/>
        <w:rPr>
          <w:rFonts w:ascii="Times New Roman" w:eastAsia="Times New Roman" w:hAnsi="Times New Roman"/>
          <w:sz w:val="22"/>
          <w:szCs w:val="22"/>
        </w:rPr>
      </w:pPr>
      <w:r w:rsidRPr="00A95035">
        <w:rPr>
          <w:rFonts w:ascii="Times New Roman" w:eastAsia="Times New Roman" w:hAnsi="Times New Roman"/>
          <w:sz w:val="22"/>
          <w:szCs w:val="22"/>
        </w:rPr>
        <w:t>umowach;</w:t>
      </w:r>
    </w:p>
    <w:p w14:paraId="699B3695" w14:textId="77777777" w:rsidR="005D7373" w:rsidRPr="00A95035" w:rsidRDefault="005D7373" w:rsidP="00E64F19">
      <w:pPr>
        <w:pStyle w:val="Akapitzlist"/>
        <w:numPr>
          <w:ilvl w:val="0"/>
          <w:numId w:val="24"/>
        </w:numPr>
        <w:tabs>
          <w:tab w:val="left" w:pos="646"/>
        </w:tabs>
        <w:spacing w:line="276" w:lineRule="auto"/>
        <w:ind w:left="568" w:hanging="284"/>
        <w:jc w:val="both"/>
        <w:rPr>
          <w:rFonts w:ascii="Times New Roman" w:eastAsia="Times New Roman" w:hAnsi="Times New Roman"/>
          <w:sz w:val="22"/>
          <w:szCs w:val="22"/>
        </w:rPr>
      </w:pPr>
      <w:r w:rsidRPr="00A95035">
        <w:rPr>
          <w:rFonts w:ascii="Times New Roman" w:eastAsia="Times New Roman" w:hAnsi="Times New Roman"/>
          <w:sz w:val="22"/>
          <w:szCs w:val="22"/>
        </w:rPr>
        <w:t>wnioskach o nadanie odznaczeń lub orderów państwowych.</w:t>
      </w:r>
    </w:p>
    <w:p w14:paraId="0289D94F" w14:textId="77777777" w:rsidR="005D7373" w:rsidRPr="00A95035" w:rsidRDefault="005D7373" w:rsidP="00E64F19">
      <w:pPr>
        <w:pStyle w:val="Akapitzlist"/>
        <w:numPr>
          <w:ilvl w:val="0"/>
          <w:numId w:val="22"/>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Po naniesieniu na przesyłkę na nośniku nieelektronicznym identyfikatora wykonuje się pełne odwzorowanie cyfrowe wszystkich stron wraz z załącznikami i ewentualnie kopertą, z wyłączeniem przesyłek, dla których nie wykonuje się pełnego odwzorowania ze względu na:</w:t>
      </w:r>
    </w:p>
    <w:p w14:paraId="7D6263BE" w14:textId="77777777" w:rsidR="005D7373" w:rsidRPr="00A95035" w:rsidRDefault="005D7373" w:rsidP="00E64F19">
      <w:pPr>
        <w:pStyle w:val="Akapitzlist"/>
        <w:numPr>
          <w:ilvl w:val="0"/>
          <w:numId w:val="25"/>
        </w:numPr>
        <w:spacing w:line="276" w:lineRule="auto"/>
        <w:ind w:left="568" w:hanging="284"/>
        <w:jc w:val="both"/>
        <w:rPr>
          <w:rFonts w:ascii="Times New Roman" w:eastAsia="Times New Roman" w:hAnsi="Times New Roman"/>
          <w:sz w:val="22"/>
          <w:szCs w:val="22"/>
        </w:rPr>
      </w:pPr>
      <w:r w:rsidRPr="00A95035">
        <w:rPr>
          <w:rFonts w:ascii="Times New Roman" w:eastAsia="Times New Roman" w:hAnsi="Times New Roman"/>
          <w:sz w:val="22"/>
          <w:szCs w:val="22"/>
        </w:rPr>
        <w:t>rozmiar strony (A3 i większe);</w:t>
      </w:r>
    </w:p>
    <w:p w14:paraId="42996B22" w14:textId="77777777" w:rsidR="005D7373" w:rsidRPr="00A95035" w:rsidRDefault="005D7373" w:rsidP="00E64F19">
      <w:pPr>
        <w:pStyle w:val="Akapitzlist"/>
        <w:numPr>
          <w:ilvl w:val="0"/>
          <w:numId w:val="25"/>
        </w:numPr>
        <w:spacing w:line="276" w:lineRule="auto"/>
        <w:ind w:left="568" w:hanging="284"/>
        <w:jc w:val="both"/>
        <w:rPr>
          <w:rFonts w:ascii="Times New Roman" w:eastAsia="Times New Roman" w:hAnsi="Times New Roman"/>
          <w:sz w:val="22"/>
          <w:szCs w:val="22"/>
        </w:rPr>
      </w:pPr>
      <w:r w:rsidRPr="00A95035">
        <w:rPr>
          <w:rFonts w:ascii="Times New Roman" w:eastAsia="Times New Roman" w:hAnsi="Times New Roman"/>
          <w:sz w:val="22"/>
          <w:szCs w:val="22"/>
        </w:rPr>
        <w:t>liczbę stron;</w:t>
      </w:r>
    </w:p>
    <w:p w14:paraId="12AFD28B" w14:textId="77777777" w:rsidR="005D7373" w:rsidRPr="00A95035" w:rsidRDefault="005D7373" w:rsidP="00E64F19">
      <w:pPr>
        <w:pStyle w:val="Akapitzlist"/>
        <w:numPr>
          <w:ilvl w:val="0"/>
          <w:numId w:val="25"/>
        </w:numPr>
        <w:spacing w:line="276" w:lineRule="auto"/>
        <w:ind w:left="568" w:hanging="284"/>
        <w:jc w:val="both"/>
        <w:rPr>
          <w:rFonts w:ascii="Times New Roman" w:eastAsia="Times New Roman" w:hAnsi="Times New Roman"/>
          <w:sz w:val="22"/>
          <w:szCs w:val="22"/>
        </w:rPr>
      </w:pPr>
      <w:r w:rsidRPr="00A95035">
        <w:rPr>
          <w:rFonts w:ascii="Times New Roman" w:eastAsia="Times New Roman" w:hAnsi="Times New Roman"/>
          <w:sz w:val="22"/>
          <w:szCs w:val="22"/>
        </w:rPr>
        <w:t>treść, formę lub postać.</w:t>
      </w:r>
    </w:p>
    <w:p w14:paraId="7E2CD424" w14:textId="77777777" w:rsidR="005D7373" w:rsidRPr="00A95035" w:rsidRDefault="005D7373" w:rsidP="00E64F19">
      <w:pPr>
        <w:pStyle w:val="Akapitzlist"/>
        <w:numPr>
          <w:ilvl w:val="0"/>
          <w:numId w:val="22"/>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lastRenderedPageBreak/>
        <w:t>W przypadkach, w których nie wykonuje się pełnego odwzorowania cyfrowego, jeżeli to możliwe, należy wykonać odwzorowanie cyfrowe pierwszej strony przesyłki i ewentualnie koperty, załączając w</w:t>
      </w:r>
      <w:r>
        <w:rPr>
          <w:rFonts w:ascii="Times New Roman" w:eastAsia="Times New Roman" w:hAnsi="Times New Roman"/>
          <w:sz w:val="22"/>
          <w:szCs w:val="22"/>
        </w:rPr>
        <w:t> </w:t>
      </w:r>
      <w:r w:rsidRPr="00A95035">
        <w:rPr>
          <w:rFonts w:ascii="Times New Roman" w:eastAsia="Times New Roman" w:hAnsi="Times New Roman"/>
          <w:sz w:val="22"/>
          <w:szCs w:val="22"/>
        </w:rPr>
        <w:t>metadanych opisujących tę przesyłkę informację o objętości (rozmiarze) przesyłki.</w:t>
      </w:r>
    </w:p>
    <w:p w14:paraId="18D36B62" w14:textId="095D2C0C" w:rsidR="005D7373" w:rsidRPr="00A95035" w:rsidRDefault="005D7373" w:rsidP="00E64F19">
      <w:pPr>
        <w:pStyle w:val="Akapitzlist"/>
        <w:numPr>
          <w:ilvl w:val="0"/>
          <w:numId w:val="22"/>
        </w:numPr>
        <w:spacing w:line="276" w:lineRule="auto"/>
        <w:ind w:left="284" w:hanging="284"/>
        <w:jc w:val="both"/>
        <w:rPr>
          <w:rFonts w:ascii="Times New Roman" w:eastAsia="Times New Roman" w:hAnsi="Times New Roman"/>
          <w:sz w:val="22"/>
          <w:szCs w:val="22"/>
        </w:rPr>
      </w:pPr>
      <w:r w:rsidRPr="00181106">
        <w:rPr>
          <w:rFonts w:ascii="Times New Roman" w:eastAsia="Times New Roman" w:hAnsi="Times New Roman"/>
          <w:spacing w:val="-4"/>
          <w:sz w:val="22"/>
          <w:szCs w:val="22"/>
        </w:rPr>
        <w:t>Kanclerz, uwzględniając aktualnie posiadane zasoby techniczne i organizacyjne, określa w drodze zarządzenia</w:t>
      </w:r>
      <w:r w:rsidRPr="00A95035">
        <w:rPr>
          <w:rFonts w:ascii="Times New Roman" w:eastAsia="Times New Roman" w:hAnsi="Times New Roman"/>
          <w:sz w:val="22"/>
          <w:szCs w:val="22"/>
        </w:rPr>
        <w:t xml:space="preserve"> w</w:t>
      </w:r>
      <w:r w:rsidR="00181106">
        <w:rPr>
          <w:rFonts w:ascii="Times New Roman" w:eastAsia="Times New Roman" w:hAnsi="Times New Roman"/>
          <w:sz w:val="22"/>
          <w:szCs w:val="22"/>
        </w:rPr>
        <w:t> </w:t>
      </w:r>
      <w:r w:rsidRPr="00A95035">
        <w:rPr>
          <w:rFonts w:ascii="Times New Roman" w:eastAsia="Times New Roman" w:hAnsi="Times New Roman"/>
          <w:sz w:val="22"/>
          <w:szCs w:val="22"/>
        </w:rPr>
        <w:t>przypadkach, o których mowa w ust. 7, rozmiar strony, liczbę stron, wielkość pliku wynikowego, od których nie wykonuje się pełnych odwzorowań cyfrowych oraz rodzaje przesyłek, których się nie odwzorowuje cyfrowo ze względu na ich formę lub postać.</w:t>
      </w:r>
    </w:p>
    <w:p w14:paraId="01CB3D49" w14:textId="77777777" w:rsidR="005D7373" w:rsidRPr="00A95035" w:rsidRDefault="005D7373" w:rsidP="006B5586">
      <w:pPr>
        <w:pStyle w:val="Akapitzlist"/>
        <w:numPr>
          <w:ilvl w:val="0"/>
          <w:numId w:val="22"/>
        </w:numPr>
        <w:spacing w:line="276" w:lineRule="auto"/>
        <w:ind w:left="284" w:hanging="369"/>
        <w:jc w:val="both"/>
        <w:rPr>
          <w:rFonts w:ascii="Times New Roman" w:eastAsia="Times New Roman" w:hAnsi="Times New Roman"/>
          <w:sz w:val="22"/>
          <w:szCs w:val="22"/>
        </w:rPr>
      </w:pPr>
      <w:r w:rsidRPr="00A95035">
        <w:rPr>
          <w:rFonts w:ascii="Times New Roman" w:eastAsia="Times New Roman" w:hAnsi="Times New Roman"/>
          <w:sz w:val="22"/>
          <w:szCs w:val="22"/>
        </w:rPr>
        <w:t>Jeżeli z uwagi na brak możliwości otwarcia przesyłki punkt kancelaryjny nie wykonuje odwzorowania cyfrowego bezpośrednio po zarejestrowaniu przesyłki, to odwzorowanie cyfrowe:</w:t>
      </w:r>
    </w:p>
    <w:p w14:paraId="6CFAD336" w14:textId="77777777" w:rsidR="005D7373" w:rsidRPr="00A95035" w:rsidRDefault="005D7373" w:rsidP="00E64F19">
      <w:pPr>
        <w:pStyle w:val="Akapitzlist"/>
        <w:numPr>
          <w:ilvl w:val="0"/>
          <w:numId w:val="26"/>
        </w:numPr>
        <w:spacing w:line="276" w:lineRule="auto"/>
        <w:ind w:left="568" w:hanging="284"/>
        <w:jc w:val="both"/>
        <w:rPr>
          <w:rFonts w:ascii="Times New Roman" w:eastAsia="Times New Roman" w:hAnsi="Times New Roman"/>
          <w:sz w:val="22"/>
          <w:szCs w:val="22"/>
        </w:rPr>
      </w:pPr>
      <w:r w:rsidRPr="00A95035">
        <w:rPr>
          <w:rFonts w:ascii="Times New Roman" w:eastAsia="Times New Roman" w:hAnsi="Times New Roman"/>
          <w:sz w:val="22"/>
          <w:szCs w:val="22"/>
        </w:rPr>
        <w:t>może być wykonane i dołączone do metadanych w jednostce organizacyjnej mającej możliwość otwarcia koperty;</w:t>
      </w:r>
    </w:p>
    <w:p w14:paraId="6D85B993" w14:textId="77777777" w:rsidR="005D7373" w:rsidRPr="00A95035" w:rsidRDefault="005D7373" w:rsidP="00E64F19">
      <w:pPr>
        <w:pStyle w:val="Akapitzlist"/>
        <w:numPr>
          <w:ilvl w:val="0"/>
          <w:numId w:val="26"/>
        </w:numPr>
        <w:spacing w:line="276" w:lineRule="auto"/>
        <w:ind w:left="568" w:hanging="284"/>
        <w:jc w:val="both"/>
        <w:rPr>
          <w:rFonts w:ascii="Times New Roman" w:eastAsia="Times New Roman" w:hAnsi="Times New Roman"/>
          <w:sz w:val="22"/>
          <w:szCs w:val="22"/>
        </w:rPr>
      </w:pPr>
      <w:r w:rsidRPr="00A95035">
        <w:rPr>
          <w:rFonts w:ascii="Times New Roman" w:eastAsia="Times New Roman" w:hAnsi="Times New Roman"/>
          <w:sz w:val="22"/>
          <w:szCs w:val="22"/>
        </w:rPr>
        <w:t>może być wykonane w punkcie kancelaryjnym i dołączone do metadanych dopiero po zapoznaniu się z</w:t>
      </w:r>
      <w:r>
        <w:rPr>
          <w:rFonts w:ascii="Times New Roman" w:eastAsia="Times New Roman" w:hAnsi="Times New Roman"/>
          <w:sz w:val="22"/>
          <w:szCs w:val="22"/>
        </w:rPr>
        <w:t> </w:t>
      </w:r>
      <w:r w:rsidRPr="00A95035">
        <w:rPr>
          <w:rFonts w:ascii="Times New Roman" w:eastAsia="Times New Roman" w:hAnsi="Times New Roman"/>
          <w:sz w:val="22"/>
          <w:szCs w:val="22"/>
        </w:rPr>
        <w:t>treścią wpływu przez adresata;</w:t>
      </w:r>
    </w:p>
    <w:p w14:paraId="3E2D3004" w14:textId="77777777" w:rsidR="005D7373" w:rsidRPr="00A95035" w:rsidRDefault="005D7373" w:rsidP="00E64F19">
      <w:pPr>
        <w:pStyle w:val="Akapitzlist"/>
        <w:numPr>
          <w:ilvl w:val="0"/>
          <w:numId w:val="26"/>
        </w:numPr>
        <w:spacing w:line="276" w:lineRule="auto"/>
        <w:ind w:left="568" w:hanging="284"/>
        <w:jc w:val="both"/>
        <w:rPr>
          <w:rFonts w:ascii="Times New Roman" w:eastAsia="Times New Roman" w:hAnsi="Times New Roman"/>
          <w:sz w:val="22"/>
          <w:szCs w:val="22"/>
        </w:rPr>
      </w:pPr>
      <w:r w:rsidRPr="00A95035">
        <w:rPr>
          <w:rFonts w:ascii="Times New Roman" w:eastAsia="Times New Roman" w:hAnsi="Times New Roman"/>
          <w:sz w:val="22"/>
          <w:szCs w:val="22"/>
        </w:rPr>
        <w:t>może nie być wykonane, a w systemie EZD pozostaną tylko metadane opisujące przesyłkę.</w:t>
      </w:r>
    </w:p>
    <w:p w14:paraId="6697EDC8" w14:textId="77777777" w:rsidR="005D7373" w:rsidRPr="00A95035" w:rsidRDefault="005D7373" w:rsidP="00E64F19">
      <w:pPr>
        <w:pStyle w:val="Akapitzlist"/>
        <w:numPr>
          <w:ilvl w:val="0"/>
          <w:numId w:val="22"/>
        </w:numPr>
        <w:spacing w:line="276" w:lineRule="auto"/>
        <w:ind w:left="284" w:hanging="369"/>
        <w:jc w:val="both"/>
        <w:rPr>
          <w:rFonts w:ascii="Times New Roman" w:eastAsia="Times New Roman" w:hAnsi="Times New Roman"/>
          <w:sz w:val="22"/>
          <w:szCs w:val="22"/>
        </w:rPr>
      </w:pPr>
      <w:r w:rsidRPr="00A95035">
        <w:rPr>
          <w:rFonts w:ascii="Times New Roman" w:eastAsia="Times New Roman" w:hAnsi="Times New Roman"/>
          <w:sz w:val="22"/>
          <w:szCs w:val="22"/>
        </w:rPr>
        <w:t>System EZD pozwala na wyszukanie i sporządzenie listy przesyłek, dla których nie wykonano pełnych odwzorowań cyfrowych.</w:t>
      </w:r>
    </w:p>
    <w:p w14:paraId="6D89F3CF" w14:textId="77777777" w:rsidR="005D7373" w:rsidRPr="00A95035" w:rsidRDefault="005D7373" w:rsidP="00E64F19">
      <w:pPr>
        <w:pStyle w:val="Akapitzlist"/>
        <w:numPr>
          <w:ilvl w:val="0"/>
          <w:numId w:val="22"/>
        </w:numPr>
        <w:spacing w:line="276" w:lineRule="auto"/>
        <w:ind w:left="284" w:hanging="369"/>
        <w:jc w:val="both"/>
        <w:rPr>
          <w:rFonts w:ascii="Times New Roman" w:eastAsia="Times New Roman" w:hAnsi="Times New Roman"/>
          <w:sz w:val="22"/>
          <w:szCs w:val="22"/>
        </w:rPr>
      </w:pPr>
      <w:r w:rsidRPr="00A95035">
        <w:rPr>
          <w:rFonts w:ascii="Times New Roman" w:eastAsia="Times New Roman" w:hAnsi="Times New Roman"/>
          <w:sz w:val="22"/>
          <w:szCs w:val="22"/>
        </w:rPr>
        <w:t>Odwzorowanie cyfrowe sporządza się z należytą starannością i jakością techniczną umożliwiającą zapoznanie się z treścią dokumentacji bez potrzeby sięgania do pierwowzoru papierowego.</w:t>
      </w:r>
    </w:p>
    <w:p w14:paraId="605B4A74" w14:textId="77777777" w:rsidR="005D7373" w:rsidRPr="00A95035" w:rsidRDefault="005D7373" w:rsidP="00E64F19">
      <w:pPr>
        <w:pStyle w:val="Akapitzlist"/>
        <w:numPr>
          <w:ilvl w:val="0"/>
          <w:numId w:val="22"/>
        </w:numPr>
        <w:spacing w:line="276" w:lineRule="auto"/>
        <w:ind w:left="284" w:hanging="369"/>
        <w:jc w:val="both"/>
        <w:rPr>
          <w:rFonts w:ascii="Times New Roman" w:eastAsia="Times New Roman" w:hAnsi="Times New Roman"/>
          <w:sz w:val="22"/>
          <w:szCs w:val="22"/>
        </w:rPr>
      </w:pPr>
      <w:r w:rsidRPr="00A95035">
        <w:rPr>
          <w:rFonts w:ascii="Times New Roman" w:eastAsia="Times New Roman" w:hAnsi="Times New Roman"/>
          <w:sz w:val="22"/>
          <w:szCs w:val="22"/>
        </w:rPr>
        <w:t>Minimalne wymagania techniczne dla odwzorowań cyfrowych określa załącznik nr 2 do instrukcji.</w:t>
      </w:r>
    </w:p>
    <w:p w14:paraId="29442087" w14:textId="77777777" w:rsidR="005D7373" w:rsidRPr="00BF7317" w:rsidRDefault="005D7373" w:rsidP="005D7373">
      <w:pPr>
        <w:pStyle w:val="paragraf"/>
        <w:keepNext/>
      </w:pPr>
      <w:r w:rsidRPr="00481264">
        <w:t>§</w:t>
      </w:r>
      <w:r>
        <w:t xml:space="preserve"> </w:t>
      </w:r>
      <w:r w:rsidRPr="00BF7317">
        <w:t>16.</w:t>
      </w:r>
    </w:p>
    <w:p w14:paraId="35A0B376" w14:textId="77777777" w:rsidR="005D7373" w:rsidRPr="00A95035" w:rsidRDefault="005D7373" w:rsidP="00E64F19">
      <w:pPr>
        <w:pStyle w:val="Akapitzlist"/>
        <w:numPr>
          <w:ilvl w:val="0"/>
          <w:numId w:val="27"/>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 xml:space="preserve">Przyjmując przesyłki przekazane pocztą elektroniczną, dokonuje się ich wstępnej selekcji mającej na celu oddzielenie spamu, wiadomości zawierających złośliwe oprogramowanie i wiadomości stanowiących </w:t>
      </w:r>
      <w:r w:rsidRPr="00181106">
        <w:rPr>
          <w:rFonts w:ascii="Times New Roman" w:eastAsia="Times New Roman" w:hAnsi="Times New Roman"/>
          <w:spacing w:val="-4"/>
          <w:sz w:val="22"/>
          <w:szCs w:val="22"/>
        </w:rPr>
        <w:t>korespondencję prywatną. Dopuszcza się dokonywanie wstępnego usuwania spamu i wiadomości zawierających</w:t>
      </w:r>
      <w:r w:rsidRPr="00A95035">
        <w:rPr>
          <w:rFonts w:ascii="Times New Roman" w:eastAsia="Times New Roman" w:hAnsi="Times New Roman"/>
          <w:sz w:val="22"/>
          <w:szCs w:val="22"/>
        </w:rPr>
        <w:t xml:space="preserve"> złośliwe oprogramowanie za pomocą oprogramowania wykonującego te funkcje automatycznie.</w:t>
      </w:r>
    </w:p>
    <w:p w14:paraId="7111763A" w14:textId="77777777" w:rsidR="005D7373" w:rsidRPr="00A95035" w:rsidRDefault="005D7373" w:rsidP="006B5586">
      <w:pPr>
        <w:pStyle w:val="Akapitzlist"/>
        <w:numPr>
          <w:ilvl w:val="0"/>
          <w:numId w:val="27"/>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Po dokonaniu selekcji, o której mowa w ust. 1, przesyłki przekazane pocztą elektroniczną dzieli się na:</w:t>
      </w:r>
    </w:p>
    <w:p w14:paraId="45F19066" w14:textId="77777777" w:rsidR="005D7373" w:rsidRPr="00A95035" w:rsidRDefault="005D7373" w:rsidP="00E64F19">
      <w:pPr>
        <w:pStyle w:val="Akapitzlist"/>
        <w:numPr>
          <w:ilvl w:val="0"/>
          <w:numId w:val="28"/>
        </w:numPr>
        <w:spacing w:line="276" w:lineRule="auto"/>
        <w:ind w:left="568" w:hanging="284"/>
        <w:jc w:val="both"/>
        <w:rPr>
          <w:rFonts w:ascii="Times New Roman" w:eastAsia="Times New Roman" w:hAnsi="Times New Roman"/>
          <w:sz w:val="22"/>
          <w:szCs w:val="22"/>
        </w:rPr>
      </w:pPr>
      <w:r w:rsidRPr="00A95035">
        <w:rPr>
          <w:rFonts w:ascii="Times New Roman" w:eastAsia="Times New Roman" w:hAnsi="Times New Roman"/>
          <w:sz w:val="22"/>
          <w:szCs w:val="22"/>
        </w:rPr>
        <w:t>przesyłki adresowane na skrzynkę poczty elektronicznej podaną w Biuletynie Informacji Publicznej jako właściwą do kontaktu z Uczelnią;</w:t>
      </w:r>
    </w:p>
    <w:p w14:paraId="5F3D604F" w14:textId="77777777" w:rsidR="005D7373" w:rsidRPr="00A95035" w:rsidRDefault="005D7373" w:rsidP="00E64F19">
      <w:pPr>
        <w:pStyle w:val="Akapitzlist"/>
        <w:numPr>
          <w:ilvl w:val="0"/>
          <w:numId w:val="28"/>
        </w:numPr>
        <w:spacing w:line="276" w:lineRule="auto"/>
        <w:ind w:left="568" w:hanging="284"/>
        <w:jc w:val="both"/>
        <w:rPr>
          <w:rFonts w:ascii="Times New Roman" w:eastAsia="Times New Roman" w:hAnsi="Times New Roman"/>
          <w:sz w:val="22"/>
          <w:szCs w:val="22"/>
        </w:rPr>
      </w:pPr>
      <w:r w:rsidRPr="00A95035">
        <w:rPr>
          <w:rFonts w:ascii="Times New Roman" w:eastAsia="Times New Roman" w:hAnsi="Times New Roman"/>
          <w:sz w:val="22"/>
          <w:szCs w:val="22"/>
        </w:rPr>
        <w:t>przesyłki adresowane do jednostek organizacyjnych lub na indywidualne adresy poczty elektronicznej:</w:t>
      </w:r>
    </w:p>
    <w:p w14:paraId="50A4ACEF" w14:textId="77777777" w:rsidR="005D7373" w:rsidRPr="00A95035" w:rsidRDefault="005D7373" w:rsidP="00E64F19">
      <w:pPr>
        <w:pStyle w:val="Akapitzlist"/>
        <w:numPr>
          <w:ilvl w:val="0"/>
          <w:numId w:val="29"/>
        </w:numPr>
        <w:spacing w:line="276" w:lineRule="auto"/>
        <w:ind w:left="851" w:hanging="284"/>
        <w:jc w:val="both"/>
        <w:rPr>
          <w:rFonts w:ascii="Times New Roman" w:eastAsia="Times New Roman" w:hAnsi="Times New Roman"/>
          <w:sz w:val="22"/>
          <w:szCs w:val="22"/>
        </w:rPr>
      </w:pPr>
      <w:r w:rsidRPr="00A95035">
        <w:rPr>
          <w:rFonts w:ascii="Times New Roman" w:eastAsia="Times New Roman" w:hAnsi="Times New Roman"/>
          <w:sz w:val="22"/>
          <w:szCs w:val="22"/>
        </w:rPr>
        <w:t>mające istotne znaczenie dla odzwierciedlenia przebiegu załatwiania spraw przez Uczelnię,</w:t>
      </w:r>
    </w:p>
    <w:p w14:paraId="588B3ECA" w14:textId="77777777" w:rsidR="005D7373" w:rsidRPr="00A95035" w:rsidRDefault="005D7373" w:rsidP="00E64F19">
      <w:pPr>
        <w:pStyle w:val="Akapitzlist"/>
        <w:numPr>
          <w:ilvl w:val="0"/>
          <w:numId w:val="29"/>
        </w:numPr>
        <w:spacing w:line="276" w:lineRule="auto"/>
        <w:ind w:left="851" w:hanging="284"/>
        <w:jc w:val="both"/>
        <w:rPr>
          <w:rFonts w:ascii="Times New Roman" w:eastAsia="Times New Roman" w:hAnsi="Times New Roman"/>
          <w:sz w:val="22"/>
          <w:szCs w:val="22"/>
        </w:rPr>
      </w:pPr>
      <w:r w:rsidRPr="00A95035">
        <w:rPr>
          <w:rFonts w:ascii="Times New Roman" w:eastAsia="Times New Roman" w:hAnsi="Times New Roman"/>
          <w:sz w:val="22"/>
          <w:szCs w:val="22"/>
        </w:rPr>
        <w:t>mające robocze znaczenie dla spraw załatwianych przez Uczelnię,</w:t>
      </w:r>
    </w:p>
    <w:p w14:paraId="70F4AFC9" w14:textId="77777777" w:rsidR="005D7373" w:rsidRPr="00A95035" w:rsidRDefault="005D7373" w:rsidP="00E64F19">
      <w:pPr>
        <w:pStyle w:val="Akapitzlist"/>
        <w:numPr>
          <w:ilvl w:val="0"/>
          <w:numId w:val="29"/>
        </w:numPr>
        <w:spacing w:line="276" w:lineRule="auto"/>
        <w:ind w:left="851" w:hanging="284"/>
        <w:jc w:val="both"/>
        <w:rPr>
          <w:rFonts w:ascii="Times New Roman" w:eastAsia="Times New Roman" w:hAnsi="Times New Roman"/>
          <w:sz w:val="22"/>
          <w:szCs w:val="22"/>
        </w:rPr>
      </w:pPr>
      <w:r w:rsidRPr="00A95035">
        <w:rPr>
          <w:rFonts w:ascii="Times New Roman" w:eastAsia="Times New Roman" w:hAnsi="Times New Roman"/>
          <w:sz w:val="22"/>
          <w:szCs w:val="22"/>
        </w:rPr>
        <w:t>pozostałe, nieodzwierciedlające działalności Uczelni.</w:t>
      </w:r>
    </w:p>
    <w:p w14:paraId="76089B24" w14:textId="77777777" w:rsidR="005D7373" w:rsidRPr="00A95035" w:rsidRDefault="005D7373" w:rsidP="00E64F19">
      <w:pPr>
        <w:pStyle w:val="Akapitzlist"/>
        <w:numPr>
          <w:ilvl w:val="0"/>
          <w:numId w:val="27"/>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Przesyłki, o których mowa w ust. 2 pkt 1 i pkt 2 lit. a, rejestruje się, dołączając do metadanych opisujących przesyłkę odpowiednie wiadomości poczty elektronicznej wraz z załącznikami, przy czym rejestracja może być wykonana przez punkt kancelaryjny lub bezpośrednio przez prowadzącego sprawę.</w:t>
      </w:r>
    </w:p>
    <w:p w14:paraId="4334AE49" w14:textId="77777777" w:rsidR="005D7373" w:rsidRPr="00A95035" w:rsidRDefault="005D7373" w:rsidP="00E64F19">
      <w:pPr>
        <w:pStyle w:val="Akapitzlist"/>
        <w:numPr>
          <w:ilvl w:val="0"/>
          <w:numId w:val="27"/>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Przesyłki, o których mowa w ust. 2 pkt 2 lit. b, prowadzący sprawę włącza bezpośrednio do akt właściwej sprawy w systemie EZD, nie rejestrując ich w rejestrze przesyłek wpływających.</w:t>
      </w:r>
    </w:p>
    <w:p w14:paraId="570F0A3F" w14:textId="77777777" w:rsidR="005D7373" w:rsidRPr="00A95035" w:rsidRDefault="005D7373" w:rsidP="00E64F19">
      <w:pPr>
        <w:pStyle w:val="Akapitzlist"/>
        <w:numPr>
          <w:ilvl w:val="0"/>
          <w:numId w:val="27"/>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Przesyłek, o których mowa w ust. 2 pkt 2 lit. c, nie rejestruje się i nie włącza się do akt sprawy i traktuje jako dokument elektroniczny nieewidencjonowany, o którym mowa w przepisach wydanych na podstawie art. 5 ust. 2b ustawy archiwalnej.</w:t>
      </w:r>
    </w:p>
    <w:p w14:paraId="77090A05" w14:textId="77777777" w:rsidR="005D7373" w:rsidRPr="00A95035" w:rsidRDefault="005D7373" w:rsidP="00E64F19">
      <w:pPr>
        <w:pStyle w:val="Akapitzlist"/>
        <w:numPr>
          <w:ilvl w:val="0"/>
          <w:numId w:val="27"/>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Przesyłki przekazane pocztą elektroniczną wprowadza się do systemu EZD w taki sposób, aby zachować je w postaci naturalnego dokumentu elektronicznego w formacie w jakim był przekazany. W taki sam sposób postępuje się z załącznikami do tych przesyłek, jeżeli były do przesyłki załączone.</w:t>
      </w:r>
    </w:p>
    <w:p w14:paraId="30D25AAD" w14:textId="77777777" w:rsidR="005D7373" w:rsidRPr="00A95035" w:rsidRDefault="005D7373" w:rsidP="00E64F19">
      <w:pPr>
        <w:pStyle w:val="Akapitzlist"/>
        <w:numPr>
          <w:ilvl w:val="0"/>
          <w:numId w:val="27"/>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Jeżeli przesyłki przekazane pocztą elektroniczną stanowią część akt spraw, dla których w ramach wskazania wyjątku od podstawowego sposobu dokumentowania przebiegu załatwiania i rozstrzygania spraw ustalono, że czynności kancelaryjne oraz ich dokumentowanie wykonuje się w postaci nieelektronicznej, to:</w:t>
      </w:r>
    </w:p>
    <w:p w14:paraId="10ED783E" w14:textId="77777777" w:rsidR="005D7373" w:rsidRPr="00A95035" w:rsidRDefault="005D7373" w:rsidP="00E64F19">
      <w:pPr>
        <w:pStyle w:val="Akapitzlist"/>
        <w:numPr>
          <w:ilvl w:val="0"/>
          <w:numId w:val="30"/>
        </w:numPr>
        <w:spacing w:line="276" w:lineRule="auto"/>
        <w:ind w:left="636" w:hanging="284"/>
        <w:jc w:val="both"/>
        <w:rPr>
          <w:rFonts w:ascii="Times New Roman" w:eastAsia="Times New Roman" w:hAnsi="Times New Roman"/>
          <w:sz w:val="22"/>
          <w:szCs w:val="22"/>
        </w:rPr>
      </w:pPr>
      <w:r w:rsidRPr="00A95035">
        <w:rPr>
          <w:rFonts w:ascii="Times New Roman" w:eastAsia="Times New Roman" w:hAnsi="Times New Roman"/>
          <w:sz w:val="22"/>
          <w:szCs w:val="22"/>
        </w:rPr>
        <w:t>przesyłki, o których mowa w ust. 2 pkt 1 oraz pkt 2 lit. a, drukuje się, nanosi i wypełnia pieczęć wpływu na pierwszej stronie wydruku i włącza w takiej postaci do akt sprawy;</w:t>
      </w:r>
    </w:p>
    <w:p w14:paraId="012A8A64" w14:textId="77777777" w:rsidR="005D7373" w:rsidRPr="00A95035" w:rsidRDefault="005D7373" w:rsidP="00E64F19">
      <w:pPr>
        <w:pStyle w:val="Akapitzlist"/>
        <w:numPr>
          <w:ilvl w:val="0"/>
          <w:numId w:val="30"/>
        </w:numPr>
        <w:spacing w:line="276" w:lineRule="auto"/>
        <w:ind w:left="636" w:hanging="284"/>
        <w:jc w:val="both"/>
        <w:rPr>
          <w:rFonts w:ascii="Times New Roman" w:eastAsia="Times New Roman" w:hAnsi="Times New Roman"/>
          <w:sz w:val="22"/>
          <w:szCs w:val="22"/>
        </w:rPr>
      </w:pPr>
      <w:r w:rsidRPr="00A95035">
        <w:rPr>
          <w:rFonts w:ascii="Times New Roman" w:eastAsia="Times New Roman" w:hAnsi="Times New Roman"/>
          <w:sz w:val="22"/>
          <w:szCs w:val="22"/>
        </w:rPr>
        <w:t>przesyłki, o których mowa w ust. 2 pkt 2 lit. b, drukuje się i włącza bez rejestracji i dekretacji bezpośrednio do akt sprawy;</w:t>
      </w:r>
    </w:p>
    <w:p w14:paraId="580BC3B7" w14:textId="77777777" w:rsidR="005D7373" w:rsidRPr="00A95035" w:rsidRDefault="005D7373" w:rsidP="00E64F19">
      <w:pPr>
        <w:pStyle w:val="Akapitzlist"/>
        <w:numPr>
          <w:ilvl w:val="0"/>
          <w:numId w:val="30"/>
        </w:numPr>
        <w:spacing w:line="276" w:lineRule="auto"/>
        <w:ind w:left="636" w:hanging="284"/>
        <w:jc w:val="both"/>
        <w:rPr>
          <w:rFonts w:ascii="Times New Roman" w:eastAsia="Times New Roman" w:hAnsi="Times New Roman"/>
          <w:sz w:val="22"/>
          <w:szCs w:val="22"/>
        </w:rPr>
      </w:pPr>
      <w:r w:rsidRPr="00A95035">
        <w:rPr>
          <w:rFonts w:ascii="Times New Roman" w:eastAsia="Times New Roman" w:hAnsi="Times New Roman"/>
          <w:sz w:val="22"/>
          <w:szCs w:val="22"/>
        </w:rPr>
        <w:t>przesyłek, o których mowa w ust. 2 pkt 2 lit. c, nie drukuje się, nie rejestruje i nie włącza do akt sprawy.</w:t>
      </w:r>
    </w:p>
    <w:p w14:paraId="566035D2" w14:textId="77777777" w:rsidR="005D7373" w:rsidRPr="00BF7317" w:rsidRDefault="005D7373" w:rsidP="0082794E">
      <w:pPr>
        <w:pStyle w:val="paragraf"/>
        <w:keepNext/>
      </w:pPr>
      <w:r w:rsidRPr="00BF7317">
        <w:lastRenderedPageBreak/>
        <w:t>§ 17.</w:t>
      </w:r>
    </w:p>
    <w:p w14:paraId="43FDA5A3" w14:textId="77777777" w:rsidR="005D7373" w:rsidRPr="00A95035" w:rsidRDefault="005D7373" w:rsidP="00E64F19">
      <w:pPr>
        <w:pStyle w:val="Akapitzlist"/>
        <w:numPr>
          <w:ilvl w:val="0"/>
          <w:numId w:val="31"/>
        </w:numPr>
        <w:spacing w:line="276" w:lineRule="auto"/>
        <w:ind w:left="284" w:hanging="284"/>
        <w:rPr>
          <w:rFonts w:ascii="Times New Roman" w:eastAsia="Times New Roman" w:hAnsi="Times New Roman"/>
          <w:sz w:val="22"/>
          <w:szCs w:val="22"/>
        </w:rPr>
      </w:pPr>
      <w:r w:rsidRPr="00A95035">
        <w:rPr>
          <w:rFonts w:ascii="Times New Roman" w:eastAsia="Times New Roman" w:hAnsi="Times New Roman"/>
          <w:sz w:val="22"/>
          <w:szCs w:val="22"/>
        </w:rPr>
        <w:t>Przesyłki przekazane na ESP dzieli się na:</w:t>
      </w:r>
    </w:p>
    <w:p w14:paraId="74C82AB7" w14:textId="77777777" w:rsidR="005D7373" w:rsidRPr="00A95035" w:rsidRDefault="005D7373" w:rsidP="00E64F19">
      <w:pPr>
        <w:pStyle w:val="Akapitzlist"/>
        <w:numPr>
          <w:ilvl w:val="0"/>
          <w:numId w:val="32"/>
        </w:numPr>
        <w:spacing w:line="276" w:lineRule="auto"/>
        <w:ind w:left="568" w:right="318" w:hanging="284"/>
        <w:jc w:val="both"/>
        <w:rPr>
          <w:rFonts w:ascii="Times New Roman" w:eastAsia="Times New Roman" w:hAnsi="Times New Roman"/>
          <w:sz w:val="22"/>
          <w:szCs w:val="22"/>
        </w:rPr>
      </w:pPr>
      <w:r w:rsidRPr="00A95035">
        <w:rPr>
          <w:rFonts w:ascii="Times New Roman" w:eastAsia="Times New Roman" w:hAnsi="Times New Roman"/>
          <w:sz w:val="22"/>
          <w:szCs w:val="22"/>
        </w:rPr>
        <w:t>przeznaczone do automatycznego rejestrowania w systemie teleinformatycznym przeznaczonym do realizacji określonych wyspecjalizowanych usług oraz spraw;</w:t>
      </w:r>
    </w:p>
    <w:p w14:paraId="3E1B99C7" w14:textId="77777777" w:rsidR="005D7373" w:rsidRPr="00A95035" w:rsidRDefault="005D7373" w:rsidP="00E64F19">
      <w:pPr>
        <w:pStyle w:val="Akapitzlist"/>
        <w:numPr>
          <w:ilvl w:val="0"/>
          <w:numId w:val="32"/>
        </w:numPr>
        <w:spacing w:line="276" w:lineRule="auto"/>
        <w:ind w:left="568" w:right="318" w:hanging="284"/>
        <w:rPr>
          <w:rFonts w:ascii="Times New Roman" w:eastAsia="Times New Roman" w:hAnsi="Times New Roman"/>
          <w:sz w:val="22"/>
          <w:szCs w:val="22"/>
        </w:rPr>
      </w:pPr>
      <w:r w:rsidRPr="00A95035">
        <w:rPr>
          <w:rFonts w:ascii="Times New Roman" w:eastAsia="Times New Roman" w:hAnsi="Times New Roman"/>
          <w:sz w:val="22"/>
          <w:szCs w:val="22"/>
        </w:rPr>
        <w:t>pozostałe, nieprzeznaczone do automatycznego rejestrowania.</w:t>
      </w:r>
    </w:p>
    <w:p w14:paraId="43E74554" w14:textId="77777777" w:rsidR="005D7373" w:rsidRPr="00A95035" w:rsidRDefault="005D7373" w:rsidP="00E64F19">
      <w:pPr>
        <w:pStyle w:val="Akapitzlist"/>
        <w:numPr>
          <w:ilvl w:val="0"/>
          <w:numId w:val="31"/>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Przesyłek, o których mowa w ust. 1 pkt 1, nie rejestruje się, jeżeli system teleinformatyczny, w którym są one przetwarzane, umożliwia wyszukiwanie i sortowanie, według daty wpływu oraz adresata, od którego przesyłka pochodzi.</w:t>
      </w:r>
    </w:p>
    <w:p w14:paraId="1A5B7FC9" w14:textId="77777777" w:rsidR="005D7373" w:rsidRPr="00A95035" w:rsidRDefault="005D7373" w:rsidP="00E64F19">
      <w:pPr>
        <w:pStyle w:val="Akapitzlist"/>
        <w:numPr>
          <w:ilvl w:val="0"/>
          <w:numId w:val="31"/>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Przesyłki, o których mowa w ust. 1 pkt 2, rejestruje się, dołączając do metadanych opisujących tę przesyłkę zarejestrowany naturalny dokument elektroniczny oraz UPO.</w:t>
      </w:r>
    </w:p>
    <w:p w14:paraId="4341F472" w14:textId="77777777" w:rsidR="005D7373" w:rsidRPr="00A95035" w:rsidRDefault="005D7373" w:rsidP="00E64F19">
      <w:pPr>
        <w:pStyle w:val="Akapitzlist"/>
        <w:numPr>
          <w:ilvl w:val="0"/>
          <w:numId w:val="31"/>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Jeżeli przesyłki, o których mowa w ust. 1, stanowią część akt spraw, dla których w ramach wskazania wyjątku od podstawowego sposobu dokumentowania przebiegu załatwiania i rozstrzygania spraw ustalono, że czynności kancelaryjne oraz ich dokumentowanie wykonuje się w postaci nieelektronicznej, to po dokonaniu czynności związanych z ich zarejestrowaniem, drukuje się je wraz z UPO oraz nanosi i</w:t>
      </w:r>
      <w:r>
        <w:rPr>
          <w:rFonts w:ascii="Times New Roman" w:eastAsia="Times New Roman" w:hAnsi="Times New Roman"/>
          <w:sz w:val="22"/>
          <w:szCs w:val="22"/>
        </w:rPr>
        <w:t> </w:t>
      </w:r>
      <w:r w:rsidRPr="00A95035">
        <w:rPr>
          <w:rFonts w:ascii="Times New Roman" w:eastAsia="Times New Roman" w:hAnsi="Times New Roman"/>
          <w:sz w:val="22"/>
          <w:szCs w:val="22"/>
        </w:rPr>
        <w:t>wypełnia pieczęć wpływu na pierwszej stronie wydruku, a następnie włącza w takiej postaci do akt sprawy.</w:t>
      </w:r>
    </w:p>
    <w:p w14:paraId="544B9C9E" w14:textId="77777777" w:rsidR="005D7373" w:rsidRPr="00A95035" w:rsidRDefault="005D7373" w:rsidP="00E64F19">
      <w:pPr>
        <w:pStyle w:val="Akapitzlist"/>
        <w:numPr>
          <w:ilvl w:val="0"/>
          <w:numId w:val="31"/>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Na wydruk UPO nanosi się czytelny podpis sporządzającego wydruk oraz datę wykonania wydruku.</w:t>
      </w:r>
    </w:p>
    <w:p w14:paraId="73C4461E" w14:textId="77777777" w:rsidR="005D7373" w:rsidRPr="00BF7317" w:rsidRDefault="005D7373" w:rsidP="005D7373">
      <w:pPr>
        <w:pStyle w:val="paragraf"/>
      </w:pPr>
      <w:r w:rsidRPr="00BF7317">
        <w:t>§ 18.</w:t>
      </w:r>
    </w:p>
    <w:p w14:paraId="4BC2DC3E" w14:textId="77777777" w:rsidR="005D7373" w:rsidRPr="00A95035" w:rsidRDefault="005D7373" w:rsidP="00E64F19">
      <w:pPr>
        <w:pStyle w:val="Akapitzlist"/>
        <w:numPr>
          <w:ilvl w:val="0"/>
          <w:numId w:val="33"/>
        </w:numPr>
        <w:spacing w:line="276" w:lineRule="auto"/>
        <w:ind w:left="340" w:hanging="340"/>
        <w:jc w:val="both"/>
        <w:rPr>
          <w:rFonts w:ascii="Times New Roman" w:eastAsia="Times New Roman" w:hAnsi="Times New Roman"/>
          <w:sz w:val="22"/>
          <w:szCs w:val="22"/>
        </w:rPr>
      </w:pPr>
      <w:r w:rsidRPr="00A95035">
        <w:rPr>
          <w:rFonts w:ascii="Times New Roman" w:eastAsia="Times New Roman" w:hAnsi="Times New Roman"/>
          <w:sz w:val="22"/>
          <w:szCs w:val="22"/>
        </w:rPr>
        <w:t>Przesyłki przekazane na informatycznym nośniku danych dzieli się na:</w:t>
      </w:r>
    </w:p>
    <w:p w14:paraId="0D880D5E" w14:textId="77777777" w:rsidR="005D7373" w:rsidRPr="00A95035" w:rsidRDefault="005D7373" w:rsidP="00E64F19">
      <w:pPr>
        <w:pStyle w:val="Akapitzlist"/>
        <w:numPr>
          <w:ilvl w:val="0"/>
          <w:numId w:val="34"/>
        </w:numPr>
        <w:spacing w:line="276" w:lineRule="auto"/>
        <w:ind w:left="709"/>
        <w:jc w:val="both"/>
        <w:rPr>
          <w:rFonts w:ascii="Times New Roman" w:eastAsia="Times New Roman" w:hAnsi="Times New Roman"/>
          <w:sz w:val="22"/>
          <w:szCs w:val="22"/>
        </w:rPr>
      </w:pPr>
      <w:r w:rsidRPr="00A95035">
        <w:rPr>
          <w:rFonts w:ascii="Times New Roman" w:eastAsia="Times New Roman" w:hAnsi="Times New Roman"/>
          <w:sz w:val="22"/>
          <w:szCs w:val="22"/>
        </w:rPr>
        <w:t>przekazane bezpośrednio na informatycznym nośniku danych;</w:t>
      </w:r>
    </w:p>
    <w:p w14:paraId="377596A2" w14:textId="77777777" w:rsidR="005D7373" w:rsidRPr="00A95035" w:rsidRDefault="005D7373" w:rsidP="00E64F19">
      <w:pPr>
        <w:pStyle w:val="Akapitzlist"/>
        <w:numPr>
          <w:ilvl w:val="0"/>
          <w:numId w:val="34"/>
        </w:numPr>
        <w:spacing w:line="276" w:lineRule="auto"/>
        <w:ind w:left="709"/>
        <w:jc w:val="both"/>
        <w:rPr>
          <w:rFonts w:ascii="Times New Roman" w:eastAsia="Times New Roman" w:hAnsi="Times New Roman"/>
          <w:sz w:val="22"/>
          <w:szCs w:val="22"/>
        </w:rPr>
      </w:pPr>
      <w:r w:rsidRPr="00A95035">
        <w:rPr>
          <w:rFonts w:ascii="Times New Roman" w:eastAsia="Times New Roman" w:hAnsi="Times New Roman"/>
          <w:sz w:val="22"/>
          <w:szCs w:val="22"/>
        </w:rPr>
        <w:t>stanowiące załącznik do pisma przekazanego na nośniku nieelektronicznym.</w:t>
      </w:r>
    </w:p>
    <w:p w14:paraId="35208345" w14:textId="77777777" w:rsidR="005D7373" w:rsidRPr="00A95035" w:rsidRDefault="005D7373" w:rsidP="00E64F19">
      <w:pPr>
        <w:pStyle w:val="Akapitzlist"/>
        <w:numPr>
          <w:ilvl w:val="0"/>
          <w:numId w:val="33"/>
        </w:numPr>
        <w:spacing w:line="276" w:lineRule="auto"/>
        <w:ind w:left="340" w:hanging="340"/>
        <w:jc w:val="both"/>
        <w:rPr>
          <w:rFonts w:ascii="Times New Roman" w:eastAsia="Times New Roman" w:hAnsi="Times New Roman"/>
          <w:sz w:val="22"/>
          <w:szCs w:val="22"/>
        </w:rPr>
      </w:pPr>
      <w:r w:rsidRPr="00A95035">
        <w:rPr>
          <w:rFonts w:ascii="Times New Roman" w:eastAsia="Times New Roman" w:hAnsi="Times New Roman"/>
          <w:sz w:val="22"/>
          <w:szCs w:val="22"/>
        </w:rPr>
        <w:t>Przesyłki, o których mowa w ust. 1 pkt 1, rejestruje się dołączając do metadanych opisujących te przesyłki dokument elektroniczny przekazany na informatycznym nośniku danych oraz UPO, jeżeli zostało wydane.</w:t>
      </w:r>
    </w:p>
    <w:p w14:paraId="3B58AD4E" w14:textId="77777777" w:rsidR="005D7373" w:rsidRPr="00A95035" w:rsidRDefault="005D7373" w:rsidP="00E64F19">
      <w:pPr>
        <w:pStyle w:val="Akapitzlist"/>
        <w:numPr>
          <w:ilvl w:val="0"/>
          <w:numId w:val="33"/>
        </w:numPr>
        <w:spacing w:line="276" w:lineRule="auto"/>
        <w:ind w:left="340" w:hanging="340"/>
        <w:jc w:val="both"/>
        <w:rPr>
          <w:rFonts w:ascii="Times New Roman" w:eastAsia="Times New Roman" w:hAnsi="Times New Roman"/>
          <w:sz w:val="22"/>
          <w:szCs w:val="22"/>
        </w:rPr>
      </w:pPr>
      <w:r w:rsidRPr="00A95035">
        <w:rPr>
          <w:rFonts w:ascii="Times New Roman" w:eastAsia="Times New Roman" w:hAnsi="Times New Roman"/>
          <w:sz w:val="22"/>
          <w:szCs w:val="22"/>
        </w:rPr>
        <w:t>Pisma na nośniku nieelektronicznym, o których mowa w ust. 1 pkt 2, rejestruje się tak jak pozostałe przesyłki na nośniku nieelektronicznym, dołączając do metadanych odwzorowanie cyfrowe pisma, a także załącznik w postaci elektronicznej zapisany na informatycznym nośniku danych.</w:t>
      </w:r>
    </w:p>
    <w:p w14:paraId="53FD6EDD" w14:textId="77777777" w:rsidR="005D7373" w:rsidRPr="00A95035" w:rsidRDefault="005D7373" w:rsidP="00E64F19">
      <w:pPr>
        <w:pStyle w:val="Akapitzlist"/>
        <w:numPr>
          <w:ilvl w:val="0"/>
          <w:numId w:val="33"/>
        </w:numPr>
        <w:spacing w:line="276" w:lineRule="auto"/>
        <w:ind w:left="340" w:hanging="340"/>
        <w:jc w:val="both"/>
        <w:rPr>
          <w:rFonts w:ascii="Times New Roman" w:eastAsia="Times New Roman" w:hAnsi="Times New Roman"/>
          <w:sz w:val="22"/>
          <w:szCs w:val="22"/>
        </w:rPr>
      </w:pPr>
      <w:r w:rsidRPr="00A95035">
        <w:rPr>
          <w:rFonts w:ascii="Times New Roman" w:eastAsia="Times New Roman" w:hAnsi="Times New Roman"/>
          <w:sz w:val="22"/>
          <w:szCs w:val="22"/>
        </w:rPr>
        <w:t>Jeżeli nie jest możliwe lub zasadne włączenie do systemu EZD przesyłki przekazanej na informatycznym nośniku danych ze względu na jej rozmiar (np. materiał filmowy, zbiór odwzorowań wieloarkuszowej mapy wykonany w dużej rozdzielczości, oprogramowanie instalacyjne), odnotowuje się ten fakt w</w:t>
      </w:r>
      <w:r>
        <w:rPr>
          <w:rFonts w:ascii="Times New Roman" w:eastAsia="Times New Roman" w:hAnsi="Times New Roman"/>
          <w:sz w:val="22"/>
          <w:szCs w:val="22"/>
        </w:rPr>
        <w:t> </w:t>
      </w:r>
      <w:r w:rsidRPr="00A95035">
        <w:rPr>
          <w:rFonts w:ascii="Times New Roman" w:eastAsia="Times New Roman" w:hAnsi="Times New Roman"/>
          <w:sz w:val="22"/>
          <w:szCs w:val="22"/>
        </w:rPr>
        <w:t>rejestrze przesyłek wpływających, nie przenosząc zawartości nośnika do zasobów systemu EZD, a</w:t>
      </w:r>
      <w:r>
        <w:rPr>
          <w:rFonts w:ascii="Times New Roman" w:eastAsia="Times New Roman" w:hAnsi="Times New Roman"/>
          <w:sz w:val="22"/>
          <w:szCs w:val="22"/>
        </w:rPr>
        <w:t> </w:t>
      </w:r>
      <w:r w:rsidRPr="00A95035">
        <w:rPr>
          <w:rFonts w:ascii="Times New Roman" w:eastAsia="Times New Roman" w:hAnsi="Times New Roman"/>
          <w:sz w:val="22"/>
          <w:szCs w:val="22"/>
        </w:rPr>
        <w:t>następnie informatyczny nośnik danych przechowuje się w składzie informatycznych nośników danych.</w:t>
      </w:r>
      <w:bookmarkStart w:id="15" w:name="page10"/>
      <w:bookmarkStart w:id="16" w:name="page11"/>
      <w:bookmarkStart w:id="17" w:name="page12"/>
      <w:bookmarkEnd w:id="15"/>
      <w:bookmarkEnd w:id="16"/>
      <w:bookmarkEnd w:id="17"/>
    </w:p>
    <w:p w14:paraId="3C92F2D8" w14:textId="77777777" w:rsidR="005D7373" w:rsidRPr="00A95035" w:rsidRDefault="005D7373" w:rsidP="00E64F19">
      <w:pPr>
        <w:pStyle w:val="Akapitzlist"/>
        <w:numPr>
          <w:ilvl w:val="0"/>
          <w:numId w:val="33"/>
        </w:numPr>
        <w:spacing w:line="276" w:lineRule="auto"/>
        <w:ind w:left="340" w:hanging="340"/>
        <w:jc w:val="both"/>
        <w:rPr>
          <w:rFonts w:ascii="Times New Roman" w:eastAsia="Times New Roman" w:hAnsi="Times New Roman"/>
          <w:sz w:val="22"/>
          <w:szCs w:val="22"/>
        </w:rPr>
      </w:pPr>
      <w:r w:rsidRPr="00A95035">
        <w:rPr>
          <w:rFonts w:ascii="Times New Roman" w:eastAsia="Times New Roman" w:hAnsi="Times New Roman"/>
          <w:sz w:val="22"/>
          <w:szCs w:val="22"/>
        </w:rPr>
        <w:t>Jeżeli przesyłki, o których mowa w ust. 1, stanowią część akt spraw, dla których w ramach wskazania wyjątku od podstawowego sposobu dokumentowania przebiegu załatwiania i rozstrzygania spraw ustalono, że czynności kancelaryjne oraz ich dokumentowanie wykonuje się w postaci nieelektronicznej, to po dokonaniu czynności związanych z ich zarejestrowaniem, drukuje się je oraz nanosi i wypełnia pieczęć wpływu na pierwszej stronie wydruku.</w:t>
      </w:r>
    </w:p>
    <w:p w14:paraId="6C7B2B26" w14:textId="77777777" w:rsidR="005D7373" w:rsidRPr="00A95035" w:rsidRDefault="005D7373" w:rsidP="00E64F19">
      <w:pPr>
        <w:pStyle w:val="Akapitzlist"/>
        <w:numPr>
          <w:ilvl w:val="0"/>
          <w:numId w:val="33"/>
        </w:numPr>
        <w:spacing w:line="276" w:lineRule="auto"/>
        <w:ind w:left="340" w:hanging="340"/>
        <w:jc w:val="both"/>
        <w:rPr>
          <w:rFonts w:ascii="Times New Roman" w:eastAsia="Times New Roman" w:hAnsi="Times New Roman"/>
          <w:sz w:val="22"/>
          <w:szCs w:val="22"/>
        </w:rPr>
      </w:pPr>
      <w:r w:rsidRPr="00A95035">
        <w:rPr>
          <w:rFonts w:ascii="Times New Roman" w:eastAsia="Times New Roman" w:hAnsi="Times New Roman"/>
          <w:sz w:val="22"/>
          <w:szCs w:val="22"/>
        </w:rPr>
        <w:t>System EZD pozwala na wyszukanie i sporządzenie listy przesyłek na informatycznych nośnikach danych, których nie włączono do systemu EZD, zawierającej w szczególności wskazanie nośników, na których się one aktualnie znajdują.</w:t>
      </w:r>
    </w:p>
    <w:p w14:paraId="4C33331C" w14:textId="77777777" w:rsidR="005D7373" w:rsidRPr="00A95035" w:rsidRDefault="005D7373" w:rsidP="00E64F19">
      <w:pPr>
        <w:pStyle w:val="Akapitzlist"/>
        <w:numPr>
          <w:ilvl w:val="0"/>
          <w:numId w:val="33"/>
        </w:numPr>
        <w:spacing w:line="276" w:lineRule="auto"/>
        <w:ind w:left="340" w:hanging="340"/>
        <w:jc w:val="both"/>
        <w:rPr>
          <w:rFonts w:ascii="Times New Roman" w:eastAsia="Times New Roman" w:hAnsi="Times New Roman"/>
          <w:sz w:val="22"/>
          <w:szCs w:val="22"/>
        </w:rPr>
      </w:pPr>
      <w:r w:rsidRPr="00A95035">
        <w:rPr>
          <w:rFonts w:ascii="Times New Roman" w:eastAsia="Times New Roman" w:hAnsi="Times New Roman"/>
          <w:sz w:val="22"/>
          <w:szCs w:val="22"/>
        </w:rPr>
        <w:t>Kanclerz, w drodze zarządzenia, uwzględniając aktualnie posiadane zasoby techniczne i organizacyjne, może ustalić maksymalną wielkość przesyłki przekazywanej na informatycznym nośniku danych, którą włącza się bezpośrednio do systemu EZD.</w:t>
      </w:r>
    </w:p>
    <w:p w14:paraId="633C9EFF" w14:textId="77777777" w:rsidR="005D7373" w:rsidRPr="00BF7317" w:rsidRDefault="005D7373" w:rsidP="005D7373">
      <w:pPr>
        <w:pStyle w:val="paragraf"/>
      </w:pPr>
      <w:r w:rsidRPr="00BF7317">
        <w:t>§ 19.</w:t>
      </w:r>
    </w:p>
    <w:p w14:paraId="27AC9712" w14:textId="77777777" w:rsidR="005D7373" w:rsidRPr="005D7373" w:rsidRDefault="005D7373" w:rsidP="005D7373">
      <w:pPr>
        <w:spacing w:line="276" w:lineRule="auto"/>
        <w:ind w:left="6"/>
        <w:jc w:val="both"/>
        <w:rPr>
          <w:rFonts w:cs="Arial"/>
          <w:szCs w:val="22"/>
        </w:rPr>
      </w:pPr>
      <w:r w:rsidRPr="005D7373">
        <w:rPr>
          <w:rFonts w:cs="Arial"/>
          <w:szCs w:val="22"/>
        </w:rPr>
        <w:t>Jeżeli przesyłka w postaci elektronicznej lub załącznik do niej, stanowiące część akt sprawy, dla których w ramach wskazania wyjątku od podstawowego sposobu dokumentowania przebiegu załatwiania i rozstrzygania spraw ustalono, że czynności kancelaryjne oraz ich dokumentowanie wykonuje się w postaci nieelektronicznej, zawiera podpis elektroniczny identyfikujący jego posiadacza w sposób określony w</w:t>
      </w:r>
      <w:r w:rsidR="00817D6C">
        <w:rPr>
          <w:rFonts w:cs="Arial"/>
          <w:szCs w:val="22"/>
        </w:rPr>
        <w:t> </w:t>
      </w:r>
      <w:r w:rsidRPr="005D7373">
        <w:rPr>
          <w:rFonts w:cs="Arial"/>
          <w:szCs w:val="22"/>
        </w:rPr>
        <w:t xml:space="preserve">przepisach ustawy z dnia 17 lutego 2005 r. o informatyzacji działalności podmiotów realizujących zadania publiczne, na wydruku opatrzonym pieczęcią wpływu nanosi się informację o ważności podpisu elektronicznego i integralności podpisanego dokumentu oraz dacie weryfikacji podpisu np. </w:t>
      </w:r>
      <w:r w:rsidRPr="00196064">
        <w:rPr>
          <w:rFonts w:cs="Arial"/>
          <w:bCs/>
          <w:iCs/>
          <w:szCs w:val="22"/>
          <w:u w:val="single"/>
        </w:rPr>
        <w:t>„podpis elektroniczny weryfikowany w dniu … (data); wynik weryfikacji: ważny/nieważny/brak możliwości weryfikacji”</w:t>
      </w:r>
      <w:r w:rsidRPr="00196064">
        <w:rPr>
          <w:rFonts w:cs="Arial"/>
          <w:bCs/>
          <w:iCs/>
          <w:szCs w:val="22"/>
        </w:rPr>
        <w:t>,</w:t>
      </w:r>
      <w:r w:rsidRPr="005D7373">
        <w:rPr>
          <w:rFonts w:cs="Arial"/>
          <w:szCs w:val="22"/>
        </w:rPr>
        <w:t xml:space="preserve"> a także </w:t>
      </w:r>
      <w:r w:rsidRPr="005D7373">
        <w:rPr>
          <w:rFonts w:cs="Arial"/>
          <w:szCs w:val="22"/>
          <w:u w:val="single"/>
        </w:rPr>
        <w:t>czytelny podpis sporządzającego wydruk</w:t>
      </w:r>
      <w:r w:rsidRPr="005D7373">
        <w:rPr>
          <w:rFonts w:cs="Arial"/>
          <w:szCs w:val="22"/>
        </w:rPr>
        <w:t>.</w:t>
      </w:r>
    </w:p>
    <w:p w14:paraId="232C5FBD" w14:textId="77777777" w:rsidR="005D7373" w:rsidRPr="00BF7317" w:rsidRDefault="005D7373" w:rsidP="005D7373">
      <w:pPr>
        <w:pStyle w:val="paragraf"/>
      </w:pPr>
      <w:r w:rsidRPr="00481264">
        <w:lastRenderedPageBreak/>
        <w:t>§</w:t>
      </w:r>
      <w:r>
        <w:t xml:space="preserve"> </w:t>
      </w:r>
      <w:r w:rsidRPr="00BF7317">
        <w:t>20.</w:t>
      </w:r>
    </w:p>
    <w:p w14:paraId="78619319" w14:textId="77777777" w:rsidR="005D7373" w:rsidRPr="00A95035" w:rsidRDefault="005D7373" w:rsidP="00E64F19">
      <w:pPr>
        <w:pStyle w:val="Akapitzlist"/>
        <w:numPr>
          <w:ilvl w:val="0"/>
          <w:numId w:val="35"/>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Po wykonaniu czynności związanych z przyjęciem i zarejestrowaniem przesyłek punkt kancelaryjny dokonuje ich rozdziału do właściwych jednostek organizacyjnych lub osób. Właściwość jednostek organizacyjnych lub osób wynika z podziału zadań i kompetencji w Uczelni.</w:t>
      </w:r>
    </w:p>
    <w:p w14:paraId="52552430" w14:textId="77777777" w:rsidR="005D7373" w:rsidRPr="00A95035" w:rsidRDefault="005D7373" w:rsidP="00E64F19">
      <w:pPr>
        <w:pStyle w:val="Akapitzlist"/>
        <w:numPr>
          <w:ilvl w:val="0"/>
          <w:numId w:val="35"/>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Dokonywanie rozdziału przesyłek może być realizowane automatycznie w ramach systemu EZD.</w:t>
      </w:r>
    </w:p>
    <w:p w14:paraId="275A13E4" w14:textId="77777777" w:rsidR="005D7373" w:rsidRPr="00A95035" w:rsidRDefault="005D7373" w:rsidP="00E64F19">
      <w:pPr>
        <w:pStyle w:val="Akapitzlist"/>
        <w:numPr>
          <w:ilvl w:val="0"/>
          <w:numId w:val="35"/>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W przypadku błędnego rozdzielenia przesyłek odbiorca niezwłocznie przekazuje je do punktu kancelaryjnego.</w:t>
      </w:r>
    </w:p>
    <w:p w14:paraId="45B9CC1F" w14:textId="77777777" w:rsidR="005D7373" w:rsidRPr="00A95035" w:rsidRDefault="005D7373" w:rsidP="00E64F19">
      <w:pPr>
        <w:pStyle w:val="Akapitzlist"/>
        <w:numPr>
          <w:ilvl w:val="0"/>
          <w:numId w:val="35"/>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W przypadku przesyłek w postaci elektronicznej w całości włączonych do systemu EZD i przesyłek na nośniku nieelektronicznym, dla których wykonano pełne odwzorowanie cyfrowe, dokonywanie rozdziału, o</w:t>
      </w:r>
      <w:r>
        <w:rPr>
          <w:rFonts w:ascii="Times New Roman" w:eastAsia="Times New Roman" w:hAnsi="Times New Roman"/>
          <w:sz w:val="22"/>
          <w:szCs w:val="22"/>
        </w:rPr>
        <w:t> </w:t>
      </w:r>
      <w:r w:rsidRPr="00A95035">
        <w:rPr>
          <w:rFonts w:ascii="Times New Roman" w:eastAsia="Times New Roman" w:hAnsi="Times New Roman"/>
          <w:sz w:val="22"/>
          <w:szCs w:val="22"/>
        </w:rPr>
        <w:t xml:space="preserve">którym mowa w ust. 1, następuje wyłącznie w systemie EZD, przy czym przesyłki na nośniku nieelektronicznym przekazuje się do </w:t>
      </w:r>
      <w:r w:rsidRPr="00A95035">
        <w:rPr>
          <w:rFonts w:ascii="Times New Roman" w:eastAsia="Times New Roman" w:hAnsi="Times New Roman"/>
          <w:sz w:val="22"/>
          <w:szCs w:val="22"/>
          <w:u w:val="single"/>
        </w:rPr>
        <w:t>składu chronologicznego</w:t>
      </w:r>
      <w:r w:rsidRPr="00A95035">
        <w:rPr>
          <w:rFonts w:ascii="Times New Roman" w:eastAsia="Times New Roman" w:hAnsi="Times New Roman"/>
          <w:sz w:val="22"/>
          <w:szCs w:val="22"/>
        </w:rPr>
        <w:t xml:space="preserve"> bezpośrednio po zarejestrowaniu.</w:t>
      </w:r>
    </w:p>
    <w:p w14:paraId="03D8A73E" w14:textId="77777777" w:rsidR="005D7373" w:rsidRPr="00A95035" w:rsidRDefault="005D7373" w:rsidP="00E64F19">
      <w:pPr>
        <w:pStyle w:val="Akapitzlist"/>
        <w:numPr>
          <w:ilvl w:val="0"/>
          <w:numId w:val="35"/>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W przypadku przesyłek na nośniku nieelektronicznym, dla których nie wykonano pełnego odwzorowania cyfrowego, i przesyłek na informatycznych nośnikach danych, których nie włączono w całości do systemu EZD, dokonywanie rozdziału, o którym mowa w ust. 1, jest realizowane:</w:t>
      </w:r>
    </w:p>
    <w:p w14:paraId="2994B12B" w14:textId="77777777" w:rsidR="005D7373" w:rsidRPr="00A95035" w:rsidRDefault="005D7373" w:rsidP="00E64F19">
      <w:pPr>
        <w:pStyle w:val="Akapitzlist"/>
        <w:numPr>
          <w:ilvl w:val="0"/>
          <w:numId w:val="36"/>
        </w:numPr>
        <w:spacing w:line="276" w:lineRule="auto"/>
        <w:ind w:left="709"/>
        <w:jc w:val="both"/>
        <w:rPr>
          <w:rFonts w:ascii="Times New Roman" w:eastAsia="Times New Roman" w:hAnsi="Times New Roman"/>
          <w:sz w:val="22"/>
          <w:szCs w:val="22"/>
        </w:rPr>
      </w:pPr>
      <w:r w:rsidRPr="00A95035">
        <w:rPr>
          <w:rFonts w:ascii="Times New Roman" w:eastAsia="Times New Roman" w:hAnsi="Times New Roman"/>
          <w:sz w:val="22"/>
          <w:szCs w:val="22"/>
        </w:rPr>
        <w:t>w ramach systemu EZD przez przekazanie wglądu do metadanych oraz</w:t>
      </w:r>
    </w:p>
    <w:p w14:paraId="485D8893" w14:textId="77777777" w:rsidR="005D7373" w:rsidRPr="00A95035" w:rsidRDefault="005D7373" w:rsidP="00E64F19">
      <w:pPr>
        <w:pStyle w:val="Akapitzlist"/>
        <w:numPr>
          <w:ilvl w:val="0"/>
          <w:numId w:val="36"/>
        </w:numPr>
        <w:spacing w:line="276" w:lineRule="auto"/>
        <w:ind w:left="709"/>
        <w:jc w:val="both"/>
        <w:rPr>
          <w:rFonts w:ascii="Times New Roman" w:eastAsia="Times New Roman" w:hAnsi="Times New Roman"/>
          <w:sz w:val="22"/>
          <w:szCs w:val="22"/>
        </w:rPr>
      </w:pPr>
      <w:r w:rsidRPr="00A95035">
        <w:rPr>
          <w:rFonts w:ascii="Times New Roman" w:eastAsia="Times New Roman" w:hAnsi="Times New Roman"/>
          <w:sz w:val="22"/>
          <w:szCs w:val="22"/>
        </w:rPr>
        <w:t>poza systemem EZD przez przekazanie brakującej treści nieznajdującej się w systemie EZD.</w:t>
      </w:r>
    </w:p>
    <w:p w14:paraId="474D53F5" w14:textId="77777777" w:rsidR="005D7373" w:rsidRPr="00A95035" w:rsidRDefault="005D7373" w:rsidP="00E64F19">
      <w:pPr>
        <w:pStyle w:val="Akapitzlist"/>
        <w:numPr>
          <w:ilvl w:val="0"/>
          <w:numId w:val="35"/>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W przypadku przesyłek, dla których w ramach wskazania wyjątku od podstawowego sposobu dokumentowania przebiegu załatwiania i rozstrzygania spraw ustalono, że czynności kancelaryjne oraz ich dokumentowanie wykonuje się w postaci nieelektronicznej, dokonywanie rozdziału, o którym mowa w ust. 1, jest realizowane:</w:t>
      </w:r>
    </w:p>
    <w:p w14:paraId="7C9AAEB3" w14:textId="77777777" w:rsidR="005D7373" w:rsidRPr="00A95035" w:rsidRDefault="005D7373" w:rsidP="00E64F19">
      <w:pPr>
        <w:pStyle w:val="Akapitzlist"/>
        <w:numPr>
          <w:ilvl w:val="0"/>
          <w:numId w:val="37"/>
        </w:numPr>
        <w:spacing w:line="276" w:lineRule="auto"/>
        <w:ind w:left="709"/>
        <w:jc w:val="both"/>
        <w:rPr>
          <w:rFonts w:ascii="Times New Roman" w:eastAsia="Times New Roman" w:hAnsi="Times New Roman"/>
          <w:sz w:val="22"/>
          <w:szCs w:val="22"/>
        </w:rPr>
      </w:pPr>
      <w:r w:rsidRPr="00A95035">
        <w:rPr>
          <w:rFonts w:ascii="Times New Roman" w:eastAsia="Times New Roman" w:hAnsi="Times New Roman"/>
          <w:sz w:val="22"/>
          <w:szCs w:val="22"/>
        </w:rPr>
        <w:t>w ramach systemu EZD przez przekazanie wglądu do metadanych oraz</w:t>
      </w:r>
    </w:p>
    <w:p w14:paraId="552CFAEB" w14:textId="77777777" w:rsidR="005D7373" w:rsidRPr="00A95035" w:rsidRDefault="005D7373" w:rsidP="00E64F19">
      <w:pPr>
        <w:pStyle w:val="Akapitzlist"/>
        <w:numPr>
          <w:ilvl w:val="0"/>
          <w:numId w:val="37"/>
        </w:numPr>
        <w:spacing w:line="276" w:lineRule="auto"/>
        <w:ind w:left="709"/>
        <w:jc w:val="both"/>
        <w:rPr>
          <w:rFonts w:ascii="Times New Roman" w:eastAsia="Times New Roman" w:hAnsi="Times New Roman"/>
          <w:sz w:val="22"/>
          <w:szCs w:val="22"/>
        </w:rPr>
      </w:pPr>
      <w:r w:rsidRPr="00A95035">
        <w:rPr>
          <w:rFonts w:ascii="Times New Roman" w:eastAsia="Times New Roman" w:hAnsi="Times New Roman"/>
          <w:sz w:val="22"/>
          <w:szCs w:val="22"/>
        </w:rPr>
        <w:t>poza systemem EZD przez przekazanie całości przesyłki.</w:t>
      </w:r>
    </w:p>
    <w:p w14:paraId="39A2E6CF" w14:textId="77777777" w:rsidR="005D7373" w:rsidRPr="00A95035" w:rsidRDefault="005D7373" w:rsidP="00E64F19">
      <w:pPr>
        <w:pStyle w:val="Akapitzlist"/>
        <w:numPr>
          <w:ilvl w:val="0"/>
          <w:numId w:val="35"/>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Przekazywanie przesyłek, o których mowa w ust. 5 pkt 2 i ust. 6, jest realizowane w sposób przyjęty w</w:t>
      </w:r>
      <w:r>
        <w:rPr>
          <w:rFonts w:ascii="Times New Roman" w:eastAsia="Times New Roman" w:hAnsi="Times New Roman"/>
          <w:sz w:val="22"/>
          <w:szCs w:val="22"/>
        </w:rPr>
        <w:t> </w:t>
      </w:r>
      <w:r w:rsidRPr="00A95035">
        <w:rPr>
          <w:rFonts w:ascii="Times New Roman" w:eastAsia="Times New Roman" w:hAnsi="Times New Roman"/>
          <w:sz w:val="22"/>
          <w:szCs w:val="22"/>
        </w:rPr>
        <w:t>Uczelni.</w:t>
      </w:r>
    </w:p>
    <w:p w14:paraId="397D5A15" w14:textId="77777777" w:rsidR="005D7373" w:rsidRPr="00A95035" w:rsidRDefault="005D7373" w:rsidP="00E64F19">
      <w:pPr>
        <w:pStyle w:val="Akapitzlist"/>
        <w:keepNext/>
        <w:numPr>
          <w:ilvl w:val="0"/>
          <w:numId w:val="35"/>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Po zakończeniu sprawy:</w:t>
      </w:r>
      <w:bookmarkStart w:id="18" w:name="page13"/>
      <w:bookmarkEnd w:id="18"/>
    </w:p>
    <w:p w14:paraId="18F5AB07" w14:textId="77777777" w:rsidR="005D7373" w:rsidRPr="00A95035" w:rsidRDefault="005D7373" w:rsidP="00E64F19">
      <w:pPr>
        <w:pStyle w:val="Akapitzlist"/>
        <w:numPr>
          <w:ilvl w:val="0"/>
          <w:numId w:val="38"/>
        </w:numPr>
        <w:spacing w:line="276" w:lineRule="auto"/>
        <w:ind w:left="568" w:hanging="284"/>
        <w:jc w:val="both"/>
        <w:rPr>
          <w:rFonts w:ascii="Times New Roman" w:eastAsia="Times New Roman" w:hAnsi="Times New Roman"/>
          <w:sz w:val="22"/>
          <w:szCs w:val="22"/>
        </w:rPr>
      </w:pPr>
      <w:r w:rsidRPr="00A95035">
        <w:rPr>
          <w:rFonts w:ascii="Times New Roman" w:eastAsia="Times New Roman" w:hAnsi="Times New Roman"/>
          <w:sz w:val="22"/>
          <w:szCs w:val="22"/>
        </w:rPr>
        <w:t>przesyłki na nośniku nieelektronicznym, dla których nie wykonano pełnego odwzorowania cyfrowego, są przekazywane do składu chronologicznego;</w:t>
      </w:r>
    </w:p>
    <w:p w14:paraId="23AEE564" w14:textId="77777777" w:rsidR="005D7373" w:rsidRPr="00A95035" w:rsidRDefault="005D7373" w:rsidP="00E64F19">
      <w:pPr>
        <w:pStyle w:val="Akapitzlist"/>
        <w:numPr>
          <w:ilvl w:val="0"/>
          <w:numId w:val="38"/>
        </w:numPr>
        <w:spacing w:line="276" w:lineRule="auto"/>
        <w:ind w:left="568" w:hanging="284"/>
        <w:jc w:val="both"/>
        <w:rPr>
          <w:rFonts w:ascii="Times New Roman" w:eastAsia="Times New Roman" w:hAnsi="Times New Roman"/>
          <w:sz w:val="22"/>
          <w:szCs w:val="22"/>
        </w:rPr>
      </w:pPr>
      <w:r w:rsidRPr="00A95035">
        <w:rPr>
          <w:rFonts w:ascii="Times New Roman" w:eastAsia="Times New Roman" w:hAnsi="Times New Roman"/>
          <w:sz w:val="22"/>
          <w:szCs w:val="22"/>
        </w:rPr>
        <w:t>przesyłki na informatycznych nośnikach danych są przekazywane do składu informatycznych nośników danych;</w:t>
      </w:r>
    </w:p>
    <w:p w14:paraId="07A2E980" w14:textId="77777777" w:rsidR="005D7373" w:rsidRPr="00A95035" w:rsidRDefault="005D7373" w:rsidP="00E64F19">
      <w:pPr>
        <w:pStyle w:val="Akapitzlist"/>
        <w:numPr>
          <w:ilvl w:val="0"/>
          <w:numId w:val="38"/>
        </w:numPr>
        <w:spacing w:line="276" w:lineRule="auto"/>
        <w:ind w:left="568" w:hanging="284"/>
        <w:jc w:val="both"/>
        <w:rPr>
          <w:rFonts w:ascii="Times New Roman" w:eastAsia="Times New Roman" w:hAnsi="Times New Roman"/>
          <w:sz w:val="22"/>
          <w:szCs w:val="22"/>
        </w:rPr>
      </w:pPr>
      <w:r w:rsidRPr="00A95035">
        <w:rPr>
          <w:rFonts w:ascii="Times New Roman" w:eastAsia="Times New Roman" w:hAnsi="Times New Roman"/>
          <w:sz w:val="22"/>
          <w:szCs w:val="22"/>
        </w:rPr>
        <w:t>przesyłki, o których mowa w ust. 5 pkt 2, gromadzi się w aktach sprawy oraz przechowuje w teczkach aktowych.</w:t>
      </w:r>
    </w:p>
    <w:p w14:paraId="0FE48182" w14:textId="77777777" w:rsidR="005D7373" w:rsidRPr="00A95035" w:rsidRDefault="005D7373" w:rsidP="00E64F19">
      <w:pPr>
        <w:pStyle w:val="Akapitzlist"/>
        <w:numPr>
          <w:ilvl w:val="0"/>
          <w:numId w:val="35"/>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Do czasu zakończenia sprawy udostępnianie przesyłek, o których mowa w ust. 5 pkt 2 i w ust. 6 pkt 2, jest realizowane w sposób przyjęty w Uczelni.</w:t>
      </w:r>
    </w:p>
    <w:p w14:paraId="4C491FEF" w14:textId="77777777" w:rsidR="005D7373" w:rsidRPr="00BF7317" w:rsidRDefault="005D7373" w:rsidP="005D7373">
      <w:pPr>
        <w:pStyle w:val="paragraf"/>
      </w:pPr>
      <w:r w:rsidRPr="00481264">
        <w:t>§</w:t>
      </w:r>
      <w:r>
        <w:t xml:space="preserve"> </w:t>
      </w:r>
      <w:r w:rsidRPr="00BF7317">
        <w:t>21.</w:t>
      </w:r>
    </w:p>
    <w:p w14:paraId="2C5AE725" w14:textId="77777777" w:rsidR="005D7373" w:rsidRPr="00A95035" w:rsidRDefault="005D7373" w:rsidP="00E64F19">
      <w:pPr>
        <w:pStyle w:val="Akapitzlist"/>
        <w:numPr>
          <w:ilvl w:val="0"/>
          <w:numId w:val="39"/>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Dopuszcza się prowadzenie w Uczelni kilku składów chronologicznych oraz kilku składów informatycznych nośników danych, jeżeli jest to uzasadnione strukturą organizacyjną lub lokalizacją jednostek organizacyjnych.</w:t>
      </w:r>
    </w:p>
    <w:p w14:paraId="36624FAF" w14:textId="77777777" w:rsidR="005D7373" w:rsidRPr="00A95035" w:rsidRDefault="005D7373" w:rsidP="00E64F19">
      <w:pPr>
        <w:pStyle w:val="Akapitzlist"/>
        <w:numPr>
          <w:ilvl w:val="0"/>
          <w:numId w:val="39"/>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W przypadku wypożyczenia dokumentacji ze składu chronologicznego lub nośnika ze składu informatycznych nośników danych należy to udokumentować przez:</w:t>
      </w:r>
    </w:p>
    <w:p w14:paraId="7497ACDC" w14:textId="77777777" w:rsidR="005D7373" w:rsidRPr="00A95035" w:rsidRDefault="005D7373" w:rsidP="00E64F19">
      <w:pPr>
        <w:pStyle w:val="Akapitzlist"/>
        <w:numPr>
          <w:ilvl w:val="0"/>
          <w:numId w:val="40"/>
        </w:numPr>
        <w:spacing w:line="276" w:lineRule="auto"/>
        <w:ind w:left="568" w:hanging="284"/>
        <w:jc w:val="both"/>
        <w:rPr>
          <w:rFonts w:ascii="Times New Roman" w:eastAsia="Times New Roman" w:hAnsi="Times New Roman"/>
          <w:sz w:val="22"/>
          <w:szCs w:val="22"/>
        </w:rPr>
      </w:pPr>
      <w:r w:rsidRPr="00A95035">
        <w:rPr>
          <w:rFonts w:ascii="Times New Roman" w:eastAsia="Times New Roman" w:hAnsi="Times New Roman"/>
          <w:sz w:val="22"/>
          <w:szCs w:val="22"/>
        </w:rPr>
        <w:t>włożenie w ich miejsce karty zastępczej zawierającej znak sprawy, jej tytuł, nazwę jednostki organizacyjnej lub imię i nazwisko pracownika wypożyczającego dokumentację albo nazwę i adres podmiotu, do którego dokumentację wysłano, oraz termin zwrotu albo</w:t>
      </w:r>
    </w:p>
    <w:p w14:paraId="79CF6E47" w14:textId="77777777" w:rsidR="005D7373" w:rsidRPr="00A95035" w:rsidRDefault="005D7373" w:rsidP="00E64F19">
      <w:pPr>
        <w:pStyle w:val="Akapitzlist"/>
        <w:numPr>
          <w:ilvl w:val="0"/>
          <w:numId w:val="40"/>
        </w:numPr>
        <w:spacing w:line="276" w:lineRule="auto"/>
        <w:ind w:left="568" w:hanging="284"/>
        <w:jc w:val="both"/>
        <w:rPr>
          <w:rFonts w:ascii="Times New Roman" w:eastAsia="Times New Roman" w:hAnsi="Times New Roman"/>
          <w:sz w:val="22"/>
          <w:szCs w:val="22"/>
        </w:rPr>
      </w:pPr>
      <w:r w:rsidRPr="00A95035">
        <w:rPr>
          <w:rFonts w:ascii="Times New Roman" w:eastAsia="Times New Roman" w:hAnsi="Times New Roman"/>
          <w:sz w:val="22"/>
          <w:szCs w:val="22"/>
        </w:rPr>
        <w:t>odnotowanie informacji, o których mowa w pkt 1, w systemie EZD, jeżeli zapewnia on powiązanie informacji o wypożyczeniu dokumentacji z odpowiadającymi jej aktami sprawy.</w:t>
      </w:r>
    </w:p>
    <w:p w14:paraId="25C68B76" w14:textId="77777777" w:rsidR="005D7373" w:rsidRPr="00A95035" w:rsidRDefault="005D7373" w:rsidP="00E64F19">
      <w:pPr>
        <w:pStyle w:val="Akapitzlist"/>
        <w:numPr>
          <w:ilvl w:val="0"/>
          <w:numId w:val="39"/>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Dopuszcza się wykonanie kopii wypożyczanej dokumentacji, o której mowa w ust. 2.</w:t>
      </w:r>
    </w:p>
    <w:p w14:paraId="4CE0F679" w14:textId="77777777" w:rsidR="005D7373" w:rsidRPr="00BF7317" w:rsidRDefault="005D7373" w:rsidP="005D7373">
      <w:pPr>
        <w:pStyle w:val="paragraf"/>
      </w:pPr>
      <w:r w:rsidRPr="00481264">
        <w:t>§</w:t>
      </w:r>
      <w:r>
        <w:t xml:space="preserve"> </w:t>
      </w:r>
      <w:r w:rsidRPr="00BF7317">
        <w:t>22.</w:t>
      </w:r>
    </w:p>
    <w:p w14:paraId="6D5C5A2B" w14:textId="77777777" w:rsidR="005D7373" w:rsidRPr="00A95035" w:rsidRDefault="005D7373" w:rsidP="00E64F19">
      <w:pPr>
        <w:pStyle w:val="Akapitzlist"/>
        <w:numPr>
          <w:ilvl w:val="0"/>
          <w:numId w:val="41"/>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Przesyłki na nośnikach nieelektronicznych, dla których nie wykonano pełnego odwzorowania cyfrowego, przechowuje się w składzie chronologicznym odrębnie od pozostałych przesyłek.</w:t>
      </w:r>
    </w:p>
    <w:p w14:paraId="0AFC1823" w14:textId="77777777" w:rsidR="005D7373" w:rsidRPr="00A95035" w:rsidRDefault="005D7373" w:rsidP="00E64F19">
      <w:pPr>
        <w:pStyle w:val="Akapitzlist"/>
        <w:numPr>
          <w:ilvl w:val="0"/>
          <w:numId w:val="41"/>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Przesyłki na informatycznych nośnikach danych, których nie włączono w całości do systemu EZD, przechowuje się w składzie informatycznych nośników danych odrębnie od pozostałych przesyłek.</w:t>
      </w:r>
    </w:p>
    <w:p w14:paraId="0436BB94" w14:textId="77777777" w:rsidR="005D7373" w:rsidRPr="00BF7317" w:rsidRDefault="005D7373" w:rsidP="005D7373">
      <w:pPr>
        <w:pStyle w:val="Rozdzia"/>
      </w:pPr>
      <w:bookmarkStart w:id="19" w:name="_Toc26864656"/>
      <w:bookmarkStart w:id="20" w:name="_Toc26864883"/>
      <w:bookmarkStart w:id="21" w:name="_Toc54179418"/>
      <w:r w:rsidRPr="00BF7317">
        <w:lastRenderedPageBreak/>
        <w:t>Rozdział 3</w:t>
      </w:r>
      <w:bookmarkEnd w:id="19"/>
      <w:bookmarkEnd w:id="20"/>
      <w:bookmarkEnd w:id="21"/>
    </w:p>
    <w:p w14:paraId="42C6CD78" w14:textId="77777777" w:rsidR="005D7373" w:rsidRPr="00BF7317" w:rsidRDefault="005D7373" w:rsidP="005D7373">
      <w:pPr>
        <w:pStyle w:val="Podrozdzia"/>
      </w:pPr>
      <w:bookmarkStart w:id="22" w:name="_Toc26864657"/>
      <w:bookmarkStart w:id="23" w:name="_Toc26864884"/>
      <w:bookmarkStart w:id="24" w:name="_Toc54179419"/>
      <w:r w:rsidRPr="00BF7317">
        <w:t>Przeglądanie i przydzielanie przesyłek</w:t>
      </w:r>
      <w:bookmarkEnd w:id="22"/>
      <w:bookmarkEnd w:id="23"/>
      <w:bookmarkEnd w:id="24"/>
    </w:p>
    <w:p w14:paraId="5FC550FB" w14:textId="77777777" w:rsidR="005D7373" w:rsidRPr="00BF7317" w:rsidRDefault="005D7373" w:rsidP="005D7373">
      <w:pPr>
        <w:pStyle w:val="paragraf"/>
      </w:pPr>
      <w:r w:rsidRPr="00481264">
        <w:t>§</w:t>
      </w:r>
      <w:r>
        <w:t xml:space="preserve"> </w:t>
      </w:r>
      <w:r w:rsidRPr="00BF7317">
        <w:t>23.</w:t>
      </w:r>
    </w:p>
    <w:p w14:paraId="2FC0859A" w14:textId="77777777" w:rsidR="005D7373" w:rsidRPr="00A95035" w:rsidRDefault="005D7373" w:rsidP="00E64F19">
      <w:pPr>
        <w:pStyle w:val="Akapitzlist"/>
        <w:numPr>
          <w:ilvl w:val="0"/>
          <w:numId w:val="42"/>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Przesyłki dekretuje się wyłącznie w systemie EZD, w tym także przesyłki, dla których nie wykonano pełnego odwzorowania cyfrowego, oraz przesyłki na informatycznych nośnikach danych, których nie</w:t>
      </w:r>
      <w:r w:rsidR="00817D6C">
        <w:rPr>
          <w:rFonts w:ascii="Times New Roman" w:eastAsia="Times New Roman" w:hAnsi="Times New Roman"/>
          <w:sz w:val="22"/>
          <w:szCs w:val="22"/>
        </w:rPr>
        <w:t> </w:t>
      </w:r>
      <w:r w:rsidRPr="00A95035">
        <w:rPr>
          <w:rFonts w:ascii="Times New Roman" w:eastAsia="Times New Roman" w:hAnsi="Times New Roman"/>
          <w:sz w:val="22"/>
          <w:szCs w:val="22"/>
        </w:rPr>
        <w:t>włączono do systemu EZD.</w:t>
      </w:r>
    </w:p>
    <w:p w14:paraId="07D22550" w14:textId="77777777" w:rsidR="005D7373" w:rsidRPr="00A95035" w:rsidRDefault="005D7373" w:rsidP="00E64F19">
      <w:pPr>
        <w:pStyle w:val="Akapitzlist"/>
        <w:numPr>
          <w:ilvl w:val="0"/>
          <w:numId w:val="42"/>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Jeżeli z Regulaminu organizacyjnego Uczelni lub odrębnej dyspozycji osoby uprawnionej jednoznacznie wynika, że przesyłka powinna być skierowana do załatwienia do określonej jednostki organizacyjnej lub</w:t>
      </w:r>
      <w:r>
        <w:rPr>
          <w:rFonts w:ascii="Times New Roman" w:eastAsia="Times New Roman" w:hAnsi="Times New Roman"/>
          <w:sz w:val="22"/>
          <w:szCs w:val="22"/>
        </w:rPr>
        <w:t> </w:t>
      </w:r>
      <w:r w:rsidRPr="00A95035">
        <w:rPr>
          <w:rFonts w:ascii="Times New Roman" w:eastAsia="Times New Roman" w:hAnsi="Times New Roman"/>
          <w:sz w:val="22"/>
          <w:szCs w:val="22"/>
        </w:rPr>
        <w:t>na określone stanowisko pracy, przesyłki rozdziela się bez dekretacji do właściwych jednostek organizacyjnych lub na stanowiska pracy. Rozdziału może dokonać punkt kancelaryjny bezpośrednio po zarejestrowaniu przesyłki.</w:t>
      </w:r>
    </w:p>
    <w:p w14:paraId="23EE22AA" w14:textId="77777777" w:rsidR="005D7373" w:rsidRPr="00A95035" w:rsidRDefault="005D7373" w:rsidP="00E64F19">
      <w:pPr>
        <w:pStyle w:val="Akapitzlist"/>
        <w:numPr>
          <w:ilvl w:val="0"/>
          <w:numId w:val="42"/>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Jeżeli nie jest jednoznaczne, gdzie ma być skierowana przesyłka, przesyłki kieruje się do dekretacji.</w:t>
      </w:r>
    </w:p>
    <w:p w14:paraId="01B49ADE" w14:textId="77777777" w:rsidR="005D7373" w:rsidRPr="00A95035" w:rsidRDefault="005D7373" w:rsidP="00E64F19">
      <w:pPr>
        <w:pStyle w:val="Akapitzlist"/>
        <w:numPr>
          <w:ilvl w:val="0"/>
          <w:numId w:val="42"/>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Dopuszcza się definiowanie procesów automatycznej dekretacji, w przypadku gdy:</w:t>
      </w:r>
    </w:p>
    <w:p w14:paraId="08A5F897" w14:textId="77777777" w:rsidR="005D7373" w:rsidRPr="00A95035" w:rsidRDefault="005D7373" w:rsidP="00E64F19">
      <w:pPr>
        <w:pStyle w:val="Akapitzlist"/>
        <w:numPr>
          <w:ilvl w:val="0"/>
          <w:numId w:val="43"/>
        </w:numPr>
        <w:spacing w:line="276" w:lineRule="auto"/>
        <w:ind w:left="568" w:hanging="284"/>
        <w:jc w:val="both"/>
        <w:rPr>
          <w:rFonts w:ascii="Times New Roman" w:eastAsia="Times New Roman" w:hAnsi="Times New Roman"/>
          <w:sz w:val="22"/>
          <w:szCs w:val="22"/>
        </w:rPr>
      </w:pPr>
      <w:r w:rsidRPr="00A95035">
        <w:rPr>
          <w:rFonts w:ascii="Times New Roman" w:eastAsia="Times New Roman" w:hAnsi="Times New Roman"/>
          <w:sz w:val="22"/>
          <w:szCs w:val="22"/>
        </w:rPr>
        <w:t>uprawniony do dekretowania pracownik sam zleci w systemie EZD automatyczne kierowanie pism o</w:t>
      </w:r>
      <w:r>
        <w:rPr>
          <w:rFonts w:ascii="Times New Roman" w:eastAsia="Times New Roman" w:hAnsi="Times New Roman"/>
          <w:sz w:val="22"/>
          <w:szCs w:val="22"/>
        </w:rPr>
        <w:t> </w:t>
      </w:r>
      <w:r w:rsidRPr="00A95035">
        <w:rPr>
          <w:rFonts w:ascii="Times New Roman" w:eastAsia="Times New Roman" w:hAnsi="Times New Roman"/>
          <w:sz w:val="22"/>
          <w:szCs w:val="22"/>
        </w:rPr>
        <w:t>określonych metadanych do załatwienia pod wskazany adres;</w:t>
      </w:r>
    </w:p>
    <w:p w14:paraId="623E6656" w14:textId="77777777" w:rsidR="005D7373" w:rsidRPr="00A95035" w:rsidRDefault="005D7373" w:rsidP="00E64F19">
      <w:pPr>
        <w:pStyle w:val="Akapitzlist"/>
        <w:numPr>
          <w:ilvl w:val="0"/>
          <w:numId w:val="43"/>
        </w:numPr>
        <w:spacing w:line="276" w:lineRule="auto"/>
        <w:ind w:left="568" w:hanging="284"/>
        <w:jc w:val="both"/>
        <w:rPr>
          <w:rFonts w:ascii="Times New Roman" w:eastAsia="Times New Roman" w:hAnsi="Times New Roman"/>
          <w:sz w:val="22"/>
          <w:szCs w:val="22"/>
        </w:rPr>
      </w:pPr>
      <w:r w:rsidRPr="00A95035">
        <w:rPr>
          <w:rFonts w:ascii="Times New Roman" w:eastAsia="Times New Roman" w:hAnsi="Times New Roman"/>
          <w:sz w:val="22"/>
          <w:szCs w:val="22"/>
        </w:rPr>
        <w:t>został zdefiniowany i zatwierdzony proces załatwiania w systemie EZD określonego rodzaju spraw.</w:t>
      </w:r>
    </w:p>
    <w:p w14:paraId="0EE8EBE5" w14:textId="77777777" w:rsidR="005D7373" w:rsidRPr="00B57B8E" w:rsidRDefault="005D7373" w:rsidP="00E64F19">
      <w:pPr>
        <w:pStyle w:val="Akapitzlist"/>
        <w:numPr>
          <w:ilvl w:val="0"/>
          <w:numId w:val="42"/>
        </w:numPr>
        <w:spacing w:line="276" w:lineRule="auto"/>
        <w:ind w:left="284" w:hanging="284"/>
        <w:jc w:val="both"/>
        <w:rPr>
          <w:rFonts w:ascii="Times New Roman" w:eastAsia="Times New Roman" w:hAnsi="Times New Roman"/>
          <w:spacing w:val="-4"/>
          <w:sz w:val="22"/>
          <w:szCs w:val="22"/>
        </w:rPr>
      </w:pPr>
      <w:r w:rsidRPr="00B57B8E">
        <w:rPr>
          <w:rFonts w:ascii="Times New Roman" w:eastAsia="Times New Roman" w:hAnsi="Times New Roman"/>
          <w:spacing w:val="-4"/>
          <w:sz w:val="22"/>
          <w:szCs w:val="22"/>
        </w:rPr>
        <w:t>W przypadku błędnego rozdzielenia przesyłek odbiorca niezwłocznie przekazuje je do punktu kancelaryjnego.</w:t>
      </w:r>
    </w:p>
    <w:p w14:paraId="18AE61A6" w14:textId="14C199AA" w:rsidR="005D7373" w:rsidRPr="00A95035" w:rsidRDefault="005D7373" w:rsidP="00E64F19">
      <w:pPr>
        <w:pStyle w:val="Akapitzlist"/>
        <w:numPr>
          <w:ilvl w:val="0"/>
          <w:numId w:val="42"/>
        </w:numPr>
        <w:spacing w:line="276" w:lineRule="auto"/>
        <w:ind w:left="284" w:hanging="284"/>
        <w:jc w:val="both"/>
        <w:rPr>
          <w:rFonts w:ascii="Times New Roman" w:eastAsia="Times New Roman" w:hAnsi="Times New Roman"/>
          <w:sz w:val="22"/>
          <w:szCs w:val="22"/>
        </w:rPr>
      </w:pPr>
      <w:r w:rsidRPr="00B57B8E">
        <w:rPr>
          <w:rFonts w:ascii="Times New Roman" w:eastAsia="Times New Roman" w:hAnsi="Times New Roman"/>
          <w:spacing w:val="-4"/>
          <w:sz w:val="22"/>
          <w:szCs w:val="22"/>
        </w:rPr>
        <w:t>W przypadku przesyłek będących częścią spraw, dla których w ramach wskazania wyjątku od</w:t>
      </w:r>
      <w:r w:rsidR="00B57B8E" w:rsidRPr="00B57B8E">
        <w:rPr>
          <w:rFonts w:ascii="Times New Roman" w:eastAsia="Times New Roman" w:hAnsi="Times New Roman"/>
          <w:spacing w:val="-4"/>
          <w:sz w:val="22"/>
          <w:szCs w:val="22"/>
        </w:rPr>
        <w:t xml:space="preserve"> </w:t>
      </w:r>
      <w:r w:rsidRPr="00B57B8E">
        <w:rPr>
          <w:rFonts w:ascii="Times New Roman" w:eastAsia="Times New Roman" w:hAnsi="Times New Roman"/>
          <w:spacing w:val="-4"/>
          <w:sz w:val="22"/>
          <w:szCs w:val="22"/>
        </w:rPr>
        <w:t>podstawowego</w:t>
      </w:r>
      <w:r w:rsidRPr="00A95035">
        <w:rPr>
          <w:rFonts w:ascii="Times New Roman" w:eastAsia="Times New Roman" w:hAnsi="Times New Roman"/>
          <w:sz w:val="22"/>
          <w:szCs w:val="22"/>
        </w:rPr>
        <w:t xml:space="preserve"> sposobu dokumentowania przebiegu załatwiania i rozstrzygania spraw ustalono, że</w:t>
      </w:r>
      <w:r>
        <w:rPr>
          <w:rFonts w:ascii="Times New Roman" w:eastAsia="Times New Roman" w:hAnsi="Times New Roman"/>
          <w:sz w:val="22"/>
          <w:szCs w:val="22"/>
        </w:rPr>
        <w:t> </w:t>
      </w:r>
      <w:r w:rsidRPr="00A95035">
        <w:rPr>
          <w:rFonts w:ascii="Times New Roman" w:eastAsia="Times New Roman" w:hAnsi="Times New Roman"/>
          <w:sz w:val="22"/>
          <w:szCs w:val="22"/>
        </w:rPr>
        <w:t>czynności kancelaryjne oraz ich dokumentowanie wykonuje się w postaci nieelektronicznej, po dekretacji wykonanej w systemie EZD wykonuje się dekretację zastępczą.</w:t>
      </w:r>
    </w:p>
    <w:p w14:paraId="74E4CC48" w14:textId="77777777" w:rsidR="005D7373" w:rsidRPr="00A95035" w:rsidRDefault="005D7373" w:rsidP="00E64F19">
      <w:pPr>
        <w:pStyle w:val="Akapitzlist"/>
        <w:numPr>
          <w:ilvl w:val="0"/>
          <w:numId w:val="42"/>
        </w:numPr>
        <w:spacing w:line="276" w:lineRule="auto"/>
        <w:ind w:left="340" w:hanging="340"/>
        <w:jc w:val="both"/>
        <w:rPr>
          <w:rFonts w:ascii="Times New Roman" w:eastAsia="Times New Roman" w:hAnsi="Times New Roman"/>
          <w:sz w:val="22"/>
          <w:szCs w:val="22"/>
        </w:rPr>
      </w:pPr>
      <w:r w:rsidRPr="00A95035">
        <w:rPr>
          <w:rFonts w:ascii="Times New Roman" w:eastAsia="Times New Roman" w:hAnsi="Times New Roman"/>
          <w:sz w:val="22"/>
          <w:szCs w:val="22"/>
        </w:rPr>
        <w:t>Przesyłki mogą być przyjęte do załatwienia bezpośrednio przez osobę, do której skierowano je do dekretacji.</w:t>
      </w:r>
    </w:p>
    <w:p w14:paraId="087DE217" w14:textId="77777777" w:rsidR="005D7373" w:rsidRPr="00A95035" w:rsidRDefault="005D7373" w:rsidP="0082794E">
      <w:pPr>
        <w:pStyle w:val="Akapitzlist"/>
        <w:numPr>
          <w:ilvl w:val="0"/>
          <w:numId w:val="42"/>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Przesyłki zadekretowane do załatwienia przez jednostkę organizacyjną mogą być przyjęte do załatwienia bezpośrednio przez kierownika jednostki organizacyjnej lub ponownie dekretowane w celu wskazania prowadzącego sprawę. Ponowna dekretacja nie może zmieniać dyspozycji przełożonego dotyczących sposobu załatwienia sprawy lub wydłużać wskazanego w pierwszej dekretacji terminu załatwienia sprawy.</w:t>
      </w:r>
    </w:p>
    <w:p w14:paraId="6057509D" w14:textId="77777777" w:rsidR="005D7373" w:rsidRPr="00A95035" w:rsidRDefault="005D7373" w:rsidP="00E64F19">
      <w:pPr>
        <w:pStyle w:val="Akapitzlist"/>
        <w:numPr>
          <w:ilvl w:val="0"/>
          <w:numId w:val="42"/>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W przypadku błędnej dekretacji jej zmiany dokonuje dekretujący.</w:t>
      </w:r>
    </w:p>
    <w:p w14:paraId="10BC8316" w14:textId="77777777" w:rsidR="005D7373" w:rsidRPr="00BF7317" w:rsidRDefault="005D7373" w:rsidP="005D7373">
      <w:pPr>
        <w:pStyle w:val="paragraf"/>
      </w:pPr>
      <w:r w:rsidRPr="00481264">
        <w:t>§</w:t>
      </w:r>
      <w:r>
        <w:t xml:space="preserve"> </w:t>
      </w:r>
      <w:r w:rsidRPr="00BF7317">
        <w:t>24.</w:t>
      </w:r>
    </w:p>
    <w:p w14:paraId="2AFD939F" w14:textId="77777777" w:rsidR="005D7373" w:rsidRPr="00A95035" w:rsidRDefault="005D7373" w:rsidP="00E64F19">
      <w:pPr>
        <w:pStyle w:val="Akapitzlist"/>
        <w:numPr>
          <w:ilvl w:val="0"/>
          <w:numId w:val="44"/>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Jeżeli przesyłka dotyczy sprawy wchodzącej w zakres zadań różnych jednostek organizacyjnych i zostały one wskazane w dekretacji, wskazuje się jednostkę organizacyjną lub prowadzącego sprawę, do którego należy ostateczne załatwienie sprawy. Wyznaczona w ten sposób jednostka organizacyjna jest jednostką merytoryczną.</w:t>
      </w:r>
    </w:p>
    <w:p w14:paraId="5D15102E" w14:textId="158C9CD3" w:rsidR="005D7373" w:rsidRPr="00A95035" w:rsidRDefault="005D7373" w:rsidP="00E64F19">
      <w:pPr>
        <w:pStyle w:val="Akapitzlist"/>
        <w:numPr>
          <w:ilvl w:val="0"/>
          <w:numId w:val="44"/>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Jeżeli przesyłka dotyczy kilku spraw</w:t>
      </w:r>
      <w:r w:rsidR="00B57B8E">
        <w:rPr>
          <w:rFonts w:ascii="Times New Roman" w:eastAsia="Times New Roman" w:hAnsi="Times New Roman"/>
          <w:sz w:val="22"/>
          <w:szCs w:val="22"/>
        </w:rPr>
        <w:t>,</w:t>
      </w:r>
      <w:r w:rsidRPr="00A95035">
        <w:rPr>
          <w:rFonts w:ascii="Times New Roman" w:eastAsia="Times New Roman" w:hAnsi="Times New Roman"/>
          <w:sz w:val="22"/>
          <w:szCs w:val="22"/>
        </w:rPr>
        <w:t xml:space="preserve"> wskazuje się jednostki merytoryczne właściwe do załatwienia poszczególnych spraw.</w:t>
      </w:r>
    </w:p>
    <w:p w14:paraId="0C1A9140" w14:textId="77777777" w:rsidR="005D7373" w:rsidRPr="00BF7317" w:rsidRDefault="005D7373" w:rsidP="0082794E">
      <w:pPr>
        <w:pStyle w:val="Rozdzia"/>
        <w:keepNext w:val="0"/>
      </w:pPr>
      <w:bookmarkStart w:id="25" w:name="_Toc26864658"/>
      <w:bookmarkStart w:id="26" w:name="_Toc26864885"/>
      <w:bookmarkStart w:id="27" w:name="_Toc54179420"/>
      <w:r w:rsidRPr="00BF7317">
        <w:t>Rozdział 4</w:t>
      </w:r>
      <w:bookmarkEnd w:id="25"/>
      <w:bookmarkEnd w:id="26"/>
      <w:bookmarkEnd w:id="27"/>
    </w:p>
    <w:p w14:paraId="7243043C" w14:textId="77777777" w:rsidR="005D7373" w:rsidRPr="00BF7317" w:rsidRDefault="005D7373" w:rsidP="0082794E">
      <w:pPr>
        <w:pStyle w:val="Podrozdzia"/>
        <w:keepNext w:val="0"/>
      </w:pPr>
      <w:bookmarkStart w:id="28" w:name="_Toc26864659"/>
      <w:bookmarkStart w:id="29" w:name="_Toc26864886"/>
      <w:bookmarkStart w:id="30" w:name="_Toc54179421"/>
      <w:r w:rsidRPr="00BF7317">
        <w:t>Rejestracja spraw i sposób ich dokumentowania</w:t>
      </w:r>
      <w:bookmarkEnd w:id="28"/>
      <w:bookmarkEnd w:id="29"/>
      <w:bookmarkEnd w:id="30"/>
    </w:p>
    <w:p w14:paraId="100676A6" w14:textId="77777777" w:rsidR="005D7373" w:rsidRPr="00BF7317" w:rsidRDefault="005D7373" w:rsidP="005D7373">
      <w:pPr>
        <w:pStyle w:val="paragraf"/>
      </w:pPr>
      <w:r w:rsidRPr="00481264">
        <w:t>§</w:t>
      </w:r>
      <w:r>
        <w:t xml:space="preserve"> </w:t>
      </w:r>
      <w:r w:rsidRPr="00BF7317">
        <w:t>25.</w:t>
      </w:r>
    </w:p>
    <w:p w14:paraId="630273BA" w14:textId="77777777" w:rsidR="005D7373" w:rsidRPr="00A95035" w:rsidRDefault="005D7373" w:rsidP="00E64F19">
      <w:pPr>
        <w:pStyle w:val="Akapitzlist"/>
        <w:numPr>
          <w:ilvl w:val="0"/>
          <w:numId w:val="45"/>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Dokumentacja wpływająca do Uczelni i w niej powstająca dzieli się ze względu na sposób jej rejestrowania i przechowywania na:</w:t>
      </w:r>
    </w:p>
    <w:p w14:paraId="701E93F7" w14:textId="77777777" w:rsidR="005D7373" w:rsidRPr="00A95035" w:rsidRDefault="005D7373" w:rsidP="00E64F19">
      <w:pPr>
        <w:pStyle w:val="Akapitzlist"/>
        <w:numPr>
          <w:ilvl w:val="0"/>
          <w:numId w:val="46"/>
        </w:numPr>
        <w:spacing w:line="276" w:lineRule="auto"/>
        <w:ind w:left="568" w:hanging="284"/>
        <w:jc w:val="both"/>
        <w:rPr>
          <w:rFonts w:ascii="Times New Roman" w:eastAsia="Times New Roman" w:hAnsi="Times New Roman"/>
          <w:sz w:val="22"/>
          <w:szCs w:val="22"/>
        </w:rPr>
      </w:pPr>
      <w:r w:rsidRPr="00A95035">
        <w:rPr>
          <w:rFonts w:ascii="Times New Roman" w:eastAsia="Times New Roman" w:hAnsi="Times New Roman"/>
          <w:sz w:val="22"/>
          <w:szCs w:val="22"/>
        </w:rPr>
        <w:t>tworzącą akta sprawy;</w:t>
      </w:r>
    </w:p>
    <w:p w14:paraId="601F4C10" w14:textId="77777777" w:rsidR="005D7373" w:rsidRPr="00A95035" w:rsidRDefault="005D7373" w:rsidP="00E64F19">
      <w:pPr>
        <w:pStyle w:val="Akapitzlist"/>
        <w:numPr>
          <w:ilvl w:val="0"/>
          <w:numId w:val="46"/>
        </w:numPr>
        <w:spacing w:line="276" w:lineRule="auto"/>
        <w:ind w:left="568" w:hanging="284"/>
        <w:jc w:val="both"/>
        <w:rPr>
          <w:rFonts w:ascii="Times New Roman" w:eastAsia="Times New Roman" w:hAnsi="Times New Roman"/>
          <w:sz w:val="22"/>
          <w:szCs w:val="22"/>
        </w:rPr>
      </w:pPr>
      <w:r w:rsidRPr="00A95035">
        <w:rPr>
          <w:rFonts w:ascii="Times New Roman" w:eastAsia="Times New Roman" w:hAnsi="Times New Roman"/>
          <w:sz w:val="22"/>
          <w:szCs w:val="22"/>
        </w:rPr>
        <w:t>nietworzącą akt sprawy.</w:t>
      </w:r>
    </w:p>
    <w:p w14:paraId="2BB5D9DB" w14:textId="77777777" w:rsidR="005D7373" w:rsidRPr="00A95035" w:rsidRDefault="005D7373" w:rsidP="00E64F19">
      <w:pPr>
        <w:pStyle w:val="Akapitzlist"/>
        <w:numPr>
          <w:ilvl w:val="0"/>
          <w:numId w:val="45"/>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Dokumentację tworzącą akta sprawy stanowi dokumentacja, która została przyporządkowana do sprawy i</w:t>
      </w:r>
      <w:r>
        <w:rPr>
          <w:rFonts w:ascii="Times New Roman" w:eastAsia="Times New Roman" w:hAnsi="Times New Roman"/>
          <w:sz w:val="22"/>
          <w:szCs w:val="22"/>
        </w:rPr>
        <w:t> </w:t>
      </w:r>
      <w:r w:rsidRPr="00A95035">
        <w:rPr>
          <w:rFonts w:ascii="Times New Roman" w:eastAsia="Times New Roman" w:hAnsi="Times New Roman"/>
          <w:sz w:val="22"/>
          <w:szCs w:val="22"/>
        </w:rPr>
        <w:t>otrzymała znak sprawy.</w:t>
      </w:r>
    </w:p>
    <w:p w14:paraId="7A736A71" w14:textId="77777777" w:rsidR="005D7373" w:rsidRPr="00A95035" w:rsidRDefault="005D7373" w:rsidP="00E64F19">
      <w:pPr>
        <w:pStyle w:val="Akapitzlist"/>
        <w:numPr>
          <w:ilvl w:val="0"/>
          <w:numId w:val="45"/>
        </w:numPr>
        <w:spacing w:line="276" w:lineRule="auto"/>
        <w:ind w:left="284" w:hanging="284"/>
        <w:jc w:val="both"/>
        <w:rPr>
          <w:rFonts w:ascii="Times New Roman" w:eastAsia="Times New Roman" w:hAnsi="Times New Roman"/>
          <w:sz w:val="22"/>
          <w:szCs w:val="22"/>
        </w:rPr>
      </w:pPr>
      <w:r w:rsidRPr="00A95035">
        <w:rPr>
          <w:rFonts w:ascii="Times New Roman" w:eastAsia="Times New Roman" w:hAnsi="Times New Roman"/>
          <w:sz w:val="22"/>
          <w:szCs w:val="22"/>
        </w:rPr>
        <w:t>Dokumentację nietworzącą akt sprawy stanowi dokumentacja, która została przyporządkowana do klasy z</w:t>
      </w:r>
      <w:r>
        <w:rPr>
          <w:rFonts w:ascii="Times New Roman" w:eastAsia="Times New Roman" w:hAnsi="Times New Roman"/>
          <w:sz w:val="22"/>
          <w:szCs w:val="22"/>
        </w:rPr>
        <w:t> </w:t>
      </w:r>
      <w:r w:rsidRPr="00A95035">
        <w:rPr>
          <w:rFonts w:ascii="Times New Roman" w:eastAsia="Times New Roman" w:hAnsi="Times New Roman"/>
          <w:sz w:val="22"/>
          <w:szCs w:val="22"/>
        </w:rPr>
        <w:t>wykazu akt.</w:t>
      </w:r>
    </w:p>
    <w:p w14:paraId="38C7609F" w14:textId="77777777" w:rsidR="005D7373" w:rsidRPr="00BF7317" w:rsidRDefault="005D7373" w:rsidP="0082794E">
      <w:pPr>
        <w:pStyle w:val="paragraf"/>
      </w:pPr>
      <w:r w:rsidRPr="00BF7317">
        <w:t>§ 26.</w:t>
      </w:r>
    </w:p>
    <w:p w14:paraId="53D27912" w14:textId="77777777" w:rsidR="005D7373" w:rsidRPr="002D0718" w:rsidRDefault="005D7373" w:rsidP="00E64F19">
      <w:pPr>
        <w:pStyle w:val="Akapitzlist"/>
        <w:numPr>
          <w:ilvl w:val="0"/>
          <w:numId w:val="47"/>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Znak sprawy stanowi stałą cechę rozpoznawczą całości akt danej sprawy.</w:t>
      </w:r>
    </w:p>
    <w:p w14:paraId="4C7B820D" w14:textId="77777777" w:rsidR="005D7373" w:rsidRPr="002D0718" w:rsidRDefault="005D7373" w:rsidP="0082794E">
      <w:pPr>
        <w:pStyle w:val="Akapitzlist"/>
        <w:keepLines/>
        <w:numPr>
          <w:ilvl w:val="0"/>
          <w:numId w:val="47"/>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lastRenderedPageBreak/>
        <w:t>W przypadku przesyłek stanowiących część akt sprawy, dla których w ramach wskazania wyjątku od</w:t>
      </w:r>
      <w:r>
        <w:rPr>
          <w:rFonts w:ascii="Times New Roman" w:eastAsia="Times New Roman" w:hAnsi="Times New Roman"/>
          <w:sz w:val="22"/>
          <w:szCs w:val="22"/>
        </w:rPr>
        <w:t> </w:t>
      </w:r>
      <w:r w:rsidRPr="002D0718">
        <w:rPr>
          <w:rFonts w:ascii="Times New Roman" w:eastAsia="Times New Roman" w:hAnsi="Times New Roman"/>
          <w:sz w:val="22"/>
          <w:szCs w:val="22"/>
        </w:rPr>
        <w:t>podstawowego sposobu dokumentowania przebiegu załatwiania i rozstrzygania spraw ustalono, że</w:t>
      </w:r>
      <w:r>
        <w:rPr>
          <w:rFonts w:ascii="Times New Roman" w:eastAsia="Times New Roman" w:hAnsi="Times New Roman"/>
          <w:sz w:val="22"/>
          <w:szCs w:val="22"/>
        </w:rPr>
        <w:t> </w:t>
      </w:r>
      <w:r w:rsidRPr="002D0718">
        <w:rPr>
          <w:rFonts w:ascii="Times New Roman" w:eastAsia="Times New Roman" w:hAnsi="Times New Roman"/>
          <w:sz w:val="22"/>
          <w:szCs w:val="22"/>
        </w:rPr>
        <w:t>czynności kancelaryjne oraz ich dokumentowanie wykonuje się w postaci nieelektronicznej, znak sprawy nanosi się w górnej części pisma na pierwszej stronie.</w:t>
      </w:r>
    </w:p>
    <w:p w14:paraId="393916BF" w14:textId="77777777" w:rsidR="005D7373" w:rsidRPr="002D0718" w:rsidRDefault="005D7373" w:rsidP="00E64F19">
      <w:pPr>
        <w:pStyle w:val="Akapitzlist"/>
        <w:numPr>
          <w:ilvl w:val="0"/>
          <w:numId w:val="47"/>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Znak sprawy zawiera następujące elementy:</w:t>
      </w:r>
    </w:p>
    <w:p w14:paraId="5E2A780C" w14:textId="77777777" w:rsidR="005D7373" w:rsidRPr="002D0718" w:rsidRDefault="005D7373" w:rsidP="00E64F19">
      <w:pPr>
        <w:pStyle w:val="Akapitzlist"/>
        <w:numPr>
          <w:ilvl w:val="0"/>
          <w:numId w:val="48"/>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oznaczenie jednostki organizacyjnej;</w:t>
      </w:r>
    </w:p>
    <w:p w14:paraId="1E4C5C52" w14:textId="77777777" w:rsidR="005D7373" w:rsidRPr="002D0718" w:rsidRDefault="005D7373" w:rsidP="00E64F19">
      <w:pPr>
        <w:pStyle w:val="Akapitzlist"/>
        <w:numPr>
          <w:ilvl w:val="0"/>
          <w:numId w:val="48"/>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symbol klasyfikacyjny z wykazu akt;</w:t>
      </w:r>
    </w:p>
    <w:p w14:paraId="727E8835" w14:textId="77777777" w:rsidR="005D7373" w:rsidRPr="002D0718" w:rsidRDefault="005D7373" w:rsidP="00E64F19">
      <w:pPr>
        <w:pStyle w:val="Akapitzlist"/>
        <w:numPr>
          <w:ilvl w:val="0"/>
          <w:numId w:val="48"/>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kolejny numer sprawy, wynikający ze spisu spraw;</w:t>
      </w:r>
    </w:p>
    <w:p w14:paraId="7B3C51F6" w14:textId="77777777" w:rsidR="005D7373" w:rsidRPr="002D0718" w:rsidRDefault="005D7373" w:rsidP="00E64F19">
      <w:pPr>
        <w:pStyle w:val="Akapitzlist"/>
        <w:numPr>
          <w:ilvl w:val="0"/>
          <w:numId w:val="48"/>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cztery cyfry roku kalendarzowego, w którym sprawa się rozpoczęła.</w:t>
      </w:r>
      <w:bookmarkStart w:id="31" w:name="page14"/>
      <w:bookmarkEnd w:id="31"/>
    </w:p>
    <w:p w14:paraId="1A0EAD9E" w14:textId="2353EA4D" w:rsidR="005D7373" w:rsidRPr="00B57B8E" w:rsidRDefault="005D7373" w:rsidP="00374142">
      <w:pPr>
        <w:pStyle w:val="Akapitzlist"/>
        <w:numPr>
          <w:ilvl w:val="0"/>
          <w:numId w:val="47"/>
        </w:numPr>
        <w:spacing w:line="276" w:lineRule="auto"/>
        <w:ind w:left="284" w:hanging="284"/>
        <w:jc w:val="both"/>
      </w:pPr>
      <w:bookmarkStart w:id="32" w:name="page15"/>
      <w:bookmarkEnd w:id="32"/>
      <w:r w:rsidRPr="00B57B8E">
        <w:rPr>
          <w:rFonts w:ascii="Times New Roman" w:eastAsia="Times New Roman" w:hAnsi="Times New Roman"/>
          <w:sz w:val="22"/>
          <w:szCs w:val="22"/>
        </w:rPr>
        <w:t xml:space="preserve">Poszczególne elementy znaku umieszcza się w kolejności, o której mowa w ust. 3, i oddziela kropkami w następujący sposób: </w:t>
      </w:r>
      <w:r w:rsidRPr="00B57B8E">
        <w:rPr>
          <w:rFonts w:ascii="Times New Roman" w:eastAsia="Times New Roman" w:hAnsi="Times New Roman"/>
          <w:b/>
          <w:sz w:val="22"/>
          <w:szCs w:val="22"/>
        </w:rPr>
        <w:t>jednostka.symbol.nr.kolejny.rok,</w:t>
      </w:r>
      <w:r w:rsidRPr="00B57B8E">
        <w:rPr>
          <w:rFonts w:ascii="Times New Roman" w:eastAsia="Times New Roman" w:hAnsi="Times New Roman"/>
          <w:sz w:val="22"/>
          <w:szCs w:val="22"/>
        </w:rPr>
        <w:t xml:space="preserve"> (np. ATG</w:t>
      </w:r>
      <w:r w:rsidRPr="00B57B8E">
        <w:rPr>
          <w:rFonts w:ascii="Times New Roman" w:eastAsia="Times New Roman" w:hAnsi="Times New Roman"/>
          <w:b/>
          <w:sz w:val="22"/>
          <w:szCs w:val="22"/>
          <w:vertAlign w:val="superscript"/>
        </w:rPr>
        <w:t>1</w:t>
      </w:r>
      <w:r w:rsidRPr="00B57B8E">
        <w:rPr>
          <w:rFonts w:ascii="Times New Roman" w:eastAsia="Times New Roman" w:hAnsi="Times New Roman"/>
          <w:sz w:val="22"/>
          <w:szCs w:val="22"/>
        </w:rPr>
        <w:t>.2011</w:t>
      </w:r>
      <w:r w:rsidRPr="00B57B8E">
        <w:rPr>
          <w:rFonts w:ascii="Times New Roman" w:eastAsia="Times New Roman" w:hAnsi="Times New Roman"/>
          <w:b/>
          <w:sz w:val="22"/>
          <w:szCs w:val="22"/>
          <w:vertAlign w:val="superscript"/>
        </w:rPr>
        <w:t>2</w:t>
      </w:r>
      <w:r w:rsidR="00BC1FE1">
        <w:rPr>
          <w:rFonts w:ascii="Times New Roman" w:eastAsia="Times New Roman" w:hAnsi="Times New Roman"/>
          <w:sz w:val="22"/>
          <w:szCs w:val="22"/>
          <w:vertAlign w:val="superscript"/>
        </w:rPr>
        <w:t xml:space="preserve"> </w:t>
      </w:r>
      <w:r w:rsidR="00BC1FE1" w:rsidRPr="00BC1FE1">
        <w:rPr>
          <w:rFonts w:ascii="Times New Roman" w:eastAsia="Times New Roman" w:hAnsi="Times New Roman"/>
          <w:sz w:val="22"/>
          <w:szCs w:val="22"/>
        </w:rPr>
        <w:t>.</w:t>
      </w:r>
      <w:r w:rsidRPr="00B57B8E">
        <w:rPr>
          <w:rFonts w:ascii="Times New Roman" w:eastAsia="Times New Roman" w:hAnsi="Times New Roman"/>
          <w:sz w:val="22"/>
          <w:szCs w:val="22"/>
        </w:rPr>
        <w:t>25</w:t>
      </w:r>
      <w:r w:rsidRPr="00B57B8E">
        <w:rPr>
          <w:rFonts w:ascii="Times New Roman" w:eastAsia="Times New Roman" w:hAnsi="Times New Roman"/>
          <w:b/>
          <w:sz w:val="22"/>
          <w:szCs w:val="22"/>
          <w:vertAlign w:val="superscript"/>
        </w:rPr>
        <w:t>3</w:t>
      </w:r>
      <w:r w:rsidR="00BC1FE1">
        <w:rPr>
          <w:rFonts w:ascii="Times New Roman" w:eastAsia="Times New Roman" w:hAnsi="Times New Roman"/>
          <w:b/>
          <w:sz w:val="22"/>
          <w:szCs w:val="22"/>
          <w:vertAlign w:val="superscript"/>
        </w:rPr>
        <w:t xml:space="preserve"> </w:t>
      </w:r>
      <w:r w:rsidRPr="00B57B8E">
        <w:rPr>
          <w:rFonts w:ascii="Times New Roman" w:eastAsia="Times New Roman" w:hAnsi="Times New Roman"/>
          <w:sz w:val="22"/>
          <w:szCs w:val="22"/>
        </w:rPr>
        <w:t>.2020</w:t>
      </w:r>
      <w:r w:rsidRPr="00B57B8E">
        <w:rPr>
          <w:rFonts w:ascii="Times New Roman" w:eastAsia="Times New Roman" w:hAnsi="Times New Roman"/>
          <w:b/>
          <w:sz w:val="22"/>
          <w:szCs w:val="22"/>
          <w:vertAlign w:val="superscript"/>
        </w:rPr>
        <w:t>4</w:t>
      </w:r>
      <w:r w:rsidRPr="00B57B8E">
        <w:rPr>
          <w:rFonts w:ascii="Times New Roman" w:eastAsia="Times New Roman" w:hAnsi="Times New Roman"/>
          <w:sz w:val="22"/>
          <w:szCs w:val="22"/>
        </w:rPr>
        <w:t>)</w:t>
      </w:r>
      <w:r w:rsidR="00B57B8E" w:rsidRPr="00B57B8E">
        <w:rPr>
          <w:rFonts w:ascii="Times New Roman" w:eastAsia="Times New Roman" w:hAnsi="Times New Roman"/>
          <w:sz w:val="22"/>
          <w:szCs w:val="22"/>
        </w:rPr>
        <w:t xml:space="preserve">, </w:t>
      </w:r>
      <w:r w:rsidRPr="00B57B8E">
        <w:t>gdzie:</w:t>
      </w:r>
    </w:p>
    <w:p w14:paraId="4027585F" w14:textId="77777777" w:rsidR="005D7373" w:rsidRPr="002D0718" w:rsidRDefault="005D7373" w:rsidP="00E64F19">
      <w:pPr>
        <w:pStyle w:val="Akapitzlist"/>
        <w:numPr>
          <w:ilvl w:val="0"/>
          <w:numId w:val="173"/>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jednostka to oznaczenie jednostki organizacyjnej, wyrażone ciągiem znaków z zakresu A–Z, a–z, 0–9, zawierającym co najmniej jedną literę, np. ABC, B2, A1c, 11d, b99 itd.;</w:t>
      </w:r>
    </w:p>
    <w:p w14:paraId="40760369" w14:textId="77777777" w:rsidR="005D7373" w:rsidRPr="002D0718" w:rsidRDefault="005D7373" w:rsidP="00E64F19">
      <w:pPr>
        <w:pStyle w:val="Akapitzlist"/>
        <w:numPr>
          <w:ilvl w:val="0"/>
          <w:numId w:val="173"/>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symbol to symbol klasyfikacyjny z wykazu akt;</w:t>
      </w:r>
    </w:p>
    <w:p w14:paraId="0A6DB741" w14:textId="77777777" w:rsidR="005D7373" w:rsidRPr="002D0718" w:rsidRDefault="005D7373" w:rsidP="00E64F19">
      <w:pPr>
        <w:pStyle w:val="Akapitzlist"/>
        <w:numPr>
          <w:ilvl w:val="0"/>
          <w:numId w:val="173"/>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nr kolejny to liczba naturalna określająca kolejny numer sprawy zakładanej w ramach symbolu, o którym mowa w pkt 2, w jednostce, o której mowa w pkt 1, w danym roku;</w:t>
      </w:r>
    </w:p>
    <w:p w14:paraId="2E1BDF81" w14:textId="77777777" w:rsidR="005D7373" w:rsidRPr="002D0718" w:rsidRDefault="005D7373" w:rsidP="00E64F19">
      <w:pPr>
        <w:pStyle w:val="Akapitzlist"/>
        <w:numPr>
          <w:ilvl w:val="0"/>
          <w:numId w:val="173"/>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rok to czterocyfrowe oznaczenie roku, w którym założono sprawę.</w:t>
      </w:r>
    </w:p>
    <w:p w14:paraId="7E5A15C0" w14:textId="77777777" w:rsidR="005D7373" w:rsidRPr="002D0718" w:rsidRDefault="005D7373" w:rsidP="00E64F19">
      <w:pPr>
        <w:pStyle w:val="Akapitzlist"/>
        <w:numPr>
          <w:ilvl w:val="0"/>
          <w:numId w:val="47"/>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 xml:space="preserve">Oznaczenie jednostki organizacyjnej, stanowiące element znaku sprawy, może być przyporządkowane </w:t>
      </w:r>
      <w:r w:rsidRPr="00BC1FE1">
        <w:rPr>
          <w:rFonts w:ascii="Times New Roman" w:eastAsia="Times New Roman" w:hAnsi="Times New Roman"/>
          <w:spacing w:val="-4"/>
          <w:sz w:val="22"/>
          <w:szCs w:val="22"/>
        </w:rPr>
        <w:t>w jednym roku kalendarzowym tylko do jednej jednostki organizacyjnej, niezależnie od zmian organizacyjnych</w:t>
      </w:r>
      <w:r w:rsidRPr="002D0718">
        <w:rPr>
          <w:rFonts w:ascii="Times New Roman" w:eastAsia="Times New Roman" w:hAnsi="Times New Roman"/>
          <w:sz w:val="22"/>
          <w:szCs w:val="22"/>
        </w:rPr>
        <w:t xml:space="preserve"> w Uczelni.</w:t>
      </w:r>
    </w:p>
    <w:p w14:paraId="6101684D" w14:textId="77777777" w:rsidR="005D7373" w:rsidRPr="002D0718" w:rsidRDefault="005D7373" w:rsidP="00E64F19">
      <w:pPr>
        <w:pStyle w:val="Akapitzlist"/>
        <w:numPr>
          <w:ilvl w:val="0"/>
          <w:numId w:val="47"/>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Jeżeli zachodzi potrzeba wydzielenia określonych spraw z danej klasy w wykazie akt w osobne zbiory, to</w:t>
      </w:r>
      <w:r w:rsidR="00817D6C">
        <w:rPr>
          <w:rFonts w:ascii="Times New Roman" w:eastAsia="Times New Roman" w:hAnsi="Times New Roman"/>
          <w:sz w:val="22"/>
          <w:szCs w:val="22"/>
        </w:rPr>
        <w:t> </w:t>
      </w:r>
      <w:r w:rsidRPr="002D0718">
        <w:rPr>
          <w:rFonts w:ascii="Times New Roman" w:eastAsia="Times New Roman" w:hAnsi="Times New Roman"/>
          <w:sz w:val="22"/>
          <w:szCs w:val="22"/>
        </w:rPr>
        <w:t>do numeru sprawy, o którym mowa w ust. 3 pkt 3, który jest podstawą wydzielenia grupy spraw, zakłada się oddzielny spis spraw, a znak sprawy określa się w następujący sposób:</w:t>
      </w:r>
    </w:p>
    <w:p w14:paraId="0E0B2E10" w14:textId="77777777" w:rsidR="005D7373" w:rsidRPr="002D0718" w:rsidRDefault="005D7373" w:rsidP="00E64F19">
      <w:pPr>
        <w:pStyle w:val="Akapitzlist"/>
        <w:numPr>
          <w:ilvl w:val="0"/>
          <w:numId w:val="49"/>
        </w:numPr>
        <w:tabs>
          <w:tab w:val="left" w:pos="426"/>
        </w:tabs>
        <w:spacing w:line="276" w:lineRule="auto"/>
        <w:ind w:left="568" w:right="23" w:hanging="284"/>
        <w:jc w:val="both"/>
        <w:rPr>
          <w:rFonts w:ascii="Times New Roman" w:eastAsia="Times New Roman" w:hAnsi="Times New Roman"/>
          <w:sz w:val="22"/>
          <w:szCs w:val="22"/>
        </w:rPr>
      </w:pPr>
      <w:r w:rsidRPr="002D0718">
        <w:rPr>
          <w:rFonts w:ascii="Times New Roman" w:eastAsia="Times New Roman" w:hAnsi="Times New Roman"/>
          <w:sz w:val="22"/>
          <w:szCs w:val="22"/>
        </w:rPr>
        <w:t>oznaczenie jednostki organizacyjnej;</w:t>
      </w:r>
    </w:p>
    <w:p w14:paraId="5DF2D85A" w14:textId="77777777" w:rsidR="005D7373" w:rsidRPr="002D0718" w:rsidRDefault="005D7373" w:rsidP="00E64F19">
      <w:pPr>
        <w:pStyle w:val="Akapitzlist"/>
        <w:numPr>
          <w:ilvl w:val="0"/>
          <w:numId w:val="49"/>
        </w:numPr>
        <w:tabs>
          <w:tab w:val="left" w:pos="426"/>
        </w:tabs>
        <w:spacing w:line="276" w:lineRule="auto"/>
        <w:ind w:left="568" w:right="23" w:hanging="284"/>
        <w:jc w:val="both"/>
        <w:rPr>
          <w:rFonts w:ascii="Times New Roman" w:eastAsia="Times New Roman" w:hAnsi="Times New Roman"/>
          <w:sz w:val="22"/>
          <w:szCs w:val="22"/>
        </w:rPr>
      </w:pPr>
      <w:r w:rsidRPr="002D0718">
        <w:rPr>
          <w:rFonts w:ascii="Times New Roman" w:eastAsia="Times New Roman" w:hAnsi="Times New Roman"/>
          <w:sz w:val="22"/>
          <w:szCs w:val="22"/>
        </w:rPr>
        <w:t>symbol klasyfikacyjny z wykazu akt;</w:t>
      </w:r>
    </w:p>
    <w:p w14:paraId="4862EBE8" w14:textId="77777777" w:rsidR="005D7373" w:rsidRPr="002D0718" w:rsidRDefault="005D7373" w:rsidP="00E64F19">
      <w:pPr>
        <w:pStyle w:val="Akapitzlist"/>
        <w:numPr>
          <w:ilvl w:val="0"/>
          <w:numId w:val="49"/>
        </w:numPr>
        <w:tabs>
          <w:tab w:val="left" w:pos="426"/>
        </w:tabs>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kolejny numer sprawy, pod którym dokonano wydzielenia grupy spraw;</w:t>
      </w:r>
    </w:p>
    <w:p w14:paraId="1600FCC0" w14:textId="77777777" w:rsidR="005D7373" w:rsidRPr="002D0718" w:rsidRDefault="005D7373" w:rsidP="00E64F19">
      <w:pPr>
        <w:pStyle w:val="Akapitzlist"/>
        <w:numPr>
          <w:ilvl w:val="0"/>
          <w:numId w:val="49"/>
        </w:numPr>
        <w:tabs>
          <w:tab w:val="left" w:pos="426"/>
        </w:tabs>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kolejny numer sprawy wynikający ze spisu spraw założonego dla numeru sprawy, która jest podstawą wydzielenia;</w:t>
      </w:r>
    </w:p>
    <w:p w14:paraId="3EED0095" w14:textId="77777777" w:rsidR="005D7373" w:rsidRPr="002D0718" w:rsidRDefault="005D7373" w:rsidP="00E64F19">
      <w:pPr>
        <w:pStyle w:val="Akapitzlist"/>
        <w:numPr>
          <w:ilvl w:val="0"/>
          <w:numId w:val="49"/>
        </w:numPr>
        <w:tabs>
          <w:tab w:val="left" w:pos="426"/>
        </w:tabs>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cztery cyfry roku kalendarzowego, w którym sprawa się rozpoczęła.</w:t>
      </w:r>
    </w:p>
    <w:p w14:paraId="253C1BC3" w14:textId="77777777" w:rsidR="005D7373" w:rsidRPr="002D0718" w:rsidRDefault="005D7373" w:rsidP="00E64F19">
      <w:pPr>
        <w:pStyle w:val="Akapitzlist"/>
        <w:numPr>
          <w:ilvl w:val="0"/>
          <w:numId w:val="47"/>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Poszczególne elementy znaku sprawy, o którym mowa w ust. 6, oddziela się kropkami w następujący sposób: jednostka.symbol.nr kolejny.2.nr.kolejny.rok, gdzie:</w:t>
      </w:r>
    </w:p>
    <w:p w14:paraId="0E01D432" w14:textId="77777777" w:rsidR="005D7373" w:rsidRPr="002D0718" w:rsidRDefault="005D7373" w:rsidP="00E64F19">
      <w:pPr>
        <w:pStyle w:val="Akapitzlist"/>
        <w:numPr>
          <w:ilvl w:val="0"/>
          <w:numId w:val="50"/>
        </w:numPr>
        <w:tabs>
          <w:tab w:val="left" w:pos="679"/>
        </w:tabs>
        <w:spacing w:line="276" w:lineRule="auto"/>
        <w:ind w:left="568" w:hanging="284"/>
        <w:jc w:val="both"/>
        <w:rPr>
          <w:rFonts w:ascii="Times New Roman" w:eastAsia="Times New Roman" w:hAnsi="Times New Roman"/>
          <w:sz w:val="22"/>
          <w:szCs w:val="22"/>
        </w:rPr>
      </w:pPr>
      <w:r w:rsidRPr="00BC1FE1">
        <w:rPr>
          <w:rFonts w:ascii="Times New Roman" w:eastAsia="Times New Roman" w:hAnsi="Times New Roman"/>
          <w:spacing w:val="-4"/>
          <w:sz w:val="22"/>
          <w:szCs w:val="22"/>
        </w:rPr>
        <w:t>jednostka to oznaczenie jednostki organizacyjnej zakładającej sprawę, odpowiedzialnej za jej prowadzenie</w:t>
      </w:r>
      <w:r w:rsidRPr="002D0718">
        <w:rPr>
          <w:rFonts w:ascii="Times New Roman" w:eastAsia="Times New Roman" w:hAnsi="Times New Roman"/>
          <w:sz w:val="22"/>
          <w:szCs w:val="22"/>
        </w:rPr>
        <w:t xml:space="preserve"> oraz załatwienie, wyrażone ciągiem znaków z zakresu A–Z, a–z, 0–9, zawierającym co najmniej jedną literę np. ABC, B2, A1c, 11d, b99 itd.;</w:t>
      </w:r>
    </w:p>
    <w:p w14:paraId="77363929" w14:textId="77777777" w:rsidR="005D7373" w:rsidRPr="002D0718" w:rsidRDefault="005D7373" w:rsidP="00E64F19">
      <w:pPr>
        <w:pStyle w:val="Akapitzlist"/>
        <w:numPr>
          <w:ilvl w:val="0"/>
          <w:numId w:val="50"/>
        </w:numPr>
        <w:tabs>
          <w:tab w:val="left" w:pos="679"/>
        </w:tabs>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symbol to symbol klasyfikacyjny z wykazu akt;</w:t>
      </w:r>
    </w:p>
    <w:p w14:paraId="763BC02B" w14:textId="77777777" w:rsidR="005D7373" w:rsidRPr="002D0718" w:rsidRDefault="005D7373" w:rsidP="00E64F19">
      <w:pPr>
        <w:pStyle w:val="Akapitzlist"/>
        <w:numPr>
          <w:ilvl w:val="0"/>
          <w:numId w:val="50"/>
        </w:numPr>
        <w:tabs>
          <w:tab w:val="left" w:pos="679"/>
        </w:tabs>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nr kolejny to liczba naturalna określająca kolejny numer sprawy będącej podstawą wydzielenia grupy spraw w osobny zbiór, zakładanej w ramach symbolu klasyfikacyjnego, o którym mowa w pkt 2, w</w:t>
      </w:r>
      <w:r>
        <w:rPr>
          <w:rFonts w:ascii="Times New Roman" w:eastAsia="Times New Roman" w:hAnsi="Times New Roman"/>
          <w:sz w:val="22"/>
          <w:szCs w:val="22"/>
        </w:rPr>
        <w:t> </w:t>
      </w:r>
      <w:r w:rsidRPr="002D0718">
        <w:rPr>
          <w:rFonts w:ascii="Times New Roman" w:eastAsia="Times New Roman" w:hAnsi="Times New Roman"/>
          <w:sz w:val="22"/>
          <w:szCs w:val="22"/>
        </w:rPr>
        <w:t>jednostce organizacyjnej, o której mowa w pkt 1, w danym roku;</w:t>
      </w:r>
    </w:p>
    <w:p w14:paraId="6D482F93" w14:textId="77777777" w:rsidR="005D7373" w:rsidRPr="002D0718" w:rsidRDefault="005D7373" w:rsidP="00E64F19">
      <w:pPr>
        <w:pStyle w:val="Akapitzlist"/>
        <w:numPr>
          <w:ilvl w:val="0"/>
          <w:numId w:val="50"/>
        </w:numPr>
        <w:tabs>
          <w:tab w:val="left" w:pos="679"/>
        </w:tabs>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drugi nr kolejny to liczba naturalna określająca kolejny numer sprawy zakładanej w ramach wydzielonej grupy spraw, o której mowa w pkt 3;</w:t>
      </w:r>
    </w:p>
    <w:p w14:paraId="05560148" w14:textId="77777777" w:rsidR="005D7373" w:rsidRPr="002D0718" w:rsidRDefault="005D7373" w:rsidP="00E64F19">
      <w:pPr>
        <w:pStyle w:val="Akapitzlist"/>
        <w:numPr>
          <w:ilvl w:val="0"/>
          <w:numId w:val="50"/>
        </w:numPr>
        <w:tabs>
          <w:tab w:val="left" w:pos="679"/>
        </w:tabs>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rok to czterocyfrowe oznaczenie roku, w którym założono sprawę.</w:t>
      </w:r>
    </w:p>
    <w:p w14:paraId="4F7BE9C4" w14:textId="77777777" w:rsidR="005D7373" w:rsidRPr="002D0718" w:rsidRDefault="005D7373" w:rsidP="00E64F19">
      <w:pPr>
        <w:pStyle w:val="Akapitzlist"/>
        <w:numPr>
          <w:ilvl w:val="0"/>
          <w:numId w:val="47"/>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Dopuszcza się stosowanie w oznaczeniu jednostki organizacyjnej znaku wewnątrzwyrazowego „–” w</w:t>
      </w:r>
      <w:r>
        <w:rPr>
          <w:rFonts w:ascii="Times New Roman" w:eastAsia="Times New Roman" w:hAnsi="Times New Roman"/>
          <w:sz w:val="22"/>
          <w:szCs w:val="22"/>
        </w:rPr>
        <w:t> </w:t>
      </w:r>
      <w:r w:rsidRPr="002D0718">
        <w:rPr>
          <w:rFonts w:ascii="Times New Roman" w:eastAsia="Times New Roman" w:hAnsi="Times New Roman"/>
          <w:sz w:val="22"/>
          <w:szCs w:val="22"/>
        </w:rPr>
        <w:t>następujący sposób: AB–C, B–2, A1–c, 11–d, b9–9 itd.</w:t>
      </w:r>
    </w:p>
    <w:p w14:paraId="5FC3F066" w14:textId="77777777" w:rsidR="005D7373" w:rsidRPr="002D0718" w:rsidRDefault="005D7373" w:rsidP="00E64F19">
      <w:pPr>
        <w:pStyle w:val="Akapitzlist"/>
        <w:numPr>
          <w:ilvl w:val="0"/>
          <w:numId w:val="47"/>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Przy oznaczaniu pisma znakiem sprawy można:</w:t>
      </w:r>
    </w:p>
    <w:p w14:paraId="7AEA5DFB" w14:textId="2BBAE522" w:rsidR="005D7373" w:rsidRPr="002D0718" w:rsidRDefault="005D7373" w:rsidP="00E64F19">
      <w:pPr>
        <w:pStyle w:val="Akapitzlist"/>
        <w:numPr>
          <w:ilvl w:val="0"/>
          <w:numId w:val="51"/>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po znaku sprawy umieścić numer kolejny pisma wychodzącego w sprawie, oddzielając go od znaku sprawy kropką w następujący sposób: znak sprawy.n, gdzie n jest liczbą naturalną określającą numer kolejny pisma w sprawie;</w:t>
      </w:r>
    </w:p>
    <w:p w14:paraId="0C2459BA" w14:textId="77777777" w:rsidR="005D7373" w:rsidRPr="002D0718" w:rsidRDefault="005D7373" w:rsidP="00E64F19">
      <w:pPr>
        <w:pStyle w:val="Akapitzlist"/>
        <w:numPr>
          <w:ilvl w:val="0"/>
          <w:numId w:val="51"/>
        </w:numPr>
        <w:spacing w:line="276" w:lineRule="auto"/>
        <w:ind w:left="568" w:hanging="284"/>
        <w:jc w:val="both"/>
        <w:rPr>
          <w:rFonts w:ascii="Times New Roman" w:eastAsia="Times New Roman" w:hAnsi="Times New Roman"/>
          <w:b/>
          <w:sz w:val="22"/>
          <w:szCs w:val="22"/>
        </w:rPr>
      </w:pPr>
      <w:r w:rsidRPr="002D0718">
        <w:rPr>
          <w:rFonts w:ascii="Times New Roman" w:eastAsia="Times New Roman" w:hAnsi="Times New Roman"/>
          <w:sz w:val="22"/>
          <w:szCs w:val="22"/>
        </w:rPr>
        <w:t>po znaku sprawy lub po numerze, o którym mowa w pkt 1, umieścić symbol prowadzącego sprawę, oddzielając go kropką w następujący sposób: znak sprawy</w:t>
      </w:r>
      <w:r w:rsidRPr="002D0718">
        <w:rPr>
          <w:rFonts w:ascii="Times New Roman" w:eastAsia="Times New Roman" w:hAnsi="Times New Roman"/>
          <w:b/>
          <w:sz w:val="22"/>
          <w:szCs w:val="22"/>
        </w:rPr>
        <w:t>.</w:t>
      </w:r>
      <w:r w:rsidRPr="002D0718">
        <w:rPr>
          <w:rFonts w:ascii="Times New Roman" w:eastAsia="Times New Roman" w:hAnsi="Times New Roman"/>
          <w:sz w:val="22"/>
          <w:szCs w:val="22"/>
        </w:rPr>
        <w:t>prowadzący lub znak sprawy</w:t>
      </w:r>
      <w:r w:rsidRPr="002D0718">
        <w:rPr>
          <w:rFonts w:ascii="Times New Roman" w:eastAsia="Times New Roman" w:hAnsi="Times New Roman"/>
          <w:b/>
          <w:sz w:val="22"/>
          <w:szCs w:val="22"/>
        </w:rPr>
        <w:t>.</w:t>
      </w:r>
      <w:r w:rsidRPr="002D0718">
        <w:rPr>
          <w:rFonts w:ascii="Times New Roman" w:eastAsia="Times New Roman" w:hAnsi="Times New Roman"/>
          <w:sz w:val="22"/>
          <w:szCs w:val="22"/>
        </w:rPr>
        <w:t>n</w:t>
      </w:r>
      <w:r w:rsidRPr="002D0718">
        <w:rPr>
          <w:rFonts w:ascii="Times New Roman" w:eastAsia="Times New Roman" w:hAnsi="Times New Roman"/>
          <w:b/>
          <w:sz w:val="22"/>
          <w:szCs w:val="22"/>
        </w:rPr>
        <w:t>.</w:t>
      </w:r>
      <w:r w:rsidRPr="002D0718">
        <w:rPr>
          <w:rFonts w:ascii="Times New Roman" w:eastAsia="Times New Roman" w:hAnsi="Times New Roman"/>
          <w:sz w:val="22"/>
          <w:szCs w:val="22"/>
        </w:rPr>
        <w:t>prowadzący, gdzie prowadzący to oznaczenie prowadzącego sprawę, wyrażone ciągiem znaków z zakresu A–Z, a–z, 0– 9, zawierającym co najmniej jedną literę np. AB, a1, ad99 itd.</w:t>
      </w:r>
      <w:bookmarkStart w:id="33" w:name="page16"/>
      <w:bookmarkEnd w:id="33"/>
    </w:p>
    <w:p w14:paraId="6992EBA4" w14:textId="77777777" w:rsidR="005D7373" w:rsidRPr="00BF7317" w:rsidRDefault="005D7373" w:rsidP="00374142">
      <w:pPr>
        <w:pStyle w:val="paragraf"/>
        <w:keepNext/>
      </w:pPr>
      <w:r w:rsidRPr="00BF7317">
        <w:lastRenderedPageBreak/>
        <w:t>§ 27.</w:t>
      </w:r>
    </w:p>
    <w:p w14:paraId="4466DFD3" w14:textId="77777777" w:rsidR="005D7373" w:rsidRPr="002D0718" w:rsidRDefault="005D7373" w:rsidP="00374142">
      <w:pPr>
        <w:pStyle w:val="Akapitzlist"/>
        <w:keepNext/>
        <w:numPr>
          <w:ilvl w:val="0"/>
          <w:numId w:val="52"/>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Dokumentacji nietworzącej akt sprawy nie rejestruje się w spisach spraw.</w:t>
      </w:r>
    </w:p>
    <w:p w14:paraId="39A5750C" w14:textId="77777777" w:rsidR="005D7373" w:rsidRPr="002D0718" w:rsidRDefault="005D7373" w:rsidP="00374142">
      <w:pPr>
        <w:pStyle w:val="Akapitzlist"/>
        <w:keepNext/>
        <w:numPr>
          <w:ilvl w:val="0"/>
          <w:numId w:val="52"/>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Dokumentacja, o której mowa w ust. 1, jest gromadzona w teczkach aktowych, zakładanych dla klas końcowych w wykazie akt.</w:t>
      </w:r>
    </w:p>
    <w:p w14:paraId="1B882D92" w14:textId="77777777" w:rsidR="005D7373" w:rsidRPr="002D0718" w:rsidRDefault="005D7373" w:rsidP="00E64F19">
      <w:pPr>
        <w:pStyle w:val="Akapitzlist"/>
        <w:keepNext/>
        <w:numPr>
          <w:ilvl w:val="0"/>
          <w:numId w:val="52"/>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Dokumentację, o której mowa w ust. 1, mogą stanowić w szczególności:</w:t>
      </w:r>
    </w:p>
    <w:p w14:paraId="5248F635" w14:textId="77777777" w:rsidR="005D7373" w:rsidRPr="002D0718" w:rsidRDefault="005D7373" w:rsidP="00E64F19">
      <w:pPr>
        <w:pStyle w:val="Akapitzlist"/>
        <w:numPr>
          <w:ilvl w:val="0"/>
          <w:numId w:val="53"/>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zaproszenia, życzenia, podziękowania, kondolencje, jeżeli zostały zarejestrowane jako przesyłki wpływające i jednocześnie nie stanowią części akt sprawy;</w:t>
      </w:r>
    </w:p>
    <w:p w14:paraId="541A239F" w14:textId="77777777" w:rsidR="005D7373" w:rsidRPr="002D0718" w:rsidRDefault="005D7373" w:rsidP="00E64F19">
      <w:pPr>
        <w:pStyle w:val="Akapitzlist"/>
        <w:numPr>
          <w:ilvl w:val="0"/>
          <w:numId w:val="53"/>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niezamawiane oferty, jeżeli zostały zarejestrowane jako przesyłki wpływające i jednocześnie nie</w:t>
      </w:r>
      <w:r w:rsidR="00817D6C">
        <w:rPr>
          <w:rFonts w:ascii="Times New Roman" w:eastAsia="Times New Roman" w:hAnsi="Times New Roman"/>
          <w:sz w:val="22"/>
          <w:szCs w:val="22"/>
        </w:rPr>
        <w:t> </w:t>
      </w:r>
      <w:r w:rsidRPr="002D0718">
        <w:rPr>
          <w:rFonts w:ascii="Times New Roman" w:eastAsia="Times New Roman" w:hAnsi="Times New Roman"/>
          <w:sz w:val="22"/>
          <w:szCs w:val="22"/>
        </w:rPr>
        <w:t>stanowią części akt sprawy;</w:t>
      </w:r>
    </w:p>
    <w:p w14:paraId="09D578D6" w14:textId="77777777" w:rsidR="005D7373" w:rsidRPr="002D0718" w:rsidRDefault="005D7373" w:rsidP="00E64F19">
      <w:pPr>
        <w:pStyle w:val="Akapitzlist"/>
        <w:numPr>
          <w:ilvl w:val="0"/>
          <w:numId w:val="53"/>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publikacje (dzienniki urzędowe, czasopisma, katalogi, książki, gazety, afisze, ogłoszenia) oraz inne druki, o ile nie przyporządkowano ich do sprawy;</w:t>
      </w:r>
    </w:p>
    <w:p w14:paraId="5D8956B3" w14:textId="77777777" w:rsidR="005D7373" w:rsidRPr="002D0718" w:rsidRDefault="005D7373" w:rsidP="00E64F19">
      <w:pPr>
        <w:pStyle w:val="Akapitzlist"/>
        <w:numPr>
          <w:ilvl w:val="0"/>
          <w:numId w:val="53"/>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dokumentacja finansowo-księgowa (np. rachunki, faktury, inne dokumenty księgowe), o ile nie</w:t>
      </w:r>
      <w:r w:rsidR="00817D6C">
        <w:rPr>
          <w:rFonts w:ascii="Times New Roman" w:eastAsia="Times New Roman" w:hAnsi="Times New Roman"/>
          <w:sz w:val="22"/>
          <w:szCs w:val="22"/>
        </w:rPr>
        <w:t> </w:t>
      </w:r>
      <w:r w:rsidRPr="002D0718">
        <w:rPr>
          <w:rFonts w:ascii="Times New Roman" w:eastAsia="Times New Roman" w:hAnsi="Times New Roman"/>
          <w:sz w:val="22"/>
          <w:szCs w:val="22"/>
        </w:rPr>
        <w:t>przyporządkowano ich do sprawy;</w:t>
      </w:r>
    </w:p>
    <w:p w14:paraId="78CFEA44" w14:textId="77777777" w:rsidR="005D7373" w:rsidRPr="002D0718" w:rsidRDefault="005D7373" w:rsidP="00E64F19">
      <w:pPr>
        <w:pStyle w:val="Akapitzlist"/>
        <w:numPr>
          <w:ilvl w:val="0"/>
          <w:numId w:val="53"/>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listy obecności;</w:t>
      </w:r>
    </w:p>
    <w:p w14:paraId="5B5B195B" w14:textId="77777777" w:rsidR="005D7373" w:rsidRPr="002D0718" w:rsidRDefault="005D7373" w:rsidP="00E64F19">
      <w:pPr>
        <w:pStyle w:val="Akapitzlist"/>
        <w:numPr>
          <w:ilvl w:val="0"/>
          <w:numId w:val="53"/>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wnioski urlopowe;</w:t>
      </w:r>
    </w:p>
    <w:p w14:paraId="50E88C34" w14:textId="77777777" w:rsidR="005D7373" w:rsidRPr="002D0718" w:rsidRDefault="005D7373" w:rsidP="00E64F19">
      <w:pPr>
        <w:pStyle w:val="Akapitzlist"/>
        <w:numPr>
          <w:ilvl w:val="0"/>
          <w:numId w:val="53"/>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dokumentacja magazynowa;</w:t>
      </w:r>
    </w:p>
    <w:p w14:paraId="0457800F" w14:textId="77777777" w:rsidR="005D7373" w:rsidRPr="002D0718" w:rsidRDefault="005D7373" w:rsidP="00E64F19">
      <w:pPr>
        <w:pStyle w:val="Akapitzlist"/>
        <w:numPr>
          <w:ilvl w:val="0"/>
          <w:numId w:val="53"/>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środki ewidencyjne archiwum zakładowego;</w:t>
      </w:r>
    </w:p>
    <w:p w14:paraId="2BD878C5" w14:textId="77777777" w:rsidR="005D7373" w:rsidRPr="002D0718" w:rsidRDefault="005D7373" w:rsidP="00E64F19">
      <w:pPr>
        <w:pStyle w:val="Akapitzlist"/>
        <w:numPr>
          <w:ilvl w:val="0"/>
          <w:numId w:val="53"/>
        </w:numPr>
        <w:spacing w:line="276" w:lineRule="auto"/>
        <w:ind w:left="568" w:hanging="284"/>
        <w:jc w:val="both"/>
        <w:rPr>
          <w:rFonts w:ascii="Times New Roman" w:eastAsia="Times New Roman" w:hAnsi="Times New Roman"/>
          <w:sz w:val="22"/>
          <w:szCs w:val="22"/>
        </w:rPr>
      </w:pPr>
      <w:r w:rsidRPr="0082794E">
        <w:rPr>
          <w:rFonts w:ascii="Times New Roman" w:eastAsia="Times New Roman" w:hAnsi="Times New Roman"/>
          <w:spacing w:val="-4"/>
          <w:sz w:val="22"/>
          <w:szCs w:val="22"/>
        </w:rPr>
        <w:t>dane w systemach teleinformatycznych przeznaczonych do realizowania określonych, wyspecjalizowanych</w:t>
      </w:r>
      <w:r w:rsidRPr="002D0718">
        <w:rPr>
          <w:rFonts w:ascii="Times New Roman" w:eastAsia="Times New Roman" w:hAnsi="Times New Roman"/>
          <w:sz w:val="22"/>
          <w:szCs w:val="22"/>
        </w:rPr>
        <w:t xml:space="preserve"> usług oraz spraw, w szczególności dane w systemie udostępniającym automatycznie dane z określonego rejestru, dane przesyłane za pomocą środków komunikacji elektronicznej automatycznie tworzące rejestr;</w:t>
      </w:r>
    </w:p>
    <w:p w14:paraId="2A9DF5AF" w14:textId="77777777" w:rsidR="005D7373" w:rsidRPr="002D0718" w:rsidRDefault="005D7373" w:rsidP="00E64F19">
      <w:pPr>
        <w:pStyle w:val="Akapitzlist"/>
        <w:numPr>
          <w:ilvl w:val="0"/>
          <w:numId w:val="53"/>
        </w:numPr>
        <w:spacing w:line="276" w:lineRule="auto"/>
        <w:ind w:left="567" w:hanging="369"/>
        <w:jc w:val="both"/>
        <w:rPr>
          <w:rFonts w:ascii="Times New Roman" w:eastAsia="Times New Roman" w:hAnsi="Times New Roman"/>
          <w:sz w:val="22"/>
          <w:szCs w:val="22"/>
        </w:rPr>
      </w:pPr>
      <w:r w:rsidRPr="002D0718">
        <w:rPr>
          <w:rFonts w:ascii="Times New Roman" w:eastAsia="Times New Roman" w:hAnsi="Times New Roman"/>
          <w:sz w:val="22"/>
          <w:szCs w:val="22"/>
        </w:rPr>
        <w:t>rejestry i ewidencje (np. środków trwałych, wypożyczeń sprzętu, materiałów biurowych, zbiorów bibliotecznych);</w:t>
      </w:r>
    </w:p>
    <w:p w14:paraId="08E7056E" w14:textId="77777777" w:rsidR="005D7373" w:rsidRPr="002D0718" w:rsidRDefault="005D7373" w:rsidP="00E64F19">
      <w:pPr>
        <w:pStyle w:val="Akapitzlist"/>
        <w:numPr>
          <w:ilvl w:val="0"/>
          <w:numId w:val="53"/>
        </w:numPr>
        <w:spacing w:line="276" w:lineRule="auto"/>
        <w:ind w:left="567" w:hanging="369"/>
        <w:jc w:val="both"/>
        <w:rPr>
          <w:rFonts w:ascii="Times New Roman" w:eastAsia="Times New Roman" w:hAnsi="Times New Roman"/>
          <w:sz w:val="22"/>
          <w:szCs w:val="22"/>
        </w:rPr>
      </w:pPr>
      <w:r w:rsidRPr="002D0718">
        <w:rPr>
          <w:rFonts w:ascii="Times New Roman" w:eastAsia="Times New Roman" w:hAnsi="Times New Roman"/>
          <w:sz w:val="22"/>
          <w:szCs w:val="22"/>
        </w:rPr>
        <w:t>dokumentacja o charakterze pomocniczym, o której mowa w § 2 ust. 1.</w:t>
      </w:r>
    </w:p>
    <w:p w14:paraId="21C8120C" w14:textId="77777777" w:rsidR="005D7373" w:rsidRPr="00BF7317" w:rsidRDefault="005D7373" w:rsidP="0082794E">
      <w:pPr>
        <w:pStyle w:val="paragraf"/>
      </w:pPr>
      <w:r w:rsidRPr="00BF7317">
        <w:t>§ 28.</w:t>
      </w:r>
    </w:p>
    <w:p w14:paraId="13691BF9" w14:textId="77777777" w:rsidR="005D7373" w:rsidRPr="002D0718" w:rsidRDefault="005D7373" w:rsidP="00E64F19">
      <w:pPr>
        <w:pStyle w:val="Akapitzlist"/>
        <w:numPr>
          <w:ilvl w:val="0"/>
          <w:numId w:val="54"/>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Obowiązkiem prowadzącego sprawę jest sprawdzenie czy przesyłka przekazana bezpośrednio lub</w:t>
      </w:r>
      <w:r w:rsidR="00817D6C">
        <w:rPr>
          <w:rFonts w:ascii="Times New Roman" w:eastAsia="Times New Roman" w:hAnsi="Times New Roman"/>
          <w:sz w:val="22"/>
          <w:szCs w:val="22"/>
        </w:rPr>
        <w:t> </w:t>
      </w:r>
      <w:r w:rsidRPr="002D0718">
        <w:rPr>
          <w:rFonts w:ascii="Times New Roman" w:eastAsia="Times New Roman" w:hAnsi="Times New Roman"/>
          <w:sz w:val="22"/>
          <w:szCs w:val="22"/>
        </w:rPr>
        <w:t>w</w:t>
      </w:r>
      <w:r>
        <w:rPr>
          <w:rFonts w:ascii="Times New Roman" w:eastAsia="Times New Roman" w:hAnsi="Times New Roman"/>
          <w:sz w:val="22"/>
          <w:szCs w:val="22"/>
        </w:rPr>
        <w:t> </w:t>
      </w:r>
      <w:r w:rsidRPr="002D0718">
        <w:rPr>
          <w:rFonts w:ascii="Times New Roman" w:eastAsia="Times New Roman" w:hAnsi="Times New Roman"/>
          <w:sz w:val="22"/>
          <w:szCs w:val="22"/>
        </w:rPr>
        <w:t>drodze dekretacji:</w:t>
      </w:r>
    </w:p>
    <w:p w14:paraId="4262C91E" w14:textId="77777777" w:rsidR="005D7373" w:rsidRPr="002D0718" w:rsidRDefault="005D7373" w:rsidP="00E64F19">
      <w:pPr>
        <w:pStyle w:val="Akapitzlist"/>
        <w:numPr>
          <w:ilvl w:val="0"/>
          <w:numId w:val="55"/>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dotyczy sprawy już wszczętej;</w:t>
      </w:r>
    </w:p>
    <w:p w14:paraId="62CA5D70" w14:textId="77777777" w:rsidR="005D7373" w:rsidRPr="002D0718" w:rsidRDefault="005D7373" w:rsidP="00E64F19">
      <w:pPr>
        <w:pStyle w:val="Akapitzlist"/>
        <w:numPr>
          <w:ilvl w:val="0"/>
          <w:numId w:val="55"/>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rozpoczyna nową sprawę.</w:t>
      </w:r>
    </w:p>
    <w:p w14:paraId="086F6DDA" w14:textId="77777777" w:rsidR="005D7373" w:rsidRPr="002D0718" w:rsidRDefault="005D7373" w:rsidP="00E64F19">
      <w:pPr>
        <w:pStyle w:val="Akapitzlist"/>
        <w:numPr>
          <w:ilvl w:val="0"/>
          <w:numId w:val="54"/>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W przypadku określonym w ust. 1 pkt 1, przesyłkę dołącza się do akt sprawy, a w przypadku określonym w ust. 1 pkt 2, na podstawie przesyłki rejestruje się nową sprawę, dokonując wyboru właściwej klasy końcowej z wykazu akt w systemie EZD.</w:t>
      </w:r>
    </w:p>
    <w:p w14:paraId="35D607B5" w14:textId="77777777" w:rsidR="005D7373" w:rsidRPr="002D0718" w:rsidRDefault="005D7373" w:rsidP="00E64F19">
      <w:pPr>
        <w:pStyle w:val="Akapitzlist"/>
        <w:numPr>
          <w:ilvl w:val="0"/>
          <w:numId w:val="54"/>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Jeżeli przesyłka przekazana lub zadekretowana do prowadzącego sprawę kończy sprawę, tj. nie jest wymagane w sprawie kolejne pismo lub sprawa została załatwiona ustnie i wynika to z treści przesyłki lub treści dekretacji, prowadzący sprawę po włączeniu pisma do akt sprawy kończy sprawę w systemie EZD. Czynność zakończenia sprawy w systemie EZD powoduje przyporządkowanie do sprawy daty jej ostatecznego załatwienia.</w:t>
      </w:r>
      <w:bookmarkStart w:id="34" w:name="page17"/>
      <w:bookmarkEnd w:id="34"/>
    </w:p>
    <w:p w14:paraId="6EF2777A" w14:textId="77777777" w:rsidR="005D7373" w:rsidRPr="002D0718" w:rsidRDefault="005D7373" w:rsidP="00E64F19">
      <w:pPr>
        <w:pStyle w:val="Akapitzlist"/>
        <w:numPr>
          <w:ilvl w:val="0"/>
          <w:numId w:val="54"/>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W przypadku spraw, dla których w ramach wskazania wyjątku od podstawowego sposobu dokumentowania przebiegu załatwiania i rozstrzygania spraw ustalono, że czynności kancelaryjne oraz ich dokumentowanie wykonuje się w postaci nieelektronicznej przesyłki, o których mowa w ust. 1:</w:t>
      </w:r>
    </w:p>
    <w:p w14:paraId="66DE8385" w14:textId="77777777" w:rsidR="005D7373" w:rsidRPr="002D0718" w:rsidRDefault="005D7373" w:rsidP="00E64F19">
      <w:pPr>
        <w:pStyle w:val="Akapitzlist"/>
        <w:numPr>
          <w:ilvl w:val="0"/>
          <w:numId w:val="56"/>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pkt 1 – prowadzący sprawę dołącza do akt sprawy, nanosząc na nią znak sprawy;</w:t>
      </w:r>
    </w:p>
    <w:p w14:paraId="01687D6E" w14:textId="77777777" w:rsidR="005D7373" w:rsidRPr="002D0718" w:rsidRDefault="005D7373" w:rsidP="00E64F19">
      <w:pPr>
        <w:pStyle w:val="Akapitzlist"/>
        <w:numPr>
          <w:ilvl w:val="0"/>
          <w:numId w:val="56"/>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pkt 2 – prowadzący traktuje jako podstawę założenia sprawy, nanosząc na nią znak sprawy.</w:t>
      </w:r>
    </w:p>
    <w:p w14:paraId="20A09EF5" w14:textId="77777777" w:rsidR="005D7373" w:rsidRPr="00BF7317" w:rsidRDefault="005D7373" w:rsidP="005D7373">
      <w:pPr>
        <w:pStyle w:val="paragraf"/>
      </w:pPr>
      <w:r w:rsidRPr="00BF7317">
        <w:t>§ 29.</w:t>
      </w:r>
    </w:p>
    <w:p w14:paraId="4CFEE71C" w14:textId="77777777" w:rsidR="005D7373" w:rsidRPr="002D0718" w:rsidRDefault="005D7373" w:rsidP="00E64F19">
      <w:pPr>
        <w:pStyle w:val="Akapitzlist"/>
        <w:numPr>
          <w:ilvl w:val="0"/>
          <w:numId w:val="57"/>
        </w:numPr>
        <w:spacing w:line="276" w:lineRule="auto"/>
        <w:ind w:left="284" w:hanging="284"/>
        <w:jc w:val="both"/>
        <w:rPr>
          <w:rFonts w:ascii="Times New Roman" w:eastAsia="Times New Roman" w:hAnsi="Times New Roman"/>
          <w:b/>
          <w:sz w:val="22"/>
          <w:szCs w:val="22"/>
        </w:rPr>
      </w:pPr>
      <w:r w:rsidRPr="002D0718">
        <w:rPr>
          <w:rFonts w:ascii="Times New Roman" w:eastAsia="Times New Roman" w:hAnsi="Times New Roman"/>
          <w:sz w:val="22"/>
          <w:szCs w:val="22"/>
        </w:rPr>
        <w:t>System EZD pozwala w szczególności na wygenerowanie spisu spraw zawierającego:</w:t>
      </w:r>
    </w:p>
    <w:p w14:paraId="69F4F4CC" w14:textId="77777777" w:rsidR="005D7373" w:rsidRPr="002D0718" w:rsidRDefault="005D7373" w:rsidP="00E64F19">
      <w:pPr>
        <w:pStyle w:val="Akapitzlist"/>
        <w:numPr>
          <w:ilvl w:val="0"/>
          <w:numId w:val="58"/>
        </w:numPr>
        <w:spacing w:line="276" w:lineRule="auto"/>
        <w:ind w:left="568" w:hanging="284"/>
        <w:jc w:val="both"/>
        <w:rPr>
          <w:rFonts w:ascii="Times New Roman" w:eastAsia="Times New Roman" w:hAnsi="Times New Roman"/>
          <w:b/>
          <w:sz w:val="22"/>
          <w:szCs w:val="22"/>
        </w:rPr>
      </w:pPr>
      <w:r w:rsidRPr="002D0718">
        <w:rPr>
          <w:rFonts w:ascii="Times New Roman" w:eastAsia="Times New Roman" w:hAnsi="Times New Roman"/>
          <w:sz w:val="22"/>
          <w:szCs w:val="22"/>
        </w:rPr>
        <w:t>dane dotyczące całego spisu spraw, zawierające:</w:t>
      </w:r>
    </w:p>
    <w:p w14:paraId="75603389" w14:textId="77777777" w:rsidR="005D7373" w:rsidRPr="002D0718" w:rsidRDefault="005D7373" w:rsidP="00E64F19">
      <w:pPr>
        <w:pStyle w:val="Akapitzlist"/>
        <w:numPr>
          <w:ilvl w:val="0"/>
          <w:numId w:val="59"/>
        </w:numPr>
        <w:spacing w:line="276" w:lineRule="auto"/>
        <w:ind w:left="851" w:hanging="284"/>
        <w:jc w:val="both"/>
        <w:rPr>
          <w:rFonts w:ascii="Times New Roman" w:eastAsia="Times New Roman" w:hAnsi="Times New Roman"/>
          <w:b/>
          <w:sz w:val="22"/>
          <w:szCs w:val="22"/>
        </w:rPr>
      </w:pPr>
      <w:r w:rsidRPr="002D0718">
        <w:rPr>
          <w:rFonts w:ascii="Times New Roman" w:eastAsia="Times New Roman" w:hAnsi="Times New Roman"/>
          <w:sz w:val="22"/>
          <w:szCs w:val="22"/>
        </w:rPr>
        <w:t>oznaczenie roku, w którym zostały założone sprawy przyporządkowane do danej klasy z wykazu akt,</w:t>
      </w:r>
    </w:p>
    <w:p w14:paraId="06A61186" w14:textId="77777777" w:rsidR="005D7373" w:rsidRPr="002D0718" w:rsidRDefault="005D7373" w:rsidP="00E64F19">
      <w:pPr>
        <w:pStyle w:val="Akapitzlist"/>
        <w:numPr>
          <w:ilvl w:val="0"/>
          <w:numId w:val="59"/>
        </w:numPr>
        <w:spacing w:line="276" w:lineRule="auto"/>
        <w:ind w:left="851" w:hanging="284"/>
        <w:jc w:val="both"/>
        <w:rPr>
          <w:rFonts w:ascii="Times New Roman" w:eastAsia="Times New Roman" w:hAnsi="Times New Roman"/>
          <w:b/>
          <w:sz w:val="22"/>
          <w:szCs w:val="22"/>
        </w:rPr>
      </w:pPr>
      <w:r w:rsidRPr="002D0718">
        <w:rPr>
          <w:rFonts w:ascii="Times New Roman" w:eastAsia="Times New Roman" w:hAnsi="Times New Roman"/>
          <w:sz w:val="22"/>
          <w:szCs w:val="22"/>
        </w:rPr>
        <w:t>datę utworzenia raportu,</w:t>
      </w:r>
    </w:p>
    <w:p w14:paraId="2BFAF3CF" w14:textId="77777777" w:rsidR="005D7373" w:rsidRPr="002D0718" w:rsidRDefault="005D7373" w:rsidP="00E64F19">
      <w:pPr>
        <w:pStyle w:val="Akapitzlist"/>
        <w:numPr>
          <w:ilvl w:val="0"/>
          <w:numId w:val="59"/>
        </w:numPr>
        <w:spacing w:line="276" w:lineRule="auto"/>
        <w:ind w:left="851" w:hanging="284"/>
        <w:jc w:val="both"/>
        <w:rPr>
          <w:rFonts w:ascii="Times New Roman" w:eastAsia="Times New Roman" w:hAnsi="Times New Roman"/>
          <w:b/>
          <w:sz w:val="22"/>
          <w:szCs w:val="22"/>
        </w:rPr>
      </w:pPr>
      <w:r w:rsidRPr="002D0718">
        <w:rPr>
          <w:rFonts w:ascii="Times New Roman" w:eastAsia="Times New Roman" w:hAnsi="Times New Roman"/>
          <w:sz w:val="22"/>
          <w:szCs w:val="22"/>
        </w:rPr>
        <w:t>oznaczenie jednostki organizacyjnej,</w:t>
      </w:r>
    </w:p>
    <w:p w14:paraId="55681388" w14:textId="77777777" w:rsidR="005D7373" w:rsidRPr="002D0718" w:rsidRDefault="005D7373" w:rsidP="00E64F19">
      <w:pPr>
        <w:pStyle w:val="Akapitzlist"/>
        <w:numPr>
          <w:ilvl w:val="0"/>
          <w:numId w:val="59"/>
        </w:numPr>
        <w:spacing w:line="276" w:lineRule="auto"/>
        <w:ind w:left="851" w:hanging="284"/>
        <w:jc w:val="both"/>
        <w:rPr>
          <w:rFonts w:ascii="Times New Roman" w:eastAsia="Times New Roman" w:hAnsi="Times New Roman"/>
          <w:b/>
          <w:sz w:val="22"/>
          <w:szCs w:val="22"/>
        </w:rPr>
      </w:pPr>
      <w:r w:rsidRPr="002D0718">
        <w:rPr>
          <w:rFonts w:ascii="Times New Roman" w:eastAsia="Times New Roman" w:hAnsi="Times New Roman"/>
          <w:sz w:val="22"/>
          <w:szCs w:val="22"/>
        </w:rPr>
        <w:t>symbol klasyfikacyjny z wykazu akt,</w:t>
      </w:r>
    </w:p>
    <w:p w14:paraId="14C21F40" w14:textId="77777777" w:rsidR="005D7373" w:rsidRPr="002D0718" w:rsidRDefault="005D7373" w:rsidP="00E64F19">
      <w:pPr>
        <w:pStyle w:val="Akapitzlist"/>
        <w:numPr>
          <w:ilvl w:val="0"/>
          <w:numId w:val="59"/>
        </w:numPr>
        <w:spacing w:line="276" w:lineRule="auto"/>
        <w:ind w:left="851" w:hanging="284"/>
        <w:jc w:val="both"/>
        <w:rPr>
          <w:rFonts w:ascii="Times New Roman" w:eastAsia="Times New Roman" w:hAnsi="Times New Roman"/>
          <w:b/>
          <w:sz w:val="22"/>
          <w:szCs w:val="22"/>
        </w:rPr>
      </w:pPr>
      <w:r w:rsidRPr="002D0718">
        <w:rPr>
          <w:rFonts w:ascii="Times New Roman" w:eastAsia="Times New Roman" w:hAnsi="Times New Roman"/>
          <w:sz w:val="22"/>
          <w:szCs w:val="22"/>
        </w:rPr>
        <w:t>hasło klasyfikacyjne z wykazu akt;</w:t>
      </w:r>
    </w:p>
    <w:p w14:paraId="7635A1BB" w14:textId="77777777" w:rsidR="005D7373" w:rsidRPr="002D0718" w:rsidRDefault="005D7373" w:rsidP="00E64F19">
      <w:pPr>
        <w:pStyle w:val="Akapitzlist"/>
        <w:keepNext/>
        <w:numPr>
          <w:ilvl w:val="0"/>
          <w:numId w:val="60"/>
        </w:numPr>
        <w:tabs>
          <w:tab w:val="left" w:pos="426"/>
        </w:tabs>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lastRenderedPageBreak/>
        <w:t>dane dotyczące każdej sprawy w spisie spraw, zawierające:</w:t>
      </w:r>
    </w:p>
    <w:p w14:paraId="028A67B7" w14:textId="77777777" w:rsidR="005D7373" w:rsidRPr="002D0718" w:rsidRDefault="005D7373" w:rsidP="00E64F19">
      <w:pPr>
        <w:pStyle w:val="Akapitzlist"/>
        <w:keepNext/>
        <w:numPr>
          <w:ilvl w:val="0"/>
          <w:numId w:val="61"/>
        </w:numPr>
        <w:tabs>
          <w:tab w:val="left" w:pos="426"/>
        </w:tabs>
        <w:spacing w:line="276" w:lineRule="auto"/>
        <w:ind w:left="851" w:hanging="284"/>
        <w:jc w:val="both"/>
        <w:rPr>
          <w:rFonts w:ascii="Times New Roman" w:eastAsia="Times New Roman" w:hAnsi="Times New Roman"/>
          <w:sz w:val="22"/>
          <w:szCs w:val="22"/>
        </w:rPr>
      </w:pPr>
      <w:r w:rsidRPr="002D0718">
        <w:rPr>
          <w:rFonts w:ascii="Times New Roman" w:eastAsia="Times New Roman" w:hAnsi="Times New Roman"/>
          <w:sz w:val="22"/>
          <w:szCs w:val="22"/>
        </w:rPr>
        <w:t>liczbę porządkową,</w:t>
      </w:r>
    </w:p>
    <w:p w14:paraId="12B996CC" w14:textId="77777777" w:rsidR="005D7373" w:rsidRPr="002D0718" w:rsidRDefault="005D7373" w:rsidP="00E64F19">
      <w:pPr>
        <w:pStyle w:val="Akapitzlist"/>
        <w:numPr>
          <w:ilvl w:val="0"/>
          <w:numId w:val="61"/>
        </w:numPr>
        <w:tabs>
          <w:tab w:val="left" w:pos="426"/>
        </w:tabs>
        <w:spacing w:line="276" w:lineRule="auto"/>
        <w:ind w:left="851" w:hanging="284"/>
        <w:jc w:val="both"/>
        <w:rPr>
          <w:rFonts w:ascii="Times New Roman" w:eastAsia="Times New Roman" w:hAnsi="Times New Roman"/>
          <w:sz w:val="22"/>
          <w:szCs w:val="22"/>
        </w:rPr>
      </w:pPr>
      <w:r w:rsidRPr="002D0718">
        <w:rPr>
          <w:rFonts w:ascii="Times New Roman" w:eastAsia="Times New Roman" w:hAnsi="Times New Roman"/>
          <w:sz w:val="22"/>
          <w:szCs w:val="22"/>
        </w:rPr>
        <w:t>kolejny numer sprawy,</w:t>
      </w:r>
    </w:p>
    <w:p w14:paraId="74DAD63E" w14:textId="77777777" w:rsidR="005D7373" w:rsidRPr="002D0718" w:rsidRDefault="005D7373" w:rsidP="00E64F19">
      <w:pPr>
        <w:pStyle w:val="Akapitzlist"/>
        <w:numPr>
          <w:ilvl w:val="0"/>
          <w:numId w:val="61"/>
        </w:numPr>
        <w:tabs>
          <w:tab w:val="left" w:pos="426"/>
        </w:tabs>
        <w:spacing w:line="276" w:lineRule="auto"/>
        <w:ind w:left="851" w:hanging="284"/>
        <w:jc w:val="both"/>
        <w:rPr>
          <w:rFonts w:ascii="Times New Roman" w:eastAsia="Times New Roman" w:hAnsi="Times New Roman"/>
          <w:sz w:val="22"/>
          <w:szCs w:val="22"/>
        </w:rPr>
      </w:pPr>
      <w:r w:rsidRPr="002D0718">
        <w:rPr>
          <w:rFonts w:ascii="Times New Roman" w:eastAsia="Times New Roman" w:hAnsi="Times New Roman"/>
          <w:sz w:val="22"/>
          <w:szCs w:val="22"/>
        </w:rPr>
        <w:t>tytuł sprawy,</w:t>
      </w:r>
    </w:p>
    <w:p w14:paraId="0A59F9F8" w14:textId="77777777" w:rsidR="005D7373" w:rsidRPr="002D0718" w:rsidRDefault="005D7373" w:rsidP="00E64F19">
      <w:pPr>
        <w:pStyle w:val="Akapitzlist"/>
        <w:numPr>
          <w:ilvl w:val="0"/>
          <w:numId w:val="61"/>
        </w:numPr>
        <w:tabs>
          <w:tab w:val="left" w:pos="426"/>
        </w:tabs>
        <w:spacing w:line="276" w:lineRule="auto"/>
        <w:ind w:left="851" w:hanging="284"/>
        <w:jc w:val="both"/>
        <w:rPr>
          <w:rFonts w:ascii="Times New Roman" w:eastAsia="Times New Roman" w:hAnsi="Times New Roman"/>
          <w:sz w:val="22"/>
          <w:szCs w:val="22"/>
        </w:rPr>
      </w:pPr>
      <w:r w:rsidRPr="002D0718">
        <w:rPr>
          <w:rFonts w:ascii="Times New Roman" w:eastAsia="Times New Roman" w:hAnsi="Times New Roman"/>
          <w:sz w:val="22"/>
          <w:szCs w:val="22"/>
        </w:rPr>
        <w:t>nazwę podmiotu, od którego sprawa wpłynęła, jeżeli nie jest to sprawa własna,</w:t>
      </w:r>
    </w:p>
    <w:p w14:paraId="38D752DF" w14:textId="77777777" w:rsidR="005D7373" w:rsidRPr="002D0718" w:rsidRDefault="005D7373" w:rsidP="00E64F19">
      <w:pPr>
        <w:pStyle w:val="Akapitzlist"/>
        <w:numPr>
          <w:ilvl w:val="0"/>
          <w:numId w:val="61"/>
        </w:numPr>
        <w:tabs>
          <w:tab w:val="left" w:pos="426"/>
        </w:tabs>
        <w:spacing w:line="276" w:lineRule="auto"/>
        <w:ind w:left="851" w:hanging="284"/>
        <w:jc w:val="both"/>
        <w:rPr>
          <w:rFonts w:ascii="Times New Roman" w:eastAsia="Times New Roman" w:hAnsi="Times New Roman"/>
          <w:sz w:val="22"/>
          <w:szCs w:val="22"/>
        </w:rPr>
      </w:pPr>
      <w:r w:rsidRPr="002D0718">
        <w:rPr>
          <w:rFonts w:ascii="Times New Roman" w:eastAsia="Times New Roman" w:hAnsi="Times New Roman"/>
          <w:sz w:val="22"/>
          <w:szCs w:val="22"/>
        </w:rPr>
        <w:t>znak nadany przesyłce rozpoczynającej sprawę, jeżeli nie jest to sprawa własna,</w:t>
      </w:r>
    </w:p>
    <w:p w14:paraId="3792FC32" w14:textId="77777777" w:rsidR="005D7373" w:rsidRPr="002D0718" w:rsidRDefault="005D7373" w:rsidP="00E64F19">
      <w:pPr>
        <w:pStyle w:val="Akapitzlist"/>
        <w:numPr>
          <w:ilvl w:val="0"/>
          <w:numId w:val="61"/>
        </w:numPr>
        <w:tabs>
          <w:tab w:val="left" w:pos="426"/>
        </w:tabs>
        <w:spacing w:line="276" w:lineRule="auto"/>
        <w:ind w:left="851" w:hanging="284"/>
        <w:jc w:val="both"/>
        <w:rPr>
          <w:rFonts w:ascii="Times New Roman" w:eastAsia="Times New Roman" w:hAnsi="Times New Roman"/>
          <w:sz w:val="22"/>
          <w:szCs w:val="22"/>
        </w:rPr>
      </w:pPr>
      <w:r w:rsidRPr="002D0718">
        <w:rPr>
          <w:rFonts w:ascii="Times New Roman" w:eastAsia="Times New Roman" w:hAnsi="Times New Roman"/>
          <w:sz w:val="22"/>
          <w:szCs w:val="22"/>
        </w:rPr>
        <w:t>datę pisma występującą na piśmie rozpoczynającym sprawę, jeżeli nie jest to sprawa własna,</w:t>
      </w:r>
    </w:p>
    <w:p w14:paraId="1CE1D312" w14:textId="77777777" w:rsidR="005D7373" w:rsidRPr="002D0718" w:rsidRDefault="005D7373" w:rsidP="00E64F19">
      <w:pPr>
        <w:pStyle w:val="Akapitzlist"/>
        <w:numPr>
          <w:ilvl w:val="0"/>
          <w:numId w:val="61"/>
        </w:numPr>
        <w:tabs>
          <w:tab w:val="left" w:pos="426"/>
        </w:tabs>
        <w:spacing w:line="276" w:lineRule="auto"/>
        <w:ind w:left="851" w:hanging="284"/>
        <w:jc w:val="both"/>
        <w:rPr>
          <w:rFonts w:ascii="Times New Roman" w:eastAsia="Times New Roman" w:hAnsi="Times New Roman"/>
          <w:sz w:val="22"/>
          <w:szCs w:val="22"/>
        </w:rPr>
      </w:pPr>
      <w:r w:rsidRPr="002D0718">
        <w:rPr>
          <w:rFonts w:ascii="Times New Roman" w:eastAsia="Times New Roman" w:hAnsi="Times New Roman"/>
          <w:sz w:val="22"/>
          <w:szCs w:val="22"/>
        </w:rPr>
        <w:t>datę wszczęcia sprawy,</w:t>
      </w:r>
    </w:p>
    <w:p w14:paraId="1E6B2944" w14:textId="77777777" w:rsidR="005D7373" w:rsidRPr="002D0718" w:rsidRDefault="005D7373" w:rsidP="00E64F19">
      <w:pPr>
        <w:pStyle w:val="Akapitzlist"/>
        <w:numPr>
          <w:ilvl w:val="0"/>
          <w:numId w:val="61"/>
        </w:numPr>
        <w:tabs>
          <w:tab w:val="left" w:pos="426"/>
        </w:tabs>
        <w:spacing w:line="276" w:lineRule="auto"/>
        <w:ind w:left="851" w:hanging="284"/>
        <w:jc w:val="both"/>
        <w:rPr>
          <w:rFonts w:ascii="Times New Roman" w:eastAsia="Times New Roman" w:hAnsi="Times New Roman"/>
          <w:sz w:val="22"/>
          <w:szCs w:val="22"/>
        </w:rPr>
      </w:pPr>
      <w:r w:rsidRPr="002D0718">
        <w:rPr>
          <w:rFonts w:ascii="Times New Roman" w:eastAsia="Times New Roman" w:hAnsi="Times New Roman"/>
          <w:sz w:val="22"/>
          <w:szCs w:val="22"/>
        </w:rPr>
        <w:t>datę ostatecznego załatwienia sprawy,</w:t>
      </w:r>
    </w:p>
    <w:p w14:paraId="101AD35F" w14:textId="77777777" w:rsidR="005D7373" w:rsidRPr="002D0718" w:rsidRDefault="005D7373" w:rsidP="00E64F19">
      <w:pPr>
        <w:pStyle w:val="Akapitzlist"/>
        <w:numPr>
          <w:ilvl w:val="0"/>
          <w:numId w:val="61"/>
        </w:numPr>
        <w:tabs>
          <w:tab w:val="left" w:pos="426"/>
        </w:tabs>
        <w:spacing w:line="276" w:lineRule="auto"/>
        <w:ind w:left="851" w:hanging="284"/>
        <w:jc w:val="both"/>
        <w:rPr>
          <w:rFonts w:ascii="Times New Roman" w:eastAsia="Times New Roman" w:hAnsi="Times New Roman"/>
          <w:sz w:val="22"/>
          <w:szCs w:val="22"/>
        </w:rPr>
      </w:pPr>
      <w:r w:rsidRPr="002D0718">
        <w:rPr>
          <w:rFonts w:ascii="Times New Roman" w:eastAsia="Times New Roman" w:hAnsi="Times New Roman"/>
          <w:sz w:val="22"/>
          <w:szCs w:val="22"/>
        </w:rPr>
        <w:t>imię i nazwisko prowadzącego sprawę,</w:t>
      </w:r>
    </w:p>
    <w:p w14:paraId="702BA9CB" w14:textId="77777777" w:rsidR="005D7373" w:rsidRPr="002D0718" w:rsidRDefault="005D7373" w:rsidP="00E64F19">
      <w:pPr>
        <w:pStyle w:val="Akapitzlist"/>
        <w:numPr>
          <w:ilvl w:val="0"/>
          <w:numId w:val="61"/>
        </w:numPr>
        <w:tabs>
          <w:tab w:val="left" w:pos="426"/>
        </w:tabs>
        <w:spacing w:line="276" w:lineRule="auto"/>
        <w:ind w:left="851" w:hanging="284"/>
        <w:jc w:val="both"/>
        <w:rPr>
          <w:rFonts w:ascii="Times New Roman" w:eastAsia="Times New Roman" w:hAnsi="Times New Roman"/>
          <w:sz w:val="22"/>
          <w:szCs w:val="22"/>
        </w:rPr>
      </w:pPr>
      <w:r w:rsidRPr="002D0718">
        <w:rPr>
          <w:rFonts w:ascii="Times New Roman" w:eastAsia="Times New Roman" w:hAnsi="Times New Roman"/>
          <w:sz w:val="22"/>
          <w:szCs w:val="22"/>
        </w:rPr>
        <w:t>uwagi dotyczące sposobu załatwienia sprawy.</w:t>
      </w:r>
    </w:p>
    <w:p w14:paraId="561DB91F" w14:textId="77777777" w:rsidR="005D7373" w:rsidRPr="002D0718" w:rsidRDefault="005D7373" w:rsidP="00E64F19">
      <w:pPr>
        <w:pStyle w:val="Akapitzlist"/>
        <w:numPr>
          <w:ilvl w:val="0"/>
          <w:numId w:val="62"/>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System EZD umożliwia tworzenie raportów o prowadzonych sprawach dla dowolnie:</w:t>
      </w:r>
    </w:p>
    <w:p w14:paraId="4D53B526" w14:textId="77777777" w:rsidR="005D7373" w:rsidRPr="002D0718" w:rsidRDefault="005D7373" w:rsidP="00E64F19">
      <w:pPr>
        <w:pStyle w:val="Akapitzlist"/>
        <w:numPr>
          <w:ilvl w:val="0"/>
          <w:numId w:val="63"/>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wybranych okresów chronologicznych;</w:t>
      </w:r>
    </w:p>
    <w:p w14:paraId="1F59594F" w14:textId="77777777" w:rsidR="005D7373" w:rsidRPr="002D0718" w:rsidRDefault="005D7373" w:rsidP="00E64F19">
      <w:pPr>
        <w:pStyle w:val="Akapitzlist"/>
        <w:numPr>
          <w:ilvl w:val="0"/>
          <w:numId w:val="63"/>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wybranej klasy z wykazu akt.</w:t>
      </w:r>
    </w:p>
    <w:p w14:paraId="41C3F1C2" w14:textId="77777777" w:rsidR="005D7373" w:rsidRPr="00BF7317" w:rsidRDefault="005D7373" w:rsidP="005D7373">
      <w:pPr>
        <w:pStyle w:val="paragraf"/>
      </w:pPr>
      <w:r w:rsidRPr="00BF7317">
        <w:t>§ 30.</w:t>
      </w:r>
    </w:p>
    <w:p w14:paraId="151E72F3" w14:textId="77777777" w:rsidR="005D7373" w:rsidRPr="00817D6C" w:rsidRDefault="005D7373" w:rsidP="005D7373">
      <w:pPr>
        <w:spacing w:line="276" w:lineRule="auto"/>
        <w:jc w:val="both"/>
        <w:rPr>
          <w:rFonts w:cs="Arial"/>
          <w:szCs w:val="22"/>
        </w:rPr>
      </w:pPr>
      <w:r w:rsidRPr="00817D6C">
        <w:rPr>
          <w:rFonts w:cs="Arial"/>
          <w:szCs w:val="22"/>
        </w:rPr>
        <w:t>W przypadku spraw, dla których w ramach wskazania wyjątku od podstawowego sposobu dokumentowania przebiegu załatwiania i rozstrzygania spraw ustalono, że czynności kancelaryjne oraz ich dokumentowanie wykonuje się w postaci nieelektronicznej:</w:t>
      </w:r>
    </w:p>
    <w:p w14:paraId="4C2C9517" w14:textId="77777777" w:rsidR="005D7373" w:rsidRPr="002D0718" w:rsidRDefault="005D7373" w:rsidP="00E64F19">
      <w:pPr>
        <w:pStyle w:val="Akapitzlist"/>
        <w:numPr>
          <w:ilvl w:val="0"/>
          <w:numId w:val="64"/>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spis spraw i odpowiadającą spisowi teczkę aktową do przechowywania spraw załatwionych zakłada się dla klasy końcowej w wykazie akt;</w:t>
      </w:r>
    </w:p>
    <w:p w14:paraId="656071C3" w14:textId="77777777" w:rsidR="005D7373" w:rsidRPr="002D0718" w:rsidRDefault="005D7373" w:rsidP="00E64F19">
      <w:pPr>
        <w:pStyle w:val="Akapitzlist"/>
        <w:numPr>
          <w:ilvl w:val="0"/>
          <w:numId w:val="64"/>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na każdy rok kalendarzowy zakłada się nowe spisy spraw i nowe teczki;</w:t>
      </w:r>
    </w:p>
    <w:p w14:paraId="3FF940F3" w14:textId="77777777" w:rsidR="005D7373" w:rsidRPr="002D0718" w:rsidRDefault="005D7373" w:rsidP="00E64F19">
      <w:pPr>
        <w:pStyle w:val="Akapitzlist"/>
        <w:numPr>
          <w:ilvl w:val="0"/>
          <w:numId w:val="64"/>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dopuszcza się, w sytuacji znikomej liczby spraw (od 1 do 10) założonych w ciągu roku dla danej klasy końcowej w wykazie akt, prowadzenie teczek aktowych przez okres dłuższy niż jeden rok; w takim przypadku zakłada się dla każdego roku odrębny spis spraw;</w:t>
      </w:r>
    </w:p>
    <w:p w14:paraId="583D6E76" w14:textId="77777777" w:rsidR="005D7373" w:rsidRPr="002D0718" w:rsidRDefault="005D7373" w:rsidP="00E64F19">
      <w:pPr>
        <w:pStyle w:val="Akapitzlist"/>
        <w:numPr>
          <w:ilvl w:val="0"/>
          <w:numId w:val="64"/>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dopuszcza się zakładanie teczek aktowych dla podmiotu i przedmiotu sprawy, w których grupuje się wiele akt spraw, o różnych numerach, ale zarejestrowanych w jednym spisie spraw teczki aktowej; w takim przypadku w teczkach założonych dla podmiotu lub przedmiotu sprawy nie prowadzi się dodatkowych spisów spraw;</w:t>
      </w:r>
    </w:p>
    <w:p w14:paraId="47C389F2" w14:textId="77777777" w:rsidR="005D7373" w:rsidRPr="002D0718" w:rsidRDefault="005D7373" w:rsidP="00E64F19">
      <w:pPr>
        <w:pStyle w:val="Akapitzlist"/>
        <w:numPr>
          <w:ilvl w:val="0"/>
          <w:numId w:val="64"/>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w przypadkach określonych odrębnymi przepisami zakłada się teczki zbiorcze, w których umieszcza się akta spraw zarejestrowanych w kilku różnych spisach spraw (np. akta osobowe);</w:t>
      </w:r>
    </w:p>
    <w:p w14:paraId="338FE407" w14:textId="77777777" w:rsidR="005D7373" w:rsidRPr="002D0718" w:rsidRDefault="005D7373" w:rsidP="00E64F19">
      <w:pPr>
        <w:pStyle w:val="Akapitzlist"/>
        <w:numPr>
          <w:ilvl w:val="0"/>
          <w:numId w:val="64"/>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dopuszcza się zakładanie teczek aktowych dla akt jednej sprawy.</w:t>
      </w:r>
    </w:p>
    <w:p w14:paraId="322BB596" w14:textId="77777777" w:rsidR="005D7373" w:rsidRPr="00BF7317" w:rsidRDefault="005D7373" w:rsidP="005D7373">
      <w:pPr>
        <w:pStyle w:val="paragraf"/>
      </w:pPr>
      <w:r w:rsidRPr="00481264">
        <w:t>§</w:t>
      </w:r>
      <w:r>
        <w:t xml:space="preserve"> </w:t>
      </w:r>
      <w:r w:rsidRPr="00BF7317">
        <w:t>31.</w:t>
      </w:r>
    </w:p>
    <w:p w14:paraId="51E21B8D" w14:textId="77777777" w:rsidR="005D7373" w:rsidRPr="002D0718" w:rsidRDefault="005D7373" w:rsidP="00E64F19">
      <w:pPr>
        <w:pStyle w:val="Akapitzlist"/>
        <w:numPr>
          <w:ilvl w:val="0"/>
          <w:numId w:val="65"/>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Sprawę niezakończoną w ciągu roku załatwia się w latach kolejnych bez zmiany dotychczasowego znaku. Elementy znaku sprawy pozostają niezmienione.</w:t>
      </w:r>
    </w:p>
    <w:p w14:paraId="6A47C4D0" w14:textId="77777777" w:rsidR="005D7373" w:rsidRPr="002D0718" w:rsidRDefault="005D7373" w:rsidP="00E64F19">
      <w:pPr>
        <w:pStyle w:val="Akapitzlist"/>
        <w:numPr>
          <w:ilvl w:val="0"/>
          <w:numId w:val="65"/>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Zmiana znaku sprawy z równoczesnym ponownym założeniem nowej sprawy może nastąpić dopiero wtedy, gdy sprawa zakończona zaczyna się od nowa lub w przypadku, gdy np. w wyniku zmian organizacyjnych, akta spraw niezakończonych, przejmuje inna jednostka organizacyjna.</w:t>
      </w:r>
    </w:p>
    <w:p w14:paraId="5E566289" w14:textId="77777777" w:rsidR="005D7373" w:rsidRPr="002D0718" w:rsidRDefault="005D7373" w:rsidP="00E64F19">
      <w:pPr>
        <w:pStyle w:val="Akapitzlist"/>
        <w:numPr>
          <w:ilvl w:val="0"/>
          <w:numId w:val="65"/>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W przypadku, o którym mowa w ust. 2, przy sprawie umieszcza się wzmiankę o ponownym założeniu sprawy, a następnie zakłada się nową sprawę, odnotowując znak sprawy niezakończonej w aktach nowej sprawy i znak nowej sprawy w aktach sprawy niezakończonej, w sposób umożliwiający odnalezienie wzajemnie powiązanych spraw. Zmiana znaku sprawy nie usuwa dotychczas nadanego dokumentacji znaku sprawy.</w:t>
      </w:r>
    </w:p>
    <w:p w14:paraId="330F0F17" w14:textId="77777777" w:rsidR="005D7373" w:rsidRPr="00BF7317" w:rsidRDefault="005D7373" w:rsidP="0082794E">
      <w:pPr>
        <w:pStyle w:val="Rozdzia"/>
        <w:keepNext w:val="0"/>
      </w:pPr>
      <w:bookmarkStart w:id="35" w:name="_Toc26864660"/>
      <w:bookmarkStart w:id="36" w:name="_Toc26864887"/>
      <w:bookmarkStart w:id="37" w:name="_Toc54179422"/>
      <w:r w:rsidRPr="00BF7317">
        <w:t>Rozdział 5</w:t>
      </w:r>
      <w:bookmarkEnd w:id="35"/>
      <w:bookmarkEnd w:id="36"/>
      <w:bookmarkEnd w:id="37"/>
    </w:p>
    <w:p w14:paraId="63C2BFB8" w14:textId="77777777" w:rsidR="005D7373" w:rsidRPr="00BF7317" w:rsidRDefault="005D7373" w:rsidP="0082794E">
      <w:pPr>
        <w:pStyle w:val="Podrozdzia"/>
        <w:keepNext w:val="0"/>
      </w:pPr>
      <w:bookmarkStart w:id="38" w:name="_Toc26864661"/>
      <w:bookmarkStart w:id="39" w:name="_Toc26864888"/>
      <w:bookmarkStart w:id="40" w:name="_Toc54179423"/>
      <w:r w:rsidRPr="00BF7317">
        <w:t>Załatwianie spraw</w:t>
      </w:r>
      <w:bookmarkEnd w:id="38"/>
      <w:bookmarkEnd w:id="39"/>
      <w:bookmarkEnd w:id="40"/>
    </w:p>
    <w:p w14:paraId="4141D1EE" w14:textId="77777777" w:rsidR="005D7373" w:rsidRPr="00BF7317" w:rsidRDefault="005D7373" w:rsidP="0082794E">
      <w:pPr>
        <w:pStyle w:val="paragraf"/>
      </w:pPr>
      <w:r w:rsidRPr="00481264">
        <w:t>§</w:t>
      </w:r>
      <w:r>
        <w:t xml:space="preserve"> </w:t>
      </w:r>
      <w:r w:rsidRPr="00BF7317">
        <w:t>32.</w:t>
      </w:r>
    </w:p>
    <w:p w14:paraId="151F7A5F" w14:textId="77777777" w:rsidR="005D7373" w:rsidRPr="002D0718" w:rsidRDefault="005D7373" w:rsidP="00E64F19">
      <w:pPr>
        <w:pStyle w:val="Akapitzlist"/>
        <w:numPr>
          <w:ilvl w:val="0"/>
          <w:numId w:val="66"/>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Jeżeli sprawa została załatwiona ustnie, ale nie wynika to z treści przesyłki lub treści dekretacji, prowadzący sprawę sporządza w aktach sprawy notatkę służbową opisującą sposób załatwienia sprawy oraz odnotowuje zakończenie sprawy w systemie EZD.</w:t>
      </w:r>
    </w:p>
    <w:p w14:paraId="73A638FE" w14:textId="77777777" w:rsidR="005D7373" w:rsidRPr="002D0718" w:rsidRDefault="005D7373" w:rsidP="00E64F19">
      <w:pPr>
        <w:pStyle w:val="Akapitzlist"/>
        <w:numPr>
          <w:ilvl w:val="0"/>
          <w:numId w:val="66"/>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Forma ustnego załatwiania sprawy może być stosowana pomiędzy poszczególnymi jednostkami organizacyjnymi, jak również w sprawach, niewymagających sporządzenia pisemnej odpowiedzi.</w:t>
      </w:r>
    </w:p>
    <w:p w14:paraId="4AE5681A" w14:textId="77777777" w:rsidR="005D7373" w:rsidRPr="00BF7317" w:rsidRDefault="005D7373" w:rsidP="0065401C">
      <w:pPr>
        <w:pStyle w:val="paragraf"/>
        <w:keepNext/>
      </w:pPr>
      <w:r w:rsidRPr="00481264">
        <w:lastRenderedPageBreak/>
        <w:t>§</w:t>
      </w:r>
      <w:r>
        <w:t xml:space="preserve"> </w:t>
      </w:r>
      <w:r w:rsidRPr="00BF7317">
        <w:t>33.</w:t>
      </w:r>
    </w:p>
    <w:p w14:paraId="5DD782CA" w14:textId="77777777" w:rsidR="005D7373" w:rsidRPr="0065401C" w:rsidRDefault="005D7373" w:rsidP="005D7373">
      <w:pPr>
        <w:tabs>
          <w:tab w:val="left" w:pos="667"/>
        </w:tabs>
        <w:spacing w:line="276" w:lineRule="auto"/>
        <w:ind w:left="6"/>
        <w:jc w:val="both"/>
        <w:rPr>
          <w:rFonts w:cs="Arial"/>
          <w:szCs w:val="22"/>
        </w:rPr>
      </w:pPr>
      <w:r w:rsidRPr="0065401C">
        <w:rPr>
          <w:rFonts w:cs="Arial"/>
          <w:szCs w:val="22"/>
        </w:rPr>
        <w:t>Jeżeli przesyłka przekazana lub zadekretowana do prowadzącego sprawę nie kończy sprawy, prowadzący sprawę załatwia ją w odpowiednim dla niej trybie, w tym przygotowuje projekty pism na podstawie wzorów i formularzy zatwierdzonych na papierze firmowym. Układ pisma powinien być zgodny z obowiązującym systemem identyfikacji wizualnej Uczelni.</w:t>
      </w:r>
    </w:p>
    <w:p w14:paraId="2FC154F4" w14:textId="77777777" w:rsidR="005D7373" w:rsidRPr="00BF7317" w:rsidRDefault="005D7373" w:rsidP="005D7373">
      <w:pPr>
        <w:pStyle w:val="paragraf"/>
      </w:pPr>
      <w:r w:rsidRPr="00481264">
        <w:t>§</w:t>
      </w:r>
      <w:r>
        <w:t xml:space="preserve"> </w:t>
      </w:r>
      <w:r w:rsidRPr="00BF7317">
        <w:t>34.</w:t>
      </w:r>
    </w:p>
    <w:p w14:paraId="26E4D8C1" w14:textId="77777777" w:rsidR="005D7373" w:rsidRPr="002D0718" w:rsidRDefault="005D7373" w:rsidP="00E64F19">
      <w:pPr>
        <w:pStyle w:val="Akapitzlist"/>
        <w:numPr>
          <w:ilvl w:val="0"/>
          <w:numId w:val="67"/>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W trakcie załatwiania sprawy do akt sprawy w systemie EZD dołącza się:</w:t>
      </w:r>
    </w:p>
    <w:p w14:paraId="345C1BDC" w14:textId="77777777" w:rsidR="005D7373" w:rsidRPr="002D0718" w:rsidRDefault="005D7373" w:rsidP="00E64F19">
      <w:pPr>
        <w:pStyle w:val="Akapitzlist"/>
        <w:numPr>
          <w:ilvl w:val="0"/>
          <w:numId w:val="68"/>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przesyłki zarejestrowane w rejestrach;</w:t>
      </w:r>
    </w:p>
    <w:p w14:paraId="4CA5A628" w14:textId="77777777" w:rsidR="005D7373" w:rsidRPr="002D0718" w:rsidRDefault="005D7373" w:rsidP="00E64F19">
      <w:pPr>
        <w:pStyle w:val="Akapitzlist"/>
        <w:numPr>
          <w:ilvl w:val="0"/>
          <w:numId w:val="68"/>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notatki służbowe i protokoły z rozmów przeprowadzonych z interesantami lub z czynności przeprowadzonych poza siedzibą Uczelni;</w:t>
      </w:r>
    </w:p>
    <w:p w14:paraId="09E42134" w14:textId="77777777" w:rsidR="005D7373" w:rsidRPr="002D0718" w:rsidRDefault="005D7373" w:rsidP="00E64F19">
      <w:pPr>
        <w:pStyle w:val="Akapitzlist"/>
        <w:numPr>
          <w:ilvl w:val="0"/>
          <w:numId w:val="68"/>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wiadomości poczty elektronicznej lub w przypadku akt spraw, stanowiących wyjątki od</w:t>
      </w:r>
      <w:r w:rsidR="0065401C">
        <w:rPr>
          <w:rFonts w:ascii="Times New Roman" w:eastAsia="Times New Roman" w:hAnsi="Times New Roman"/>
          <w:sz w:val="22"/>
          <w:szCs w:val="22"/>
        </w:rPr>
        <w:t> </w:t>
      </w:r>
      <w:r w:rsidRPr="002D0718">
        <w:rPr>
          <w:rFonts w:ascii="Times New Roman" w:eastAsia="Times New Roman" w:hAnsi="Times New Roman"/>
          <w:sz w:val="22"/>
          <w:szCs w:val="22"/>
        </w:rPr>
        <w:t>podstawowego sposobu dokumentowania przebiegu załatwiania i rozstrzygania spraw, wydruki naturalnych dokumentów elektronicznych;</w:t>
      </w:r>
    </w:p>
    <w:p w14:paraId="0FDA851C" w14:textId="77777777" w:rsidR="005D7373" w:rsidRPr="002D0718" w:rsidRDefault="005D7373" w:rsidP="00E64F19">
      <w:pPr>
        <w:pStyle w:val="Akapitzlist"/>
        <w:numPr>
          <w:ilvl w:val="0"/>
          <w:numId w:val="68"/>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projekty pism odrzucone w toku akceptacji przez osoby upoważnione oraz uwagi i adnotacje tych osób odnoszące się do projektów pism, jeżeli mają znaczenie w załatwianej sprawie;</w:t>
      </w:r>
    </w:p>
    <w:p w14:paraId="4D314602" w14:textId="77777777" w:rsidR="005D7373" w:rsidRPr="002D0718" w:rsidRDefault="005D7373" w:rsidP="00E64F19">
      <w:pPr>
        <w:pStyle w:val="Akapitzlist"/>
        <w:numPr>
          <w:ilvl w:val="0"/>
          <w:numId w:val="68"/>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inne elementy akt sprawy, w tym odwzorowania cyfrowe pism wewnętrznych, dla których wymagana jest postać papierowa.</w:t>
      </w:r>
    </w:p>
    <w:p w14:paraId="76579576" w14:textId="33D9546D" w:rsidR="005D7373" w:rsidRPr="002D0718" w:rsidRDefault="005D7373" w:rsidP="00E64F19">
      <w:pPr>
        <w:pStyle w:val="Akapitzlist"/>
        <w:numPr>
          <w:ilvl w:val="0"/>
          <w:numId w:val="67"/>
        </w:numPr>
        <w:spacing w:line="276" w:lineRule="auto"/>
        <w:ind w:left="284" w:hanging="284"/>
        <w:jc w:val="both"/>
        <w:rPr>
          <w:rFonts w:ascii="Times New Roman" w:eastAsia="Times New Roman" w:hAnsi="Times New Roman"/>
          <w:sz w:val="22"/>
          <w:szCs w:val="22"/>
        </w:rPr>
      </w:pPr>
      <w:bookmarkStart w:id="41" w:name="page18"/>
      <w:bookmarkStart w:id="42" w:name="page19"/>
      <w:bookmarkEnd w:id="41"/>
      <w:bookmarkEnd w:id="42"/>
      <w:r w:rsidRPr="002D0718">
        <w:rPr>
          <w:rFonts w:ascii="Times New Roman" w:eastAsia="Times New Roman" w:hAnsi="Times New Roman"/>
          <w:sz w:val="22"/>
          <w:szCs w:val="22"/>
        </w:rPr>
        <w:t>Odwzorowania cyfrowe wykonuje się, stosując odpowiednio przepisy §</w:t>
      </w:r>
      <w:r w:rsidR="00BC1FE1">
        <w:t> </w:t>
      </w:r>
      <w:r w:rsidRPr="002D0718">
        <w:rPr>
          <w:rFonts w:ascii="Times New Roman" w:eastAsia="Times New Roman" w:hAnsi="Times New Roman"/>
          <w:sz w:val="22"/>
          <w:szCs w:val="22"/>
        </w:rPr>
        <w:t>15 ust. 7–13, także dla pism wewnętrznych stanowiących część akt sprawy prowadzonej w systemie EZD, dla których na podstawie innych przepisów wymagana jest postać papierowa.</w:t>
      </w:r>
    </w:p>
    <w:p w14:paraId="190DCECC" w14:textId="1E0B04DB" w:rsidR="005D7373" w:rsidRPr="002D0718" w:rsidRDefault="005D7373" w:rsidP="00E64F19">
      <w:pPr>
        <w:pStyle w:val="Akapitzlist"/>
        <w:numPr>
          <w:ilvl w:val="0"/>
          <w:numId w:val="67"/>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Pisma, o których mowa w ust. 2, po wykonaniu odwzorowania cyfrowego przechowuje się w składzie chronologicznym odrębnie od przesyłek wpływających, stosując odpowiednio podział, o którym mowa w</w:t>
      </w:r>
      <w:r>
        <w:rPr>
          <w:rFonts w:ascii="Times New Roman" w:eastAsia="Times New Roman" w:hAnsi="Times New Roman"/>
          <w:sz w:val="22"/>
          <w:szCs w:val="22"/>
        </w:rPr>
        <w:t> </w:t>
      </w:r>
      <w:r w:rsidRPr="002D0718">
        <w:rPr>
          <w:rFonts w:ascii="Times New Roman" w:eastAsia="Times New Roman" w:hAnsi="Times New Roman"/>
          <w:sz w:val="22"/>
          <w:szCs w:val="22"/>
        </w:rPr>
        <w:t>§</w:t>
      </w:r>
      <w:r w:rsidR="00BC1FE1">
        <w:rPr>
          <w:rFonts w:ascii="Times New Roman" w:eastAsia="Times New Roman" w:hAnsi="Times New Roman"/>
          <w:sz w:val="22"/>
          <w:szCs w:val="22"/>
        </w:rPr>
        <w:t> </w:t>
      </w:r>
      <w:r w:rsidRPr="002D0718">
        <w:rPr>
          <w:rFonts w:ascii="Times New Roman" w:eastAsia="Times New Roman" w:hAnsi="Times New Roman"/>
          <w:sz w:val="22"/>
          <w:szCs w:val="22"/>
        </w:rPr>
        <w:t>22 ust. 1.</w:t>
      </w:r>
    </w:p>
    <w:p w14:paraId="41C3368F" w14:textId="77777777" w:rsidR="005D7373" w:rsidRPr="002D0718" w:rsidRDefault="005D7373" w:rsidP="00E64F19">
      <w:pPr>
        <w:pStyle w:val="Akapitzlist"/>
        <w:numPr>
          <w:ilvl w:val="0"/>
          <w:numId w:val="67"/>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Prowadzący sprawę dba o kompletność metadanych odnoszących się do sprawy oraz przesyłek i pism włączonych do niej, w tym:</w:t>
      </w:r>
    </w:p>
    <w:p w14:paraId="7910EC9B" w14:textId="77777777" w:rsidR="005D7373" w:rsidRPr="002D0718" w:rsidRDefault="005D7373" w:rsidP="00E64F19">
      <w:pPr>
        <w:pStyle w:val="Akapitzlist"/>
        <w:numPr>
          <w:ilvl w:val="0"/>
          <w:numId w:val="69"/>
        </w:numPr>
        <w:tabs>
          <w:tab w:val="left" w:pos="440"/>
        </w:tabs>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nadaje sprawie tytuł;</w:t>
      </w:r>
    </w:p>
    <w:p w14:paraId="1951DC4A" w14:textId="77777777" w:rsidR="005D7373" w:rsidRPr="002D0718" w:rsidRDefault="005D7373" w:rsidP="00E64F19">
      <w:pPr>
        <w:pStyle w:val="Akapitzlist"/>
        <w:numPr>
          <w:ilvl w:val="0"/>
          <w:numId w:val="69"/>
        </w:numPr>
        <w:tabs>
          <w:tab w:val="left" w:pos="440"/>
        </w:tabs>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wpisuje metadane dotyczące przesyłek, o których mowa w ust. 1 pkt 2–4, jeżeli nie zostały określone automatycznie, zgodnie ze strukturą metadanych określoną w części D załącznika nr 1 do instrukcji kancelaryjnej;</w:t>
      </w:r>
    </w:p>
    <w:p w14:paraId="747CBE99" w14:textId="77777777" w:rsidR="005D7373" w:rsidRPr="002D0718" w:rsidRDefault="005D7373" w:rsidP="00E64F19">
      <w:pPr>
        <w:pStyle w:val="Akapitzlist"/>
        <w:numPr>
          <w:ilvl w:val="0"/>
          <w:numId w:val="69"/>
        </w:numPr>
        <w:tabs>
          <w:tab w:val="left" w:pos="440"/>
        </w:tabs>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uzupełnia metadane przesyłek wpływających, jeżeli nie zostały określone automatycznie lub przez punkt kancelaryjny, zgodnie ze strukturą metadanych;</w:t>
      </w:r>
    </w:p>
    <w:p w14:paraId="70A8EADD" w14:textId="77777777" w:rsidR="005D7373" w:rsidRPr="002D0718" w:rsidRDefault="005D7373" w:rsidP="00E64F19">
      <w:pPr>
        <w:pStyle w:val="Akapitzlist"/>
        <w:numPr>
          <w:ilvl w:val="0"/>
          <w:numId w:val="69"/>
        </w:numPr>
        <w:tabs>
          <w:tab w:val="left" w:pos="440"/>
        </w:tabs>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wpisuje metadane dla przesyłek przeznaczonych do wysyłki, jeżeli nie zostały określone automatycznie, zgodnie ze strukturą metadanych.</w:t>
      </w:r>
    </w:p>
    <w:p w14:paraId="1B472715" w14:textId="77777777" w:rsidR="005D7373" w:rsidRPr="00BF7317" w:rsidRDefault="005D7373" w:rsidP="0082794E">
      <w:pPr>
        <w:pStyle w:val="Rozdzia"/>
        <w:keepNext w:val="0"/>
      </w:pPr>
      <w:bookmarkStart w:id="43" w:name="_Toc26864662"/>
      <w:bookmarkStart w:id="44" w:name="_Toc26864889"/>
      <w:bookmarkStart w:id="45" w:name="_Toc54179424"/>
      <w:r w:rsidRPr="00BF7317">
        <w:t>Rozdział 6</w:t>
      </w:r>
      <w:bookmarkEnd w:id="43"/>
      <w:bookmarkEnd w:id="44"/>
      <w:bookmarkEnd w:id="45"/>
    </w:p>
    <w:p w14:paraId="13B321C7" w14:textId="77777777" w:rsidR="005D7373" w:rsidRPr="00BF7317" w:rsidRDefault="005D7373" w:rsidP="0082794E">
      <w:pPr>
        <w:pStyle w:val="Podrozdzia"/>
        <w:keepNext w:val="0"/>
      </w:pPr>
      <w:bookmarkStart w:id="46" w:name="_Toc26864663"/>
      <w:bookmarkStart w:id="47" w:name="_Toc26864890"/>
      <w:bookmarkStart w:id="48" w:name="_Toc54179425"/>
      <w:r w:rsidRPr="00BF7317">
        <w:t>Akceptacja, podpisywanie i wysyłanie pism</w:t>
      </w:r>
      <w:bookmarkEnd w:id="46"/>
      <w:bookmarkEnd w:id="47"/>
      <w:bookmarkEnd w:id="48"/>
    </w:p>
    <w:p w14:paraId="5A239E44" w14:textId="77777777" w:rsidR="005D7373" w:rsidRPr="00BF7317" w:rsidRDefault="005D7373" w:rsidP="0082794E">
      <w:pPr>
        <w:pStyle w:val="paragraf"/>
      </w:pPr>
      <w:r w:rsidRPr="00BF7317">
        <w:t>§ 35.</w:t>
      </w:r>
    </w:p>
    <w:p w14:paraId="237B81C7" w14:textId="77777777" w:rsidR="005D7373" w:rsidRPr="002D0718" w:rsidRDefault="005D7373" w:rsidP="00E64F19">
      <w:pPr>
        <w:pStyle w:val="Akapitzlist"/>
        <w:numPr>
          <w:ilvl w:val="0"/>
          <w:numId w:val="70"/>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Akceptacja projektów pism dokonywana jest wyłącznie w systemie EZD.</w:t>
      </w:r>
    </w:p>
    <w:p w14:paraId="542E786C" w14:textId="77777777" w:rsidR="005D7373" w:rsidRPr="002D0718" w:rsidRDefault="005D7373" w:rsidP="00E64F19">
      <w:pPr>
        <w:pStyle w:val="Akapitzlist"/>
        <w:numPr>
          <w:ilvl w:val="0"/>
          <w:numId w:val="70"/>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Akceptacja może być jednostopniowa lub wielostopniowa.</w:t>
      </w:r>
    </w:p>
    <w:p w14:paraId="15CEABDE" w14:textId="77777777" w:rsidR="005D7373" w:rsidRPr="002D0718" w:rsidRDefault="005D7373" w:rsidP="00E64F19">
      <w:pPr>
        <w:pStyle w:val="Akapitzlist"/>
        <w:numPr>
          <w:ilvl w:val="0"/>
          <w:numId w:val="70"/>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Akceptacja wielostopniowa polega na wstępnym zaakceptowaniu pisma przez osobę nieupoważnioną do</w:t>
      </w:r>
      <w:r w:rsidR="0065401C">
        <w:rPr>
          <w:rFonts w:ascii="Times New Roman" w:eastAsia="Times New Roman" w:hAnsi="Times New Roman"/>
          <w:sz w:val="22"/>
          <w:szCs w:val="22"/>
        </w:rPr>
        <w:t> </w:t>
      </w:r>
      <w:r w:rsidRPr="002D0718">
        <w:rPr>
          <w:rFonts w:ascii="Times New Roman" w:eastAsia="Times New Roman" w:hAnsi="Times New Roman"/>
          <w:sz w:val="22"/>
          <w:szCs w:val="22"/>
        </w:rPr>
        <w:t>podpisania pisma i przesłaniu lub przekazaniu pisma do kolejnych akceptacji, aż do ostatecznego zaakceptowania pisma przez osobę upoważnioną do podpisania pisma.</w:t>
      </w:r>
    </w:p>
    <w:p w14:paraId="34A414F4" w14:textId="77777777" w:rsidR="005D7373" w:rsidRPr="002D0718" w:rsidRDefault="005D7373" w:rsidP="00E64F19">
      <w:pPr>
        <w:pStyle w:val="Akapitzlist"/>
        <w:numPr>
          <w:ilvl w:val="0"/>
          <w:numId w:val="70"/>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Jeżeli projekt pisma przedstawiony do akceptacji nie wymaga poprawek, akceptujący akceptuje pismo.</w:t>
      </w:r>
    </w:p>
    <w:p w14:paraId="15C49C0D" w14:textId="77777777" w:rsidR="005D7373" w:rsidRPr="002D0718" w:rsidRDefault="005D7373" w:rsidP="00E64F19">
      <w:pPr>
        <w:pStyle w:val="Akapitzlist"/>
        <w:numPr>
          <w:ilvl w:val="0"/>
          <w:numId w:val="70"/>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Jeżeli projekt pisma przedstawiony do akceptacji wymaga poprawek, akceptujący udziela prowadzącemu sprawę wskazówek dotyczących niezbędnych poprawek:</w:t>
      </w:r>
    </w:p>
    <w:p w14:paraId="32A3562C" w14:textId="77777777" w:rsidR="005D7373" w:rsidRPr="002D0718" w:rsidRDefault="005D7373" w:rsidP="00E64F19">
      <w:pPr>
        <w:pStyle w:val="Akapitzlist"/>
        <w:numPr>
          <w:ilvl w:val="0"/>
          <w:numId w:val="71"/>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nanosząc odpowiednie adnotacje i poprawki w postaci elektronicznej bezpośrednio na projekcie pisma lub dołączając je do projektu;</w:t>
      </w:r>
    </w:p>
    <w:p w14:paraId="3F2D9958" w14:textId="77777777" w:rsidR="005D7373" w:rsidRPr="002D0718" w:rsidRDefault="005D7373" w:rsidP="00E64F19">
      <w:pPr>
        <w:pStyle w:val="Akapitzlist"/>
        <w:numPr>
          <w:ilvl w:val="0"/>
          <w:numId w:val="71"/>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ustnie;</w:t>
      </w:r>
    </w:p>
    <w:p w14:paraId="5360AA1F" w14:textId="77777777" w:rsidR="005D7373" w:rsidRPr="002D0718" w:rsidRDefault="005D7373" w:rsidP="00E64F19">
      <w:pPr>
        <w:pStyle w:val="Akapitzlist"/>
        <w:numPr>
          <w:ilvl w:val="0"/>
          <w:numId w:val="71"/>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z wykorzystaniem innych dostępnych środków komunikacji, w przypadku gdy czasowo nie ma dostępu do systemu EZD.</w:t>
      </w:r>
    </w:p>
    <w:p w14:paraId="3E6B4958" w14:textId="77777777" w:rsidR="005D7373" w:rsidRPr="002D0718" w:rsidRDefault="005D7373" w:rsidP="00E64F19">
      <w:pPr>
        <w:pStyle w:val="Akapitzlist"/>
        <w:numPr>
          <w:ilvl w:val="0"/>
          <w:numId w:val="70"/>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lastRenderedPageBreak/>
        <w:t>Akceptujący może także, po samodzielnym dokonaniu niezbędnych poprawek, zaakceptować poprawioną przez siebie wersję pisma.</w:t>
      </w:r>
    </w:p>
    <w:p w14:paraId="34E985E4" w14:textId="77777777" w:rsidR="005D7373" w:rsidRPr="00BF7317" w:rsidRDefault="005D7373" w:rsidP="005D7373">
      <w:pPr>
        <w:pStyle w:val="paragraf"/>
      </w:pPr>
      <w:r w:rsidRPr="00481264">
        <w:t>§</w:t>
      </w:r>
      <w:r>
        <w:t xml:space="preserve"> </w:t>
      </w:r>
      <w:r w:rsidRPr="00BF7317">
        <w:t>36.</w:t>
      </w:r>
    </w:p>
    <w:p w14:paraId="7DC25C42" w14:textId="77777777" w:rsidR="005D7373" w:rsidRPr="002D0718" w:rsidRDefault="005D7373" w:rsidP="00E64F19">
      <w:pPr>
        <w:pStyle w:val="Akapitzlist"/>
        <w:numPr>
          <w:ilvl w:val="0"/>
          <w:numId w:val="72"/>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W przypadku akceptacji pisma przeznaczonego do wysyłki w postaci elektronicznej poza Uczelnię, akceptujący podpisuje pismo podpisem elektronicznym weryfikowanym w sposób określony w przepisach ustawy z dnia 17 lutego 2005 r. o informatyzacji działalności podmiotów realizujących zadania publiczne, chyba że przepisy odrębne wskazują potrzebę użycia określonego rodzaju podpisu.</w:t>
      </w:r>
    </w:p>
    <w:p w14:paraId="245A476A" w14:textId="77777777" w:rsidR="005D7373" w:rsidRPr="002D0718" w:rsidRDefault="005D7373" w:rsidP="00E64F19">
      <w:pPr>
        <w:pStyle w:val="Akapitzlist"/>
        <w:numPr>
          <w:ilvl w:val="0"/>
          <w:numId w:val="72"/>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Pismo, o którym mowa w ust. 1, zachowuje się w aktach sprawy.</w:t>
      </w:r>
      <w:bookmarkStart w:id="49" w:name="page20"/>
      <w:bookmarkEnd w:id="49"/>
    </w:p>
    <w:p w14:paraId="367275AA" w14:textId="77777777" w:rsidR="005D7373" w:rsidRPr="002D0718" w:rsidRDefault="005D7373" w:rsidP="00E64F19">
      <w:pPr>
        <w:pStyle w:val="Akapitzlist"/>
        <w:numPr>
          <w:ilvl w:val="0"/>
          <w:numId w:val="72"/>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Jeżeli pismo, o którym mowa w ust. 1, jest częścią akt sprawy, dla których w ramach wskazania wyjątku od podstawowego sposobu dokumentowania przebiegu załatwiania i rozstrzygania spraw ustalono, że</w:t>
      </w:r>
      <w:r>
        <w:rPr>
          <w:rFonts w:ascii="Times New Roman" w:eastAsia="Times New Roman" w:hAnsi="Times New Roman"/>
          <w:sz w:val="22"/>
          <w:szCs w:val="22"/>
        </w:rPr>
        <w:t> </w:t>
      </w:r>
      <w:r w:rsidRPr="002D0718">
        <w:rPr>
          <w:rFonts w:ascii="Times New Roman" w:eastAsia="Times New Roman" w:hAnsi="Times New Roman"/>
          <w:sz w:val="22"/>
          <w:szCs w:val="22"/>
        </w:rPr>
        <w:t>czynności kancelaryjne oraz ich dokumentowanie wykonuje się w postaci nieelektronicznej, to treść pisma drukuje się, a podpisujący podpisuje się odręcznie na wydruku stanowiącym egzemplarz przeznaczony do włączenia do akt sprawy, na którym umieszcza się informację, co do sposobu wysyłki np. doręczenie elektroniczne.</w:t>
      </w:r>
    </w:p>
    <w:p w14:paraId="6018D186" w14:textId="77777777" w:rsidR="005D7373" w:rsidRPr="00BF7317" w:rsidRDefault="005D7373" w:rsidP="005D7373">
      <w:pPr>
        <w:pStyle w:val="paragraf"/>
      </w:pPr>
      <w:r w:rsidRPr="00BF7317">
        <w:t>§ 37.</w:t>
      </w:r>
    </w:p>
    <w:p w14:paraId="332AE88F" w14:textId="77777777" w:rsidR="005D7373" w:rsidRPr="002D0718" w:rsidRDefault="005D7373" w:rsidP="00E64F19">
      <w:pPr>
        <w:pStyle w:val="Akapitzlist"/>
        <w:numPr>
          <w:ilvl w:val="0"/>
          <w:numId w:val="73"/>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Pisma przeznaczone do wysyłki na nośniku nieelektronicznym tworzy się przez:</w:t>
      </w:r>
    </w:p>
    <w:p w14:paraId="1028787D" w14:textId="77777777" w:rsidR="005D7373" w:rsidRPr="002D0718" w:rsidRDefault="005D7373" w:rsidP="00E64F19">
      <w:pPr>
        <w:pStyle w:val="Akapitzlist"/>
        <w:numPr>
          <w:ilvl w:val="0"/>
          <w:numId w:val="74"/>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wydrukowanie ostatecznie zaakceptowanej wersji przeznaczonej do wysyłki;</w:t>
      </w:r>
    </w:p>
    <w:p w14:paraId="7BA31246" w14:textId="77777777" w:rsidR="005D7373" w:rsidRPr="002D0718" w:rsidRDefault="005D7373" w:rsidP="00E64F19">
      <w:pPr>
        <w:pStyle w:val="Akapitzlist"/>
        <w:numPr>
          <w:ilvl w:val="0"/>
          <w:numId w:val="74"/>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podpisanie odręczne wydruku.</w:t>
      </w:r>
    </w:p>
    <w:p w14:paraId="3A00F07B" w14:textId="77777777" w:rsidR="005D7373" w:rsidRPr="002D0718" w:rsidRDefault="005D7373" w:rsidP="00E64F19">
      <w:pPr>
        <w:pStyle w:val="Akapitzlist"/>
        <w:numPr>
          <w:ilvl w:val="0"/>
          <w:numId w:val="73"/>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Wydruk, o którym mowa w ust. 1 pkt 1, zawiera kompletną treść pisma wraz z pełną datą (rok, miesiąc, dzień).</w:t>
      </w:r>
    </w:p>
    <w:p w14:paraId="51166BA2" w14:textId="77777777" w:rsidR="005D7373" w:rsidRPr="002D0718" w:rsidRDefault="005D7373" w:rsidP="00E64F19">
      <w:pPr>
        <w:pStyle w:val="Akapitzlist"/>
        <w:numPr>
          <w:ilvl w:val="0"/>
          <w:numId w:val="73"/>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Ostatecznej akceptacji wersji przeznaczonej do wydrukowania i wysyłki na nośniku nieelektronicznym dokonuje się przez podpisanie podpisem elektronicznym, weryfikowanym w sposób określony w</w:t>
      </w:r>
      <w:r>
        <w:rPr>
          <w:rFonts w:ascii="Times New Roman" w:eastAsia="Times New Roman" w:hAnsi="Times New Roman"/>
          <w:sz w:val="22"/>
          <w:szCs w:val="22"/>
        </w:rPr>
        <w:t> </w:t>
      </w:r>
      <w:r w:rsidRPr="002D0718">
        <w:rPr>
          <w:rFonts w:ascii="Times New Roman" w:eastAsia="Times New Roman" w:hAnsi="Times New Roman"/>
          <w:sz w:val="22"/>
          <w:szCs w:val="22"/>
        </w:rPr>
        <w:t>przepisach ustawy z dnia 17 lutego 2005 r. o informatyzacji działalności podmiotów realizujących zadania publiczne, chyba że przepisy odrębne wskazują potrzebę użycia określonego rodzaju podpisu.</w:t>
      </w:r>
    </w:p>
    <w:p w14:paraId="642C1498" w14:textId="77777777" w:rsidR="005D7373" w:rsidRPr="002D0718" w:rsidRDefault="005D7373" w:rsidP="00E64F19">
      <w:pPr>
        <w:pStyle w:val="Akapitzlist"/>
        <w:numPr>
          <w:ilvl w:val="0"/>
          <w:numId w:val="73"/>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W aktach sprawy zachowuje się ostatecznie zaakceptowaną wersję elektroniczną.</w:t>
      </w:r>
    </w:p>
    <w:p w14:paraId="0A1EF6E5" w14:textId="77777777" w:rsidR="005D7373" w:rsidRPr="002D0718" w:rsidRDefault="005D7373" w:rsidP="00E64F19">
      <w:pPr>
        <w:pStyle w:val="Akapitzlist"/>
        <w:numPr>
          <w:ilvl w:val="0"/>
          <w:numId w:val="73"/>
        </w:numPr>
        <w:spacing w:line="276" w:lineRule="auto"/>
        <w:ind w:left="284" w:hanging="284"/>
        <w:jc w:val="both"/>
        <w:rPr>
          <w:rFonts w:ascii="Times New Roman" w:eastAsia="Times New Roman" w:hAnsi="Times New Roman"/>
          <w:sz w:val="22"/>
          <w:szCs w:val="22"/>
        </w:rPr>
      </w:pPr>
      <w:r w:rsidRPr="00BC1FE1">
        <w:rPr>
          <w:rFonts w:ascii="Times New Roman" w:eastAsia="Times New Roman" w:hAnsi="Times New Roman"/>
          <w:spacing w:val="-4"/>
          <w:sz w:val="22"/>
          <w:szCs w:val="22"/>
        </w:rPr>
        <w:t>Dopuszcza się włączenie do akt sprawy odwzorowania cyfrowego podpisanego odręcznie pisma przeznaczonego</w:t>
      </w:r>
      <w:r w:rsidRPr="002D0718">
        <w:rPr>
          <w:rFonts w:ascii="Times New Roman" w:eastAsia="Times New Roman" w:hAnsi="Times New Roman"/>
          <w:sz w:val="22"/>
          <w:szCs w:val="22"/>
        </w:rPr>
        <w:t xml:space="preserve"> do wysyłki.</w:t>
      </w:r>
    </w:p>
    <w:p w14:paraId="60F26357" w14:textId="0D697D67" w:rsidR="005D7373" w:rsidRPr="002D0718" w:rsidRDefault="005D7373" w:rsidP="001E0790">
      <w:pPr>
        <w:pStyle w:val="Akapitzlist"/>
        <w:numPr>
          <w:ilvl w:val="0"/>
          <w:numId w:val="73"/>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 xml:space="preserve">Nie wykonuje się drugiego egzemplarza pisma na nośniku nieelektronicznym, chyba że przepisy odrębne wymagają wykonania i przechowania w Uczelni takiego egzemplarza. Drugi egzemplarz przechowuje się w </w:t>
      </w:r>
      <w:r w:rsidRPr="00BC1FE1">
        <w:rPr>
          <w:rFonts w:ascii="Times New Roman" w:eastAsia="Times New Roman" w:hAnsi="Times New Roman"/>
          <w:spacing w:val="-4"/>
          <w:sz w:val="22"/>
          <w:szCs w:val="22"/>
        </w:rPr>
        <w:t>składzie chronologicznym przesyłek wychodzących odrębnie od przesyłek wpływających, uporządkowanym</w:t>
      </w:r>
      <w:r w:rsidRPr="002D0718">
        <w:rPr>
          <w:rFonts w:ascii="Times New Roman" w:eastAsia="Times New Roman" w:hAnsi="Times New Roman"/>
          <w:sz w:val="22"/>
          <w:szCs w:val="22"/>
        </w:rPr>
        <w:t xml:space="preserve"> </w:t>
      </w:r>
      <w:r w:rsidRPr="00BC1FE1">
        <w:t>w</w:t>
      </w:r>
      <w:r w:rsidR="00BC1FE1">
        <w:t> </w:t>
      </w:r>
      <w:r w:rsidRPr="00BC1FE1">
        <w:t>kolejności</w:t>
      </w:r>
      <w:r w:rsidRPr="002D0718">
        <w:rPr>
          <w:rFonts w:ascii="Times New Roman" w:eastAsia="Times New Roman" w:hAnsi="Times New Roman"/>
          <w:sz w:val="22"/>
          <w:szCs w:val="22"/>
        </w:rPr>
        <w:t xml:space="preserve"> wynikającej z rejestru przesyłek wychodzących.</w:t>
      </w:r>
    </w:p>
    <w:p w14:paraId="4DD9EAA1" w14:textId="77777777" w:rsidR="005D7373" w:rsidRPr="002D0718" w:rsidRDefault="005D7373" w:rsidP="00E64F19">
      <w:pPr>
        <w:pStyle w:val="Akapitzlist"/>
        <w:numPr>
          <w:ilvl w:val="0"/>
          <w:numId w:val="73"/>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Jeżeli pismo przeznaczone do wysyłki na nośniku nieelektronicznym stanowi część akt sprawy, dla których w ramach wskazania wyjątku od podstawowego sposobu dokumentowania przebiegu załatwiania i</w:t>
      </w:r>
      <w:r>
        <w:rPr>
          <w:rFonts w:ascii="Times New Roman" w:eastAsia="Times New Roman" w:hAnsi="Times New Roman"/>
          <w:sz w:val="22"/>
          <w:szCs w:val="22"/>
        </w:rPr>
        <w:t> </w:t>
      </w:r>
      <w:r w:rsidRPr="002D0718">
        <w:rPr>
          <w:rFonts w:ascii="Times New Roman" w:eastAsia="Times New Roman" w:hAnsi="Times New Roman"/>
          <w:sz w:val="22"/>
          <w:szCs w:val="22"/>
        </w:rPr>
        <w:t>rozstrzygania spraw ustalono, że czynności kancelaryjne oraz ich dokumentowanie wykonuje się w</w:t>
      </w:r>
      <w:r w:rsidR="0065401C">
        <w:rPr>
          <w:rFonts w:ascii="Times New Roman" w:eastAsia="Times New Roman" w:hAnsi="Times New Roman"/>
          <w:sz w:val="22"/>
          <w:szCs w:val="22"/>
        </w:rPr>
        <w:t> </w:t>
      </w:r>
      <w:r w:rsidRPr="002D0718">
        <w:rPr>
          <w:rFonts w:ascii="Times New Roman" w:eastAsia="Times New Roman" w:hAnsi="Times New Roman"/>
          <w:sz w:val="22"/>
          <w:szCs w:val="22"/>
        </w:rPr>
        <w:t>postaci nieelektronicznej, sporządza się co najmniej dwa egzemplarze pisma, przy czym jeden, zwany dalej „</w:t>
      </w:r>
      <w:r w:rsidRPr="00BC1FE1">
        <w:rPr>
          <w:rFonts w:ascii="Times New Roman" w:eastAsia="Times New Roman" w:hAnsi="Times New Roman"/>
          <w:sz w:val="22"/>
          <w:szCs w:val="22"/>
        </w:rPr>
        <w:t>egzemplarzem pisma ad acta</w:t>
      </w:r>
      <w:r w:rsidRPr="002D0718">
        <w:rPr>
          <w:rFonts w:ascii="Times New Roman" w:eastAsia="Times New Roman" w:hAnsi="Times New Roman"/>
          <w:sz w:val="22"/>
          <w:szCs w:val="22"/>
        </w:rPr>
        <w:t xml:space="preserve">”, przeznaczony jest do włączenia do akt sprawy. Na egzemplarzu pisma </w:t>
      </w:r>
      <w:r w:rsidRPr="002C5AD0">
        <w:rPr>
          <w:rFonts w:ascii="Times New Roman" w:eastAsia="Times New Roman" w:hAnsi="Times New Roman"/>
          <w:iCs/>
          <w:sz w:val="22"/>
          <w:szCs w:val="22"/>
        </w:rPr>
        <w:t>ad acta</w:t>
      </w:r>
      <w:r w:rsidRPr="002D0718">
        <w:rPr>
          <w:rFonts w:ascii="Times New Roman" w:eastAsia="Times New Roman" w:hAnsi="Times New Roman"/>
          <w:sz w:val="22"/>
          <w:szCs w:val="22"/>
        </w:rPr>
        <w:t xml:space="preserve"> umieszcza się informację, co do sposobu wysyłki (np. list polecony, list priorytetowy) oraz</w:t>
      </w:r>
      <w:r w:rsidR="0065401C">
        <w:rPr>
          <w:rFonts w:ascii="Times New Roman" w:eastAsia="Times New Roman" w:hAnsi="Times New Roman"/>
          <w:sz w:val="22"/>
          <w:szCs w:val="22"/>
        </w:rPr>
        <w:t> </w:t>
      </w:r>
      <w:r w:rsidRPr="002D0718">
        <w:rPr>
          <w:rFonts w:ascii="Times New Roman" w:eastAsia="Times New Roman" w:hAnsi="Times New Roman"/>
          <w:sz w:val="22"/>
          <w:szCs w:val="22"/>
        </w:rPr>
        <w:t>potwierdzenie dokonania wysyłki pisma lub jego osobistego doręczenia.</w:t>
      </w:r>
    </w:p>
    <w:p w14:paraId="3C0AFD27" w14:textId="77777777" w:rsidR="005D7373" w:rsidRPr="00BF7317" w:rsidRDefault="005D7373" w:rsidP="005D7373">
      <w:pPr>
        <w:pStyle w:val="paragraf"/>
      </w:pPr>
      <w:r w:rsidRPr="00481264">
        <w:t>§</w:t>
      </w:r>
      <w:r>
        <w:t xml:space="preserve"> </w:t>
      </w:r>
      <w:r w:rsidRPr="00BF7317">
        <w:t>38.</w:t>
      </w:r>
    </w:p>
    <w:p w14:paraId="0C9E92C5" w14:textId="77777777" w:rsidR="005D7373" w:rsidRPr="0065401C" w:rsidRDefault="005D7373" w:rsidP="005D7373">
      <w:pPr>
        <w:tabs>
          <w:tab w:val="left" w:pos="586"/>
        </w:tabs>
        <w:spacing w:line="276" w:lineRule="auto"/>
        <w:jc w:val="both"/>
        <w:rPr>
          <w:rFonts w:cs="Arial"/>
          <w:szCs w:val="22"/>
        </w:rPr>
      </w:pPr>
      <w:r w:rsidRPr="0065401C">
        <w:rPr>
          <w:rFonts w:cs="Arial"/>
          <w:szCs w:val="22"/>
        </w:rPr>
        <w:t xml:space="preserve">Pisma przeznaczone do wysyłki w postaci elektronicznej mogą być wysłane: </w:t>
      </w:r>
    </w:p>
    <w:p w14:paraId="3A713BA0" w14:textId="77777777" w:rsidR="005D7373" w:rsidRPr="002D0718" w:rsidRDefault="005D7373" w:rsidP="00E64F19">
      <w:pPr>
        <w:pStyle w:val="Akapitzlist"/>
        <w:numPr>
          <w:ilvl w:val="0"/>
          <w:numId w:val="75"/>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automatycznie, po ich podpisaniu podpisem elektronicznym;</w:t>
      </w:r>
    </w:p>
    <w:p w14:paraId="25093B79" w14:textId="77777777" w:rsidR="005D7373" w:rsidRPr="002D0718" w:rsidRDefault="005D7373" w:rsidP="00E64F19">
      <w:pPr>
        <w:pStyle w:val="Akapitzlist"/>
        <w:numPr>
          <w:ilvl w:val="0"/>
          <w:numId w:val="75"/>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przez punkt kancelaryjny.</w:t>
      </w:r>
    </w:p>
    <w:p w14:paraId="6E3B5C55" w14:textId="77777777" w:rsidR="005D7373" w:rsidRPr="00BF7317" w:rsidRDefault="005D7373" w:rsidP="001E0790">
      <w:pPr>
        <w:pStyle w:val="paragraf"/>
      </w:pPr>
      <w:r w:rsidRPr="00481264">
        <w:t>§</w:t>
      </w:r>
      <w:r>
        <w:t xml:space="preserve"> </w:t>
      </w:r>
      <w:r w:rsidRPr="00BF7317">
        <w:t>39.</w:t>
      </w:r>
    </w:p>
    <w:p w14:paraId="76521EBD" w14:textId="77777777" w:rsidR="005D7373" w:rsidRPr="002D0718" w:rsidRDefault="005D7373" w:rsidP="00E64F19">
      <w:pPr>
        <w:pStyle w:val="Akapitzlist"/>
        <w:numPr>
          <w:ilvl w:val="0"/>
          <w:numId w:val="76"/>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Punkt kancelaryjny, dokonując wysyłki na nośniku nieelektronicznym:</w:t>
      </w:r>
    </w:p>
    <w:p w14:paraId="47722E39" w14:textId="77777777" w:rsidR="005D7373" w:rsidRPr="002D0718" w:rsidRDefault="005D7373" w:rsidP="00E64F19">
      <w:pPr>
        <w:pStyle w:val="Akapitzlist"/>
        <w:numPr>
          <w:ilvl w:val="0"/>
          <w:numId w:val="77"/>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odnotowuje w systemie EZD sposób wysłania przesyłki (np. list polecony, list priorytetowy) i</w:t>
      </w:r>
      <w:r>
        <w:rPr>
          <w:rFonts w:ascii="Times New Roman" w:eastAsia="Times New Roman" w:hAnsi="Times New Roman"/>
          <w:sz w:val="22"/>
          <w:szCs w:val="22"/>
        </w:rPr>
        <w:t> </w:t>
      </w:r>
      <w:r w:rsidRPr="002D0718">
        <w:rPr>
          <w:rFonts w:ascii="Times New Roman" w:eastAsia="Times New Roman" w:hAnsi="Times New Roman"/>
          <w:sz w:val="22"/>
          <w:szCs w:val="22"/>
        </w:rPr>
        <w:t>uzupełnia inne metadane odnoszące się do przesyłki, jeżeli nie zostały określone automatycznie albo przez prowadzącego sprawę;</w:t>
      </w:r>
    </w:p>
    <w:p w14:paraId="02641A66" w14:textId="77777777" w:rsidR="005D7373" w:rsidRPr="002D0718" w:rsidRDefault="005D7373" w:rsidP="00E64F19">
      <w:pPr>
        <w:pStyle w:val="Akapitzlist"/>
        <w:numPr>
          <w:ilvl w:val="0"/>
          <w:numId w:val="77"/>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przekazuje przesyłki do wysłania do adresatów przez Kancelarię Główną.</w:t>
      </w:r>
    </w:p>
    <w:p w14:paraId="55557ECA" w14:textId="77777777" w:rsidR="005D7373" w:rsidRPr="002D0718" w:rsidRDefault="005D7373" w:rsidP="00E64F19">
      <w:pPr>
        <w:pStyle w:val="Akapitzlist"/>
        <w:numPr>
          <w:ilvl w:val="0"/>
          <w:numId w:val="76"/>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W przypadku przesyłek na nośniku nieelektronicznym, stanowiących część akt spraw, dla których w</w:t>
      </w:r>
      <w:r>
        <w:rPr>
          <w:rFonts w:ascii="Times New Roman" w:eastAsia="Times New Roman" w:hAnsi="Times New Roman"/>
          <w:sz w:val="22"/>
          <w:szCs w:val="22"/>
        </w:rPr>
        <w:t> </w:t>
      </w:r>
      <w:r w:rsidRPr="002D0718">
        <w:rPr>
          <w:rFonts w:ascii="Times New Roman" w:eastAsia="Times New Roman" w:hAnsi="Times New Roman"/>
          <w:sz w:val="22"/>
          <w:szCs w:val="22"/>
        </w:rPr>
        <w:t>ramach wskazania wyjątku od podstawowego sposobu dokumentowania przebiegu załatwiania i</w:t>
      </w:r>
      <w:r>
        <w:rPr>
          <w:rFonts w:ascii="Times New Roman" w:eastAsia="Times New Roman" w:hAnsi="Times New Roman"/>
          <w:sz w:val="22"/>
          <w:szCs w:val="22"/>
        </w:rPr>
        <w:t> </w:t>
      </w:r>
      <w:r w:rsidRPr="002D0718">
        <w:rPr>
          <w:rFonts w:ascii="Times New Roman" w:eastAsia="Times New Roman" w:hAnsi="Times New Roman"/>
          <w:sz w:val="22"/>
          <w:szCs w:val="22"/>
        </w:rPr>
        <w:t>rozstrzygania spraw ustalono, że czynności kancelaryjne oraz ich dokumentowanie wykonuje się w</w:t>
      </w:r>
      <w:r>
        <w:rPr>
          <w:rFonts w:ascii="Times New Roman" w:eastAsia="Times New Roman" w:hAnsi="Times New Roman"/>
          <w:sz w:val="22"/>
          <w:szCs w:val="22"/>
        </w:rPr>
        <w:t> </w:t>
      </w:r>
      <w:r w:rsidRPr="002D0718">
        <w:rPr>
          <w:rFonts w:ascii="Times New Roman" w:eastAsia="Times New Roman" w:hAnsi="Times New Roman"/>
          <w:sz w:val="22"/>
          <w:szCs w:val="22"/>
        </w:rPr>
        <w:t xml:space="preserve">postaci nieelektronicznej, </w:t>
      </w:r>
      <w:r w:rsidRPr="002D0718">
        <w:rPr>
          <w:rFonts w:ascii="Times New Roman" w:eastAsia="Times New Roman" w:hAnsi="Times New Roman"/>
          <w:sz w:val="22"/>
          <w:szCs w:val="22"/>
        </w:rPr>
        <w:lastRenderedPageBreak/>
        <w:t xml:space="preserve">punkt kancelaryjny potwierdza na egzemplarzu pisma </w:t>
      </w:r>
      <w:r w:rsidRPr="002D0718">
        <w:rPr>
          <w:rFonts w:ascii="Times New Roman" w:eastAsia="Times New Roman" w:hAnsi="Times New Roman"/>
          <w:i/>
          <w:sz w:val="22"/>
          <w:szCs w:val="22"/>
        </w:rPr>
        <w:t>ad acta</w:t>
      </w:r>
      <w:r w:rsidRPr="002D0718">
        <w:rPr>
          <w:rFonts w:ascii="Times New Roman" w:eastAsia="Times New Roman" w:hAnsi="Times New Roman"/>
          <w:sz w:val="22"/>
          <w:szCs w:val="22"/>
        </w:rPr>
        <w:t xml:space="preserve"> dokonanie wysłania przesyłki przez umieszczenie na niej numeru z rejestru przesyłek wychodzących.</w:t>
      </w:r>
      <w:bookmarkStart w:id="50" w:name="page21"/>
      <w:bookmarkEnd w:id="50"/>
    </w:p>
    <w:p w14:paraId="4BEDED04" w14:textId="77777777" w:rsidR="005D7373" w:rsidRPr="002D0718" w:rsidRDefault="005D7373" w:rsidP="00E64F19">
      <w:pPr>
        <w:pStyle w:val="Akapitzlist"/>
        <w:numPr>
          <w:ilvl w:val="0"/>
          <w:numId w:val="76"/>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 xml:space="preserve">Po wykonaniu czynności, o których mowa w ust. 2, egzemplarz pisma </w:t>
      </w:r>
      <w:r w:rsidRPr="002D0718">
        <w:rPr>
          <w:rFonts w:ascii="Times New Roman" w:eastAsia="Times New Roman" w:hAnsi="Times New Roman"/>
          <w:i/>
          <w:sz w:val="22"/>
          <w:szCs w:val="22"/>
        </w:rPr>
        <w:t>ad acta</w:t>
      </w:r>
      <w:r w:rsidRPr="002D0718">
        <w:rPr>
          <w:rFonts w:ascii="Times New Roman" w:eastAsia="Times New Roman" w:hAnsi="Times New Roman"/>
          <w:sz w:val="22"/>
          <w:szCs w:val="22"/>
        </w:rPr>
        <w:t xml:space="preserve"> jest zwracany prowadzącemu sprawę.</w:t>
      </w:r>
    </w:p>
    <w:p w14:paraId="01AA96F0" w14:textId="77777777" w:rsidR="005D7373" w:rsidRPr="002D0718" w:rsidRDefault="005D7373" w:rsidP="00E64F19">
      <w:pPr>
        <w:pStyle w:val="Akapitzlist"/>
        <w:numPr>
          <w:ilvl w:val="0"/>
          <w:numId w:val="76"/>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 xml:space="preserve">Prowadzący sprawę włącza do akt sprawy egzemplarz pisma </w:t>
      </w:r>
      <w:r w:rsidRPr="002D0718">
        <w:rPr>
          <w:rFonts w:ascii="Times New Roman" w:eastAsia="Times New Roman" w:hAnsi="Times New Roman"/>
          <w:i/>
          <w:sz w:val="22"/>
          <w:szCs w:val="22"/>
        </w:rPr>
        <w:t>ad acta</w:t>
      </w:r>
      <w:r w:rsidRPr="002D0718">
        <w:rPr>
          <w:rFonts w:ascii="Times New Roman" w:eastAsia="Times New Roman" w:hAnsi="Times New Roman"/>
          <w:sz w:val="22"/>
          <w:szCs w:val="22"/>
        </w:rPr>
        <w:t>.</w:t>
      </w:r>
    </w:p>
    <w:p w14:paraId="086D188F" w14:textId="77777777" w:rsidR="005D7373" w:rsidRPr="00BF7317" w:rsidRDefault="005D7373" w:rsidP="005D7373">
      <w:pPr>
        <w:pStyle w:val="paragraf"/>
      </w:pPr>
      <w:r w:rsidRPr="00481264">
        <w:t>§</w:t>
      </w:r>
      <w:r>
        <w:t xml:space="preserve"> </w:t>
      </w:r>
      <w:r w:rsidRPr="00BF7317">
        <w:t>40.</w:t>
      </w:r>
    </w:p>
    <w:p w14:paraId="5C53CF3C" w14:textId="77777777" w:rsidR="005D7373" w:rsidRPr="002D0718" w:rsidRDefault="005D7373" w:rsidP="00E64F19">
      <w:pPr>
        <w:pStyle w:val="Akapitzlist"/>
        <w:numPr>
          <w:ilvl w:val="0"/>
          <w:numId w:val="78"/>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W Uczelni prowadzi się rejestr przesyłek wychodzących na nośniku nieelektronicznym lub w postaci elektronicznej, zawierający w szczególności następujące informacje:</w:t>
      </w:r>
    </w:p>
    <w:p w14:paraId="164224DB" w14:textId="77777777" w:rsidR="005D7373" w:rsidRPr="002D0718" w:rsidRDefault="005D7373" w:rsidP="00E64F19">
      <w:pPr>
        <w:pStyle w:val="Akapitzlist"/>
        <w:numPr>
          <w:ilvl w:val="0"/>
          <w:numId w:val="79"/>
        </w:numPr>
        <w:tabs>
          <w:tab w:val="left" w:pos="616"/>
        </w:tabs>
        <w:spacing w:line="276" w:lineRule="auto"/>
        <w:ind w:left="568" w:right="20" w:hanging="284"/>
        <w:jc w:val="both"/>
        <w:rPr>
          <w:rFonts w:ascii="Times New Roman" w:eastAsia="Times New Roman" w:hAnsi="Times New Roman"/>
          <w:sz w:val="22"/>
          <w:szCs w:val="22"/>
        </w:rPr>
      </w:pPr>
      <w:r w:rsidRPr="002D0718">
        <w:rPr>
          <w:rFonts w:ascii="Times New Roman" w:eastAsia="Times New Roman" w:hAnsi="Times New Roman"/>
          <w:sz w:val="22"/>
          <w:szCs w:val="22"/>
        </w:rPr>
        <w:t>liczbę porządkową;</w:t>
      </w:r>
    </w:p>
    <w:p w14:paraId="028C979D" w14:textId="77777777" w:rsidR="005D7373" w:rsidRPr="002D0718" w:rsidRDefault="005D7373" w:rsidP="00E64F19">
      <w:pPr>
        <w:pStyle w:val="Akapitzlist"/>
        <w:numPr>
          <w:ilvl w:val="0"/>
          <w:numId w:val="79"/>
        </w:numPr>
        <w:tabs>
          <w:tab w:val="left" w:pos="616"/>
        </w:tabs>
        <w:spacing w:line="276" w:lineRule="auto"/>
        <w:ind w:left="568" w:right="20" w:hanging="284"/>
        <w:jc w:val="both"/>
        <w:rPr>
          <w:rFonts w:ascii="Times New Roman" w:eastAsia="Times New Roman" w:hAnsi="Times New Roman"/>
          <w:sz w:val="22"/>
          <w:szCs w:val="22"/>
        </w:rPr>
      </w:pPr>
      <w:r w:rsidRPr="002D0718">
        <w:rPr>
          <w:rFonts w:ascii="Times New Roman" w:eastAsia="Times New Roman" w:hAnsi="Times New Roman"/>
          <w:sz w:val="22"/>
          <w:szCs w:val="22"/>
        </w:rPr>
        <w:t>datę przekazania wysyłki do adresatów lub operatorowi pocztowemu;</w:t>
      </w:r>
    </w:p>
    <w:p w14:paraId="66A12266" w14:textId="77777777" w:rsidR="005D7373" w:rsidRPr="002D0718" w:rsidRDefault="005D7373" w:rsidP="00E64F19">
      <w:pPr>
        <w:pStyle w:val="Akapitzlist"/>
        <w:numPr>
          <w:ilvl w:val="0"/>
          <w:numId w:val="79"/>
        </w:numPr>
        <w:tabs>
          <w:tab w:val="left" w:pos="616"/>
        </w:tabs>
        <w:spacing w:line="276" w:lineRule="auto"/>
        <w:ind w:left="568" w:right="20" w:hanging="284"/>
        <w:jc w:val="both"/>
        <w:rPr>
          <w:rFonts w:ascii="Times New Roman" w:eastAsia="Times New Roman" w:hAnsi="Times New Roman"/>
          <w:sz w:val="22"/>
          <w:szCs w:val="22"/>
        </w:rPr>
      </w:pPr>
      <w:r w:rsidRPr="002D0718">
        <w:rPr>
          <w:rFonts w:ascii="Times New Roman" w:eastAsia="Times New Roman" w:hAnsi="Times New Roman"/>
          <w:sz w:val="22"/>
          <w:szCs w:val="22"/>
        </w:rPr>
        <w:t>nazwę adresata, do którego wysłano przesyłkę; w przypadku przesyłek kierowanych do wielu adresatów dopuszcza się nadanie nazwy zbiorowej charakteryzującej łącznie adresatów;</w:t>
      </w:r>
    </w:p>
    <w:p w14:paraId="4EB17E05" w14:textId="77777777" w:rsidR="005D7373" w:rsidRPr="002D0718" w:rsidRDefault="005D7373" w:rsidP="00E64F19">
      <w:pPr>
        <w:pStyle w:val="Akapitzlist"/>
        <w:numPr>
          <w:ilvl w:val="0"/>
          <w:numId w:val="79"/>
        </w:numPr>
        <w:tabs>
          <w:tab w:val="left" w:pos="616"/>
        </w:tabs>
        <w:spacing w:line="276" w:lineRule="auto"/>
        <w:ind w:left="568" w:right="20" w:hanging="284"/>
        <w:jc w:val="both"/>
        <w:rPr>
          <w:rFonts w:ascii="Times New Roman" w:eastAsia="Times New Roman" w:hAnsi="Times New Roman"/>
          <w:sz w:val="22"/>
          <w:szCs w:val="22"/>
        </w:rPr>
      </w:pPr>
      <w:r w:rsidRPr="002D0718">
        <w:rPr>
          <w:rFonts w:ascii="Times New Roman" w:eastAsia="Times New Roman" w:hAnsi="Times New Roman"/>
          <w:sz w:val="22"/>
          <w:szCs w:val="22"/>
        </w:rPr>
        <w:t>znak sprawy wysyłanego pisma lub inne oznaczenie;</w:t>
      </w:r>
    </w:p>
    <w:p w14:paraId="0A3C63EE" w14:textId="77777777" w:rsidR="005D7373" w:rsidRPr="002D0718" w:rsidRDefault="005D7373" w:rsidP="00E64F19">
      <w:pPr>
        <w:pStyle w:val="Akapitzlist"/>
        <w:numPr>
          <w:ilvl w:val="0"/>
          <w:numId w:val="79"/>
        </w:numPr>
        <w:tabs>
          <w:tab w:val="left" w:pos="616"/>
        </w:tabs>
        <w:spacing w:line="276" w:lineRule="auto"/>
        <w:ind w:left="568" w:right="20" w:hanging="284"/>
        <w:jc w:val="both"/>
        <w:rPr>
          <w:rFonts w:ascii="Times New Roman" w:eastAsia="Times New Roman" w:hAnsi="Times New Roman"/>
          <w:sz w:val="22"/>
          <w:szCs w:val="22"/>
        </w:rPr>
      </w:pPr>
      <w:r w:rsidRPr="002D0718">
        <w:rPr>
          <w:rFonts w:ascii="Times New Roman" w:eastAsia="Times New Roman" w:hAnsi="Times New Roman"/>
          <w:sz w:val="22"/>
          <w:szCs w:val="22"/>
        </w:rPr>
        <w:t>sposób przekazania przesyłki np. list zwykły, list polecony, faks, ESP, poczta elektroniczna.</w:t>
      </w:r>
    </w:p>
    <w:p w14:paraId="49D25A55" w14:textId="77777777" w:rsidR="005D7373" w:rsidRPr="002D0718" w:rsidRDefault="005D7373" w:rsidP="00E64F19">
      <w:pPr>
        <w:pStyle w:val="Akapitzlist"/>
        <w:numPr>
          <w:ilvl w:val="0"/>
          <w:numId w:val="78"/>
        </w:numPr>
        <w:spacing w:line="276" w:lineRule="auto"/>
        <w:ind w:left="284" w:hanging="284"/>
        <w:jc w:val="both"/>
        <w:rPr>
          <w:rFonts w:ascii="Times New Roman" w:eastAsia="Times New Roman" w:hAnsi="Times New Roman"/>
          <w:sz w:val="22"/>
          <w:szCs w:val="22"/>
        </w:rPr>
      </w:pPr>
      <w:r w:rsidRPr="002D0718">
        <w:rPr>
          <w:rFonts w:ascii="Times New Roman" w:eastAsia="Times New Roman" w:hAnsi="Times New Roman"/>
          <w:sz w:val="22"/>
          <w:szCs w:val="22"/>
        </w:rPr>
        <w:t>Rejestr przesyłek wychodzących prowadzony w postaci elektronicznej umożliwia:</w:t>
      </w:r>
    </w:p>
    <w:p w14:paraId="25E0438D" w14:textId="77777777" w:rsidR="005D7373" w:rsidRPr="002D0718" w:rsidRDefault="005D7373" w:rsidP="00E64F19">
      <w:pPr>
        <w:pStyle w:val="Akapitzlist"/>
        <w:numPr>
          <w:ilvl w:val="0"/>
          <w:numId w:val="80"/>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sortowanie listy przesyłek wychodzących według informacji, o których mowa w ust. 1;</w:t>
      </w:r>
    </w:p>
    <w:p w14:paraId="278C3571" w14:textId="77777777" w:rsidR="005D7373" w:rsidRPr="002D0718" w:rsidRDefault="005D7373" w:rsidP="00E64F19">
      <w:pPr>
        <w:pStyle w:val="Akapitzlist"/>
        <w:numPr>
          <w:ilvl w:val="0"/>
          <w:numId w:val="80"/>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wydrukowanie listy przesyłek wychodzących, zawierającej wszystkie lub wybrane informacje, o</w:t>
      </w:r>
      <w:r>
        <w:rPr>
          <w:rFonts w:ascii="Times New Roman" w:eastAsia="Times New Roman" w:hAnsi="Times New Roman"/>
          <w:sz w:val="22"/>
          <w:szCs w:val="22"/>
        </w:rPr>
        <w:t> </w:t>
      </w:r>
      <w:r w:rsidRPr="002D0718">
        <w:rPr>
          <w:rFonts w:ascii="Times New Roman" w:eastAsia="Times New Roman" w:hAnsi="Times New Roman"/>
          <w:sz w:val="22"/>
          <w:szCs w:val="22"/>
        </w:rPr>
        <w:t>których mowa w ust. 1, oraz daty wydruku na każdej stronie;</w:t>
      </w:r>
    </w:p>
    <w:p w14:paraId="48EAF2E3" w14:textId="77777777" w:rsidR="005D7373" w:rsidRPr="002D0718" w:rsidRDefault="005D7373" w:rsidP="00E64F19">
      <w:pPr>
        <w:pStyle w:val="Akapitzlist"/>
        <w:numPr>
          <w:ilvl w:val="0"/>
          <w:numId w:val="80"/>
        </w:numPr>
        <w:spacing w:line="276" w:lineRule="auto"/>
        <w:ind w:left="568" w:hanging="284"/>
        <w:jc w:val="both"/>
        <w:rPr>
          <w:rFonts w:ascii="Times New Roman" w:eastAsia="Times New Roman" w:hAnsi="Times New Roman"/>
          <w:sz w:val="22"/>
          <w:szCs w:val="22"/>
        </w:rPr>
      </w:pPr>
      <w:r w:rsidRPr="002D0718">
        <w:rPr>
          <w:rFonts w:ascii="Times New Roman" w:eastAsia="Times New Roman" w:hAnsi="Times New Roman"/>
          <w:sz w:val="22"/>
          <w:szCs w:val="22"/>
        </w:rPr>
        <w:t>zapisanie całości lub części rejestru w formacie danych umożliwiającym późniejsze wyodrębnienie informacji, o których mowa w ust. 1</w:t>
      </w:r>
    </w:p>
    <w:p w14:paraId="7874C933" w14:textId="77777777" w:rsidR="005D7373" w:rsidRPr="00BF7317" w:rsidRDefault="005D7373" w:rsidP="001E0790">
      <w:pPr>
        <w:pStyle w:val="Rozdzia"/>
        <w:keepNext w:val="0"/>
      </w:pPr>
      <w:bookmarkStart w:id="51" w:name="page8"/>
      <w:bookmarkStart w:id="52" w:name="_Toc26864664"/>
      <w:bookmarkStart w:id="53" w:name="_Toc26864891"/>
      <w:bookmarkStart w:id="54" w:name="_Toc54179426"/>
      <w:bookmarkEnd w:id="51"/>
      <w:r w:rsidRPr="00BF7317">
        <w:t>Rozdział 7</w:t>
      </w:r>
      <w:bookmarkEnd w:id="52"/>
      <w:bookmarkEnd w:id="53"/>
      <w:bookmarkEnd w:id="54"/>
    </w:p>
    <w:p w14:paraId="3357A875" w14:textId="77777777" w:rsidR="005D7373" w:rsidRPr="00BF7317" w:rsidRDefault="005D7373" w:rsidP="001E0790">
      <w:pPr>
        <w:pStyle w:val="Podrozdzia"/>
        <w:keepNext w:val="0"/>
      </w:pPr>
      <w:bookmarkStart w:id="55" w:name="_Toc26864665"/>
      <w:bookmarkStart w:id="56" w:name="_Toc26864892"/>
      <w:bookmarkStart w:id="57" w:name="_Toc54179427"/>
      <w:r w:rsidRPr="00BF7317">
        <w:t>Przekazywanie dokumentacji do archiwum zakładowego</w:t>
      </w:r>
      <w:bookmarkEnd w:id="55"/>
      <w:bookmarkEnd w:id="56"/>
      <w:bookmarkEnd w:id="57"/>
    </w:p>
    <w:p w14:paraId="44E65EF4" w14:textId="77777777" w:rsidR="005D7373" w:rsidRPr="00BF7317" w:rsidRDefault="005D7373" w:rsidP="001E0790">
      <w:pPr>
        <w:pStyle w:val="paragraf"/>
      </w:pPr>
      <w:r w:rsidRPr="00481264">
        <w:t>§</w:t>
      </w:r>
      <w:r>
        <w:t xml:space="preserve"> </w:t>
      </w:r>
      <w:r w:rsidRPr="00BF7317">
        <w:t>41.</w:t>
      </w:r>
    </w:p>
    <w:p w14:paraId="54D5974C" w14:textId="77777777" w:rsidR="005D7373" w:rsidRPr="00CE2C51" w:rsidRDefault="005D7373" w:rsidP="00E64F19">
      <w:pPr>
        <w:pStyle w:val="Akapitzlist"/>
        <w:numPr>
          <w:ilvl w:val="0"/>
          <w:numId w:val="81"/>
        </w:numPr>
        <w:spacing w:line="276" w:lineRule="auto"/>
        <w:ind w:left="284" w:hanging="284"/>
        <w:jc w:val="both"/>
        <w:rPr>
          <w:rFonts w:ascii="Times New Roman" w:eastAsia="Times New Roman" w:hAnsi="Times New Roman"/>
          <w:sz w:val="22"/>
          <w:szCs w:val="22"/>
        </w:rPr>
      </w:pPr>
      <w:r w:rsidRPr="00CE2C51">
        <w:rPr>
          <w:rFonts w:ascii="Times New Roman" w:eastAsia="Times New Roman" w:hAnsi="Times New Roman"/>
          <w:sz w:val="22"/>
          <w:szCs w:val="22"/>
        </w:rPr>
        <w:t>Dla dokumentacji w postaci elektronicznej w systemie EZD funkcję archiwum zakładowego spełnia system EZD lub jego moduł.</w:t>
      </w:r>
    </w:p>
    <w:p w14:paraId="211A2497" w14:textId="77777777" w:rsidR="005D7373" w:rsidRPr="00CE2C51" w:rsidRDefault="005D7373" w:rsidP="00E64F19">
      <w:pPr>
        <w:pStyle w:val="Akapitzlist"/>
        <w:numPr>
          <w:ilvl w:val="0"/>
          <w:numId w:val="81"/>
        </w:numPr>
        <w:spacing w:line="276" w:lineRule="auto"/>
        <w:ind w:left="284" w:hanging="284"/>
        <w:jc w:val="both"/>
        <w:rPr>
          <w:rFonts w:ascii="Times New Roman" w:eastAsia="Times New Roman" w:hAnsi="Times New Roman"/>
          <w:sz w:val="22"/>
          <w:szCs w:val="22"/>
        </w:rPr>
      </w:pPr>
      <w:r w:rsidRPr="00CE2C51">
        <w:rPr>
          <w:rFonts w:ascii="Times New Roman" w:eastAsia="Times New Roman" w:hAnsi="Times New Roman"/>
          <w:sz w:val="22"/>
          <w:szCs w:val="22"/>
        </w:rPr>
        <w:t>Dokumentację w postaci elektronicznej spraw zakończonych uznaje się za dokumentację archiwum zakładowego po upływie dwóch lat, licząc od pierwszego stycznia roku następującego po roku, w którym sprawa została zakończona.</w:t>
      </w:r>
    </w:p>
    <w:p w14:paraId="02FA7081" w14:textId="77777777" w:rsidR="005D7373" w:rsidRPr="00CE2C51" w:rsidRDefault="005D7373" w:rsidP="00E64F19">
      <w:pPr>
        <w:pStyle w:val="Akapitzlist"/>
        <w:keepNext/>
        <w:numPr>
          <w:ilvl w:val="0"/>
          <w:numId w:val="81"/>
        </w:numPr>
        <w:spacing w:line="276" w:lineRule="auto"/>
        <w:ind w:left="284" w:hanging="284"/>
        <w:jc w:val="both"/>
        <w:rPr>
          <w:rFonts w:ascii="Times New Roman" w:eastAsia="Times New Roman" w:hAnsi="Times New Roman"/>
          <w:sz w:val="22"/>
          <w:szCs w:val="22"/>
        </w:rPr>
      </w:pPr>
      <w:r w:rsidRPr="00CE2C51">
        <w:rPr>
          <w:rFonts w:ascii="Times New Roman" w:eastAsia="Times New Roman" w:hAnsi="Times New Roman"/>
          <w:sz w:val="22"/>
          <w:szCs w:val="22"/>
        </w:rPr>
        <w:t>W systemie EZD przekazywanie dokumentacji w postaci elektronicznej polega na przejęciu nadzoru nad dokumentacją w tym systemie przez przekazanie archiwiście uprawień jednostki organizacyjnej do</w:t>
      </w:r>
      <w:r w:rsidR="0065401C">
        <w:rPr>
          <w:rFonts w:ascii="Times New Roman" w:eastAsia="Times New Roman" w:hAnsi="Times New Roman"/>
          <w:sz w:val="22"/>
          <w:szCs w:val="22"/>
        </w:rPr>
        <w:t> </w:t>
      </w:r>
      <w:r w:rsidRPr="00CE2C51">
        <w:rPr>
          <w:rFonts w:ascii="Times New Roman" w:eastAsia="Times New Roman" w:hAnsi="Times New Roman"/>
          <w:sz w:val="22"/>
          <w:szCs w:val="22"/>
        </w:rPr>
        <w:t>zarządzania dokumentacją w postaci elektronicznej, a w szczególności do:</w:t>
      </w:r>
    </w:p>
    <w:p w14:paraId="5CBAA874" w14:textId="77777777" w:rsidR="005D7373" w:rsidRPr="00CE2C51" w:rsidRDefault="005D7373" w:rsidP="00E64F19">
      <w:pPr>
        <w:pStyle w:val="Akapitzlist"/>
        <w:numPr>
          <w:ilvl w:val="0"/>
          <w:numId w:val="82"/>
        </w:numPr>
        <w:spacing w:line="276" w:lineRule="auto"/>
        <w:ind w:left="568" w:hanging="284"/>
        <w:jc w:val="both"/>
        <w:rPr>
          <w:rFonts w:ascii="Times New Roman" w:eastAsia="Times New Roman" w:hAnsi="Times New Roman"/>
          <w:sz w:val="22"/>
          <w:szCs w:val="22"/>
        </w:rPr>
      </w:pPr>
      <w:r w:rsidRPr="00CE2C51">
        <w:rPr>
          <w:rFonts w:ascii="Times New Roman" w:eastAsia="Times New Roman" w:hAnsi="Times New Roman"/>
          <w:sz w:val="22"/>
          <w:szCs w:val="22"/>
        </w:rPr>
        <w:t>udostępniania dokumentacji tworzącej akta spraw i ich nietworzącej;</w:t>
      </w:r>
    </w:p>
    <w:p w14:paraId="7FDD4EB1" w14:textId="77777777" w:rsidR="005D7373" w:rsidRPr="00CE2C51" w:rsidRDefault="005D7373" w:rsidP="00E64F19">
      <w:pPr>
        <w:pStyle w:val="Akapitzlist"/>
        <w:numPr>
          <w:ilvl w:val="0"/>
          <w:numId w:val="82"/>
        </w:numPr>
        <w:spacing w:line="276" w:lineRule="auto"/>
        <w:ind w:left="568" w:hanging="284"/>
        <w:jc w:val="both"/>
        <w:rPr>
          <w:rFonts w:ascii="Times New Roman" w:eastAsia="Times New Roman" w:hAnsi="Times New Roman"/>
          <w:sz w:val="22"/>
          <w:szCs w:val="22"/>
        </w:rPr>
      </w:pPr>
      <w:r w:rsidRPr="00CE2C51">
        <w:rPr>
          <w:rFonts w:ascii="Times New Roman" w:eastAsia="Times New Roman" w:hAnsi="Times New Roman"/>
          <w:sz w:val="22"/>
          <w:szCs w:val="22"/>
        </w:rPr>
        <w:t>przeprowadzania procedury brakowania dokumentacji niearchiwalnej;</w:t>
      </w:r>
    </w:p>
    <w:p w14:paraId="6820EA5D" w14:textId="77777777" w:rsidR="005D7373" w:rsidRPr="00CE2C51" w:rsidRDefault="005D7373" w:rsidP="00E64F19">
      <w:pPr>
        <w:pStyle w:val="Akapitzlist"/>
        <w:numPr>
          <w:ilvl w:val="0"/>
          <w:numId w:val="82"/>
        </w:numPr>
        <w:spacing w:line="276" w:lineRule="auto"/>
        <w:ind w:left="568" w:hanging="284"/>
        <w:jc w:val="both"/>
        <w:rPr>
          <w:rFonts w:ascii="Times New Roman" w:eastAsia="Times New Roman" w:hAnsi="Times New Roman"/>
          <w:sz w:val="22"/>
          <w:szCs w:val="22"/>
        </w:rPr>
      </w:pPr>
      <w:r w:rsidRPr="00CE2C51">
        <w:rPr>
          <w:rFonts w:ascii="Times New Roman" w:eastAsia="Times New Roman" w:hAnsi="Times New Roman"/>
          <w:sz w:val="22"/>
          <w:szCs w:val="22"/>
        </w:rPr>
        <w:t>uzupełniania metadanych, jeżeli jest taka potrzeba.</w:t>
      </w:r>
    </w:p>
    <w:p w14:paraId="51CBDA9C" w14:textId="77777777" w:rsidR="005D7373" w:rsidRPr="00CE2C51" w:rsidRDefault="005D7373" w:rsidP="00E64F19">
      <w:pPr>
        <w:pStyle w:val="Akapitzlist"/>
        <w:numPr>
          <w:ilvl w:val="0"/>
          <w:numId w:val="81"/>
        </w:numPr>
        <w:spacing w:line="276" w:lineRule="auto"/>
        <w:ind w:left="284" w:hanging="284"/>
        <w:jc w:val="both"/>
        <w:rPr>
          <w:rFonts w:ascii="Times New Roman" w:eastAsia="Times New Roman" w:hAnsi="Times New Roman"/>
          <w:sz w:val="22"/>
          <w:szCs w:val="22"/>
        </w:rPr>
      </w:pPr>
      <w:r w:rsidRPr="00CE2C51">
        <w:rPr>
          <w:rFonts w:ascii="Times New Roman" w:eastAsia="Times New Roman" w:hAnsi="Times New Roman"/>
          <w:sz w:val="22"/>
          <w:szCs w:val="22"/>
        </w:rPr>
        <w:t>Przekazanie uprawnień, o których mowa w ust. 3, może następować automatycznie po upływie okresu, o</w:t>
      </w:r>
      <w:r>
        <w:rPr>
          <w:rFonts w:ascii="Times New Roman" w:eastAsia="Times New Roman" w:hAnsi="Times New Roman"/>
          <w:sz w:val="22"/>
          <w:szCs w:val="22"/>
        </w:rPr>
        <w:t> </w:t>
      </w:r>
      <w:r w:rsidRPr="00CE2C51">
        <w:rPr>
          <w:rFonts w:ascii="Times New Roman" w:eastAsia="Times New Roman" w:hAnsi="Times New Roman"/>
          <w:sz w:val="22"/>
          <w:szCs w:val="22"/>
        </w:rPr>
        <w:t>którym mowa w ust. 2.</w:t>
      </w:r>
    </w:p>
    <w:p w14:paraId="148E70EF" w14:textId="77777777" w:rsidR="005D7373" w:rsidRPr="00CE2C51" w:rsidRDefault="005D7373" w:rsidP="00E64F19">
      <w:pPr>
        <w:pStyle w:val="Akapitzlist"/>
        <w:numPr>
          <w:ilvl w:val="0"/>
          <w:numId w:val="81"/>
        </w:numPr>
        <w:spacing w:line="276" w:lineRule="auto"/>
        <w:ind w:left="284" w:hanging="284"/>
        <w:jc w:val="both"/>
        <w:rPr>
          <w:rFonts w:ascii="Times New Roman" w:eastAsia="Times New Roman" w:hAnsi="Times New Roman"/>
          <w:sz w:val="22"/>
          <w:szCs w:val="22"/>
        </w:rPr>
      </w:pPr>
      <w:r w:rsidRPr="00CE2C51">
        <w:rPr>
          <w:rFonts w:ascii="Times New Roman" w:eastAsia="Times New Roman" w:hAnsi="Times New Roman"/>
          <w:sz w:val="22"/>
          <w:szCs w:val="22"/>
        </w:rPr>
        <w:t>Po przekazaniu uprawnień, o których mowa w ust. 3, przekazująca jednostka organizacyjna nadal może zachować dostęp do wytworzonej i zgromadzonej przez siebie w systemie EZD dokumentacji w postaci elektronicznej, ale nie może już dokonywać zmian w danych i metadanych, a także udostępniać jej innym jednostkom organizacyjnym.</w:t>
      </w:r>
      <w:bookmarkStart w:id="58" w:name="page22"/>
      <w:bookmarkEnd w:id="58"/>
    </w:p>
    <w:p w14:paraId="378F47A2" w14:textId="77777777" w:rsidR="005D7373" w:rsidRPr="00CE2C51" w:rsidRDefault="005D7373" w:rsidP="00E64F19">
      <w:pPr>
        <w:pStyle w:val="Akapitzlist"/>
        <w:numPr>
          <w:ilvl w:val="0"/>
          <w:numId w:val="81"/>
        </w:numPr>
        <w:spacing w:line="276" w:lineRule="auto"/>
        <w:ind w:left="284" w:hanging="284"/>
        <w:jc w:val="both"/>
        <w:rPr>
          <w:rFonts w:ascii="Times New Roman" w:eastAsia="Times New Roman" w:hAnsi="Times New Roman"/>
          <w:sz w:val="22"/>
          <w:szCs w:val="22"/>
        </w:rPr>
      </w:pPr>
      <w:r w:rsidRPr="00CE2C51">
        <w:rPr>
          <w:rFonts w:ascii="Times New Roman" w:eastAsia="Times New Roman" w:hAnsi="Times New Roman"/>
          <w:sz w:val="22"/>
          <w:szCs w:val="22"/>
        </w:rPr>
        <w:t>System EZD odnotowuje automatycznie datę przekazania uprawnień, o których mowa w ust. 3.</w:t>
      </w:r>
    </w:p>
    <w:p w14:paraId="0EBBDE48" w14:textId="77777777" w:rsidR="005D7373" w:rsidRPr="00BF7317" w:rsidRDefault="005D7373" w:rsidP="0065401C">
      <w:pPr>
        <w:pStyle w:val="paragraf"/>
        <w:keepNext/>
      </w:pPr>
      <w:r w:rsidRPr="00481264">
        <w:t>§</w:t>
      </w:r>
      <w:r>
        <w:t xml:space="preserve"> </w:t>
      </w:r>
      <w:r w:rsidRPr="00BF7317">
        <w:t>42.</w:t>
      </w:r>
    </w:p>
    <w:p w14:paraId="584B2E1F" w14:textId="329BE2BB" w:rsidR="005D7373" w:rsidRPr="005D7373" w:rsidRDefault="005D7373" w:rsidP="00E64F19">
      <w:pPr>
        <w:pStyle w:val="Akapitzlist"/>
        <w:keepLines/>
        <w:numPr>
          <w:ilvl w:val="0"/>
          <w:numId w:val="83"/>
        </w:numPr>
        <w:spacing w:line="276" w:lineRule="auto"/>
        <w:ind w:left="284" w:hanging="284"/>
        <w:jc w:val="both"/>
        <w:rPr>
          <w:rFonts w:ascii="Times New Roman" w:eastAsia="Times New Roman" w:hAnsi="Times New Roman"/>
          <w:color w:val="000000"/>
          <w:sz w:val="22"/>
          <w:szCs w:val="22"/>
        </w:rPr>
      </w:pPr>
      <w:r w:rsidRPr="005D7373">
        <w:rPr>
          <w:rFonts w:ascii="Times New Roman" w:eastAsia="Times New Roman" w:hAnsi="Times New Roman"/>
          <w:color w:val="000000"/>
          <w:sz w:val="22"/>
          <w:szCs w:val="22"/>
        </w:rPr>
        <w:t>Dokumentacja elektroniczna na informatycznych nośnikach danych, zgromadzonych w składzie informatycznych nośników danych, których zawartość skopiowano do systemu EZD lub systemów teleinformatycznych, kwalifikowana jest do kategorii Bc i brakowana w trybie i na zasadach, określonych w</w:t>
      </w:r>
      <w:r w:rsidR="001E0790">
        <w:rPr>
          <w:rFonts w:ascii="Times New Roman" w:eastAsia="Times New Roman" w:hAnsi="Times New Roman"/>
          <w:color w:val="000000"/>
          <w:sz w:val="22"/>
          <w:szCs w:val="22"/>
        </w:rPr>
        <w:t> </w:t>
      </w:r>
      <w:r w:rsidRPr="005D7373">
        <w:rPr>
          <w:rFonts w:ascii="Times New Roman" w:eastAsia="Times New Roman" w:hAnsi="Times New Roman"/>
          <w:color w:val="000000"/>
          <w:sz w:val="22"/>
          <w:szCs w:val="22"/>
        </w:rPr>
        <w:t>przepisach wydanych na podstawie art. 5 ust. 2b ustawy archiwalnej.</w:t>
      </w:r>
    </w:p>
    <w:p w14:paraId="57353D6B" w14:textId="77777777" w:rsidR="005D7373" w:rsidRPr="005D7373" w:rsidRDefault="005D7373" w:rsidP="00E64F19">
      <w:pPr>
        <w:pStyle w:val="Akapitzlist"/>
        <w:numPr>
          <w:ilvl w:val="0"/>
          <w:numId w:val="83"/>
        </w:numPr>
        <w:spacing w:line="276" w:lineRule="auto"/>
        <w:ind w:left="284" w:hanging="284"/>
        <w:jc w:val="both"/>
        <w:rPr>
          <w:rFonts w:ascii="Times New Roman" w:eastAsia="Times New Roman" w:hAnsi="Times New Roman"/>
          <w:color w:val="000000"/>
          <w:sz w:val="22"/>
          <w:szCs w:val="22"/>
        </w:rPr>
      </w:pPr>
      <w:r w:rsidRPr="005D7373">
        <w:rPr>
          <w:rFonts w:ascii="Times New Roman" w:eastAsia="Times New Roman" w:hAnsi="Times New Roman"/>
          <w:color w:val="000000"/>
          <w:sz w:val="22"/>
          <w:szCs w:val="22"/>
        </w:rPr>
        <w:t>Dokumentację elektroniczną na informatycznych nośnikach danych, zgromadzonych w składzie informatycznych nośników danych, których zawartości nie skopiowano do systemu EZD lub systemów teleinformatycznych, przekazuje się do archiwum zakładowego, po upływie dwóch lat kalendarzowych, licząc od pierwszego stycznia roku następującego po roku, dla którego powstał zbiór przesyłek w składzie.</w:t>
      </w:r>
    </w:p>
    <w:p w14:paraId="308209C3" w14:textId="77777777" w:rsidR="005D7373" w:rsidRPr="005D7373" w:rsidRDefault="005D7373" w:rsidP="00E64F19">
      <w:pPr>
        <w:pStyle w:val="Akapitzlist"/>
        <w:numPr>
          <w:ilvl w:val="0"/>
          <w:numId w:val="83"/>
        </w:numPr>
        <w:spacing w:line="276" w:lineRule="auto"/>
        <w:ind w:left="284" w:hanging="284"/>
        <w:jc w:val="both"/>
        <w:rPr>
          <w:rFonts w:ascii="Times New Roman" w:eastAsia="Times New Roman" w:hAnsi="Times New Roman"/>
          <w:color w:val="000000"/>
          <w:sz w:val="22"/>
          <w:szCs w:val="22"/>
        </w:rPr>
      </w:pPr>
      <w:r w:rsidRPr="00CD3315">
        <w:rPr>
          <w:rFonts w:ascii="Times New Roman" w:eastAsia="Times New Roman" w:hAnsi="Times New Roman"/>
          <w:color w:val="000000"/>
          <w:spacing w:val="-4"/>
          <w:sz w:val="22"/>
          <w:szCs w:val="22"/>
        </w:rPr>
        <w:lastRenderedPageBreak/>
        <w:t>Każdy informatyczny nośnik danych przekazywany ze składu informatycznych nośników danych do archiwum</w:t>
      </w:r>
      <w:r w:rsidRPr="005D7373">
        <w:rPr>
          <w:rFonts w:ascii="Times New Roman" w:eastAsia="Times New Roman" w:hAnsi="Times New Roman"/>
          <w:color w:val="000000"/>
          <w:sz w:val="22"/>
          <w:szCs w:val="22"/>
        </w:rPr>
        <w:t xml:space="preserve"> zakładowego powinien być trwale oznakowany w sposób pozwalający na jego jednoznaczną identyfikację.</w:t>
      </w:r>
    </w:p>
    <w:p w14:paraId="07BD5A28" w14:textId="77777777" w:rsidR="005D7373" w:rsidRPr="005D7373" w:rsidRDefault="005D7373" w:rsidP="00E64F19">
      <w:pPr>
        <w:pStyle w:val="Akapitzlist"/>
        <w:numPr>
          <w:ilvl w:val="0"/>
          <w:numId w:val="83"/>
        </w:numPr>
        <w:spacing w:line="276" w:lineRule="auto"/>
        <w:ind w:left="284" w:hanging="284"/>
        <w:jc w:val="both"/>
        <w:rPr>
          <w:rFonts w:ascii="Times New Roman" w:eastAsia="Times New Roman" w:hAnsi="Times New Roman"/>
          <w:color w:val="000000"/>
          <w:sz w:val="22"/>
          <w:szCs w:val="22"/>
        </w:rPr>
      </w:pPr>
      <w:r w:rsidRPr="005D7373">
        <w:rPr>
          <w:rFonts w:ascii="Times New Roman" w:eastAsia="Times New Roman" w:hAnsi="Times New Roman"/>
          <w:color w:val="000000"/>
          <w:sz w:val="22"/>
          <w:szCs w:val="22"/>
        </w:rPr>
        <w:t>Spis zdawczo-odbiorczy nośników, o których mowa w ust. 2, zawiera:</w:t>
      </w:r>
    </w:p>
    <w:p w14:paraId="06385B9E" w14:textId="77777777" w:rsidR="005D7373" w:rsidRPr="005D7373" w:rsidRDefault="005D7373" w:rsidP="00E64F19">
      <w:pPr>
        <w:pStyle w:val="Akapitzlist"/>
        <w:numPr>
          <w:ilvl w:val="0"/>
          <w:numId w:val="84"/>
        </w:numPr>
        <w:tabs>
          <w:tab w:val="left" w:pos="744"/>
          <w:tab w:val="left" w:pos="846"/>
        </w:tabs>
        <w:spacing w:line="276" w:lineRule="auto"/>
        <w:ind w:left="568" w:hanging="284"/>
        <w:jc w:val="both"/>
        <w:rPr>
          <w:rFonts w:ascii="Times New Roman" w:eastAsia="Times New Roman" w:hAnsi="Times New Roman"/>
          <w:color w:val="000000"/>
          <w:sz w:val="22"/>
          <w:szCs w:val="22"/>
        </w:rPr>
      </w:pPr>
      <w:r w:rsidRPr="005D7373">
        <w:rPr>
          <w:rFonts w:ascii="Times New Roman" w:eastAsia="Times New Roman" w:hAnsi="Times New Roman"/>
          <w:color w:val="000000"/>
          <w:sz w:val="22"/>
          <w:szCs w:val="22"/>
        </w:rPr>
        <w:t>dla całego spisu:</w:t>
      </w:r>
    </w:p>
    <w:p w14:paraId="3B1F80E2" w14:textId="093B731B" w:rsidR="005D7373" w:rsidRPr="005D7373" w:rsidRDefault="00766974" w:rsidP="00E64F19">
      <w:pPr>
        <w:pStyle w:val="Akapitzlist"/>
        <w:numPr>
          <w:ilvl w:val="0"/>
          <w:numId w:val="85"/>
        </w:numPr>
        <w:tabs>
          <w:tab w:val="left" w:pos="744"/>
          <w:tab w:val="left" w:pos="846"/>
        </w:tabs>
        <w:spacing w:line="276" w:lineRule="auto"/>
        <w:ind w:left="851" w:hanging="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005D7373" w:rsidRPr="005D7373">
        <w:rPr>
          <w:rFonts w:ascii="Times New Roman" w:eastAsia="Times New Roman" w:hAnsi="Times New Roman"/>
          <w:color w:val="000000"/>
          <w:sz w:val="22"/>
          <w:szCs w:val="22"/>
        </w:rPr>
        <w:t>pełną nazwę Uczelni i jednostki organizacyjnej przekazującej nośniki,</w:t>
      </w:r>
    </w:p>
    <w:p w14:paraId="42A038B1" w14:textId="77777777" w:rsidR="005D7373" w:rsidRPr="005D7373" w:rsidRDefault="005D7373" w:rsidP="00E64F19">
      <w:pPr>
        <w:pStyle w:val="Akapitzlist"/>
        <w:numPr>
          <w:ilvl w:val="0"/>
          <w:numId w:val="85"/>
        </w:numPr>
        <w:tabs>
          <w:tab w:val="left" w:pos="744"/>
          <w:tab w:val="left" w:pos="846"/>
        </w:tabs>
        <w:spacing w:line="276" w:lineRule="auto"/>
        <w:ind w:left="851" w:hanging="284"/>
        <w:jc w:val="both"/>
        <w:rPr>
          <w:rFonts w:ascii="Times New Roman" w:eastAsia="Times New Roman" w:hAnsi="Times New Roman"/>
          <w:color w:val="000000"/>
          <w:sz w:val="22"/>
          <w:szCs w:val="22"/>
        </w:rPr>
      </w:pPr>
      <w:r w:rsidRPr="005D7373">
        <w:rPr>
          <w:rFonts w:ascii="Times New Roman" w:eastAsia="Times New Roman" w:hAnsi="Times New Roman"/>
          <w:color w:val="000000"/>
          <w:sz w:val="22"/>
          <w:szCs w:val="22"/>
        </w:rPr>
        <w:t>imię, nazwisko i podpis pracownika, który przygotował spis,</w:t>
      </w:r>
    </w:p>
    <w:p w14:paraId="17ABA8EF" w14:textId="77777777" w:rsidR="005D7373" w:rsidRPr="005D7373" w:rsidRDefault="005D7373" w:rsidP="00E64F19">
      <w:pPr>
        <w:pStyle w:val="Akapitzlist"/>
        <w:numPr>
          <w:ilvl w:val="0"/>
          <w:numId w:val="85"/>
        </w:numPr>
        <w:tabs>
          <w:tab w:val="left" w:pos="846"/>
        </w:tabs>
        <w:spacing w:line="276" w:lineRule="auto"/>
        <w:ind w:left="851" w:hanging="284"/>
        <w:jc w:val="both"/>
        <w:rPr>
          <w:rFonts w:ascii="Times New Roman" w:eastAsia="Times New Roman" w:hAnsi="Times New Roman"/>
          <w:color w:val="000000"/>
          <w:sz w:val="22"/>
          <w:szCs w:val="22"/>
        </w:rPr>
      </w:pPr>
      <w:r w:rsidRPr="00766974">
        <w:rPr>
          <w:rFonts w:ascii="Times New Roman" w:eastAsia="Times New Roman" w:hAnsi="Times New Roman"/>
          <w:color w:val="000000"/>
          <w:spacing w:val="-4"/>
          <w:sz w:val="22"/>
          <w:szCs w:val="22"/>
        </w:rPr>
        <w:t>imię, nazwisko i podpis kierownika jednostki organizacyjnej odpowiedzialnej za skład informatycznych</w:t>
      </w:r>
      <w:r w:rsidRPr="005D7373">
        <w:rPr>
          <w:rFonts w:ascii="Times New Roman" w:eastAsia="Times New Roman" w:hAnsi="Times New Roman"/>
          <w:color w:val="000000"/>
          <w:sz w:val="22"/>
          <w:szCs w:val="22"/>
        </w:rPr>
        <w:t xml:space="preserve"> nośników danych,</w:t>
      </w:r>
    </w:p>
    <w:p w14:paraId="2F7C8901" w14:textId="77777777" w:rsidR="005D7373" w:rsidRPr="005D7373" w:rsidRDefault="005D7373" w:rsidP="00E64F19">
      <w:pPr>
        <w:pStyle w:val="Akapitzlist"/>
        <w:numPr>
          <w:ilvl w:val="0"/>
          <w:numId w:val="85"/>
        </w:numPr>
        <w:tabs>
          <w:tab w:val="left" w:pos="744"/>
          <w:tab w:val="left" w:pos="846"/>
        </w:tabs>
        <w:spacing w:line="276" w:lineRule="auto"/>
        <w:ind w:left="851" w:hanging="284"/>
        <w:jc w:val="both"/>
        <w:rPr>
          <w:rFonts w:ascii="Times New Roman" w:eastAsia="Times New Roman" w:hAnsi="Times New Roman"/>
          <w:color w:val="000000"/>
          <w:sz w:val="22"/>
          <w:szCs w:val="22"/>
        </w:rPr>
      </w:pPr>
      <w:r w:rsidRPr="005D7373">
        <w:rPr>
          <w:rFonts w:ascii="Times New Roman" w:eastAsia="Times New Roman" w:hAnsi="Times New Roman"/>
          <w:color w:val="000000"/>
          <w:sz w:val="22"/>
          <w:szCs w:val="22"/>
        </w:rPr>
        <w:t>imię, nazwisko i podpis archiwisty przyjmującego nośniki,</w:t>
      </w:r>
    </w:p>
    <w:p w14:paraId="57A0BD55" w14:textId="77777777" w:rsidR="005D7373" w:rsidRPr="005D7373" w:rsidRDefault="005D7373" w:rsidP="00E64F19">
      <w:pPr>
        <w:pStyle w:val="Akapitzlist"/>
        <w:numPr>
          <w:ilvl w:val="0"/>
          <w:numId w:val="85"/>
        </w:numPr>
        <w:tabs>
          <w:tab w:val="left" w:pos="846"/>
        </w:tabs>
        <w:spacing w:line="276" w:lineRule="auto"/>
        <w:ind w:left="851" w:hanging="284"/>
        <w:jc w:val="both"/>
        <w:rPr>
          <w:rFonts w:ascii="Times New Roman" w:eastAsia="Times New Roman" w:hAnsi="Times New Roman"/>
          <w:color w:val="000000"/>
          <w:sz w:val="22"/>
          <w:szCs w:val="22"/>
        </w:rPr>
      </w:pPr>
      <w:r w:rsidRPr="005D7373">
        <w:rPr>
          <w:rFonts w:ascii="Times New Roman" w:eastAsia="Times New Roman" w:hAnsi="Times New Roman"/>
          <w:color w:val="000000"/>
          <w:sz w:val="22"/>
          <w:szCs w:val="22"/>
        </w:rPr>
        <w:t>datę przekazania spisu;</w:t>
      </w:r>
    </w:p>
    <w:p w14:paraId="4C8C5B24" w14:textId="77777777" w:rsidR="005D7373" w:rsidRPr="005D7373" w:rsidRDefault="005D7373" w:rsidP="00E64F19">
      <w:pPr>
        <w:pStyle w:val="Akapitzlist"/>
        <w:numPr>
          <w:ilvl w:val="0"/>
          <w:numId w:val="86"/>
        </w:numPr>
        <w:tabs>
          <w:tab w:val="left" w:pos="426"/>
        </w:tabs>
        <w:spacing w:line="276" w:lineRule="auto"/>
        <w:ind w:left="568" w:hanging="284"/>
        <w:jc w:val="both"/>
        <w:rPr>
          <w:rFonts w:ascii="Times New Roman" w:eastAsia="Times New Roman" w:hAnsi="Times New Roman"/>
          <w:color w:val="000000"/>
          <w:sz w:val="22"/>
          <w:szCs w:val="22"/>
        </w:rPr>
      </w:pPr>
      <w:r w:rsidRPr="005D7373">
        <w:rPr>
          <w:rFonts w:ascii="Times New Roman" w:eastAsia="Times New Roman" w:hAnsi="Times New Roman"/>
          <w:color w:val="000000"/>
          <w:sz w:val="22"/>
          <w:szCs w:val="22"/>
        </w:rPr>
        <w:t>dla każdej pozycji spisu:</w:t>
      </w:r>
    </w:p>
    <w:p w14:paraId="3F91582F" w14:textId="77777777" w:rsidR="005D7373" w:rsidRPr="005D7373" w:rsidRDefault="005D7373" w:rsidP="00E64F19">
      <w:pPr>
        <w:pStyle w:val="Akapitzlist"/>
        <w:numPr>
          <w:ilvl w:val="0"/>
          <w:numId w:val="87"/>
        </w:numPr>
        <w:spacing w:line="276" w:lineRule="auto"/>
        <w:ind w:left="851" w:hanging="284"/>
        <w:jc w:val="both"/>
        <w:rPr>
          <w:rFonts w:ascii="Times New Roman" w:eastAsia="Times New Roman" w:hAnsi="Times New Roman"/>
          <w:color w:val="000000"/>
          <w:sz w:val="22"/>
          <w:szCs w:val="22"/>
        </w:rPr>
      </w:pPr>
      <w:r w:rsidRPr="005D7373">
        <w:rPr>
          <w:rFonts w:ascii="Times New Roman" w:eastAsia="Times New Roman" w:hAnsi="Times New Roman"/>
          <w:color w:val="000000"/>
          <w:sz w:val="22"/>
          <w:szCs w:val="22"/>
        </w:rPr>
        <w:t>liczbę porządkową,</w:t>
      </w:r>
    </w:p>
    <w:p w14:paraId="45F0D053" w14:textId="77777777" w:rsidR="005D7373" w:rsidRPr="005D7373" w:rsidRDefault="005D7373" w:rsidP="00E64F19">
      <w:pPr>
        <w:pStyle w:val="Akapitzlist"/>
        <w:numPr>
          <w:ilvl w:val="0"/>
          <w:numId w:val="87"/>
        </w:numPr>
        <w:spacing w:line="276" w:lineRule="auto"/>
        <w:ind w:left="851" w:hanging="284"/>
        <w:jc w:val="both"/>
        <w:rPr>
          <w:rFonts w:ascii="Times New Roman" w:eastAsia="Times New Roman" w:hAnsi="Times New Roman"/>
          <w:color w:val="000000"/>
          <w:sz w:val="22"/>
          <w:szCs w:val="22"/>
        </w:rPr>
      </w:pPr>
      <w:r w:rsidRPr="005D7373">
        <w:rPr>
          <w:rFonts w:ascii="Times New Roman" w:eastAsia="Times New Roman" w:hAnsi="Times New Roman"/>
          <w:color w:val="000000"/>
          <w:sz w:val="22"/>
          <w:szCs w:val="22"/>
        </w:rPr>
        <w:t>oznaczenie nośnika, o którym mowa w ust. 3,</w:t>
      </w:r>
    </w:p>
    <w:p w14:paraId="4274E468" w14:textId="77777777" w:rsidR="005D7373" w:rsidRPr="005D7373" w:rsidRDefault="005D7373" w:rsidP="00E64F19">
      <w:pPr>
        <w:pStyle w:val="Akapitzlist"/>
        <w:numPr>
          <w:ilvl w:val="0"/>
          <w:numId w:val="87"/>
        </w:numPr>
        <w:spacing w:line="276" w:lineRule="auto"/>
        <w:ind w:left="851" w:hanging="284"/>
        <w:jc w:val="both"/>
        <w:rPr>
          <w:rFonts w:ascii="Times New Roman" w:eastAsia="Times New Roman" w:hAnsi="Times New Roman"/>
          <w:color w:val="000000"/>
          <w:sz w:val="22"/>
          <w:szCs w:val="22"/>
        </w:rPr>
      </w:pPr>
      <w:r w:rsidRPr="005D7373">
        <w:rPr>
          <w:rFonts w:ascii="Times New Roman" w:eastAsia="Times New Roman" w:hAnsi="Times New Roman"/>
          <w:color w:val="000000"/>
          <w:sz w:val="22"/>
          <w:szCs w:val="22"/>
        </w:rPr>
        <w:t>określenie rodzaju nośnika,</w:t>
      </w:r>
    </w:p>
    <w:p w14:paraId="196B44F9" w14:textId="77777777" w:rsidR="005D7373" w:rsidRPr="005D7373" w:rsidRDefault="005D7373" w:rsidP="00E64F19">
      <w:pPr>
        <w:pStyle w:val="Akapitzlist"/>
        <w:numPr>
          <w:ilvl w:val="0"/>
          <w:numId w:val="87"/>
        </w:numPr>
        <w:spacing w:line="276" w:lineRule="auto"/>
        <w:ind w:left="851" w:hanging="284"/>
        <w:jc w:val="both"/>
        <w:rPr>
          <w:rFonts w:ascii="Times New Roman" w:eastAsia="Times New Roman" w:hAnsi="Times New Roman"/>
          <w:color w:val="000000"/>
          <w:sz w:val="22"/>
          <w:szCs w:val="22"/>
        </w:rPr>
      </w:pPr>
      <w:r w:rsidRPr="005D7373">
        <w:rPr>
          <w:rFonts w:ascii="Times New Roman" w:eastAsia="Times New Roman" w:hAnsi="Times New Roman"/>
          <w:color w:val="000000"/>
          <w:sz w:val="22"/>
          <w:szCs w:val="22"/>
        </w:rPr>
        <w:t>odpowiednio znak sprawy lub symbol klasyfikacyjny i rok, z którym powiązany jest nośnik,</w:t>
      </w:r>
    </w:p>
    <w:p w14:paraId="4341BA1B" w14:textId="77777777" w:rsidR="005D7373" w:rsidRPr="005D7373" w:rsidRDefault="005D7373" w:rsidP="00E64F19">
      <w:pPr>
        <w:pStyle w:val="Akapitzlist"/>
        <w:numPr>
          <w:ilvl w:val="0"/>
          <w:numId w:val="87"/>
        </w:numPr>
        <w:spacing w:line="276" w:lineRule="auto"/>
        <w:ind w:left="851" w:hanging="284"/>
        <w:jc w:val="both"/>
        <w:rPr>
          <w:rFonts w:ascii="Times New Roman" w:eastAsia="Times New Roman" w:hAnsi="Times New Roman"/>
          <w:color w:val="000000"/>
          <w:sz w:val="22"/>
          <w:szCs w:val="22"/>
        </w:rPr>
      </w:pPr>
      <w:r w:rsidRPr="005D7373">
        <w:rPr>
          <w:rFonts w:ascii="Times New Roman" w:eastAsia="Times New Roman" w:hAnsi="Times New Roman"/>
          <w:color w:val="000000"/>
          <w:sz w:val="22"/>
          <w:szCs w:val="22"/>
        </w:rPr>
        <w:t>numer seryjny nośnika, jeśli występuje.</w:t>
      </w:r>
    </w:p>
    <w:p w14:paraId="4B8D79BF" w14:textId="77777777" w:rsidR="005D7373" w:rsidRPr="00BF7317" w:rsidRDefault="005D7373" w:rsidP="005D7373">
      <w:pPr>
        <w:pStyle w:val="paragraf"/>
      </w:pPr>
      <w:r w:rsidRPr="00481264">
        <w:t>§</w:t>
      </w:r>
      <w:r>
        <w:t xml:space="preserve"> </w:t>
      </w:r>
      <w:r w:rsidRPr="00BF7317">
        <w:t>43.</w:t>
      </w:r>
    </w:p>
    <w:p w14:paraId="0D84695C" w14:textId="77777777" w:rsidR="005D7373" w:rsidRPr="00E27061" w:rsidRDefault="005D7373" w:rsidP="001E0790">
      <w:pPr>
        <w:pStyle w:val="Akapitzlist"/>
        <w:numPr>
          <w:ilvl w:val="0"/>
          <w:numId w:val="88"/>
        </w:numPr>
        <w:spacing w:line="276" w:lineRule="auto"/>
        <w:ind w:left="284" w:hanging="284"/>
        <w:jc w:val="both"/>
        <w:rPr>
          <w:rFonts w:ascii="Times New Roman" w:eastAsia="Times New Roman" w:hAnsi="Times New Roman"/>
          <w:sz w:val="22"/>
          <w:szCs w:val="22"/>
        </w:rPr>
      </w:pPr>
      <w:r w:rsidRPr="00E27061">
        <w:rPr>
          <w:rFonts w:ascii="Times New Roman" w:eastAsia="Times New Roman" w:hAnsi="Times New Roman"/>
          <w:sz w:val="22"/>
          <w:szCs w:val="22"/>
        </w:rPr>
        <w:t>Przesyłki na nośniku nieelektronicznym, zgromadzone w składzie chronologicznym, po upływie dwóch lat kalendarzowych, licząc od pierwszego stycznia roku następującego po roku, dla którego powstał zbiór przesyłek w składzie, przekazuje się do archiwum zakładowego.</w:t>
      </w:r>
    </w:p>
    <w:p w14:paraId="2BCAA126" w14:textId="77777777" w:rsidR="005D7373" w:rsidRPr="00E27061" w:rsidRDefault="005D7373" w:rsidP="00E64F19">
      <w:pPr>
        <w:pStyle w:val="Akapitzlist"/>
        <w:numPr>
          <w:ilvl w:val="0"/>
          <w:numId w:val="88"/>
        </w:numPr>
        <w:spacing w:line="276" w:lineRule="auto"/>
        <w:ind w:left="284" w:hanging="284"/>
        <w:jc w:val="both"/>
        <w:rPr>
          <w:rFonts w:ascii="Times New Roman" w:eastAsia="Times New Roman" w:hAnsi="Times New Roman"/>
          <w:sz w:val="22"/>
          <w:szCs w:val="22"/>
        </w:rPr>
      </w:pPr>
      <w:r w:rsidRPr="00E27061">
        <w:rPr>
          <w:rFonts w:ascii="Times New Roman" w:eastAsia="Times New Roman" w:hAnsi="Times New Roman"/>
          <w:sz w:val="22"/>
          <w:szCs w:val="22"/>
        </w:rPr>
        <w:t>Przekazanie przesyłek, o których mowa w ust. 1, polega na ich przekazaniu na podstawie spisu zdawczo-odbiorczego zawierającego następujące elementy:</w:t>
      </w:r>
    </w:p>
    <w:p w14:paraId="17950786" w14:textId="77777777" w:rsidR="005D7373" w:rsidRPr="00E27061" w:rsidRDefault="005D7373" w:rsidP="00E64F19">
      <w:pPr>
        <w:pStyle w:val="Akapitzlist"/>
        <w:numPr>
          <w:ilvl w:val="0"/>
          <w:numId w:val="89"/>
        </w:numPr>
        <w:spacing w:line="276" w:lineRule="auto"/>
        <w:ind w:left="568" w:hanging="284"/>
        <w:jc w:val="both"/>
        <w:rPr>
          <w:rFonts w:ascii="Times New Roman" w:eastAsia="Times New Roman" w:hAnsi="Times New Roman"/>
          <w:sz w:val="22"/>
          <w:szCs w:val="22"/>
        </w:rPr>
      </w:pPr>
      <w:r w:rsidRPr="00E27061">
        <w:rPr>
          <w:rFonts w:ascii="Times New Roman" w:eastAsia="Times New Roman" w:hAnsi="Times New Roman"/>
          <w:sz w:val="22"/>
          <w:szCs w:val="22"/>
        </w:rPr>
        <w:t>dla całego spisu:</w:t>
      </w:r>
    </w:p>
    <w:p w14:paraId="4B4E558E" w14:textId="77777777" w:rsidR="005D7373" w:rsidRPr="00E27061" w:rsidRDefault="005D7373" w:rsidP="00E64F19">
      <w:pPr>
        <w:pStyle w:val="Akapitzlist"/>
        <w:numPr>
          <w:ilvl w:val="0"/>
          <w:numId w:val="90"/>
        </w:numPr>
        <w:spacing w:line="276" w:lineRule="auto"/>
        <w:ind w:left="851" w:hanging="284"/>
        <w:jc w:val="both"/>
        <w:rPr>
          <w:rFonts w:ascii="Times New Roman" w:eastAsia="Times New Roman" w:hAnsi="Times New Roman"/>
          <w:sz w:val="22"/>
          <w:szCs w:val="22"/>
        </w:rPr>
      </w:pPr>
      <w:r w:rsidRPr="00E27061">
        <w:rPr>
          <w:rFonts w:ascii="Times New Roman" w:eastAsia="Times New Roman" w:hAnsi="Times New Roman"/>
          <w:sz w:val="22"/>
          <w:szCs w:val="22"/>
        </w:rPr>
        <w:t>pełną nazwę Uczelni i jednostki organizacyjnej przekazującej dokumentację,</w:t>
      </w:r>
    </w:p>
    <w:p w14:paraId="1734F311" w14:textId="77777777" w:rsidR="005D7373" w:rsidRPr="00E27061" w:rsidRDefault="005D7373" w:rsidP="00E64F19">
      <w:pPr>
        <w:pStyle w:val="Akapitzlist"/>
        <w:numPr>
          <w:ilvl w:val="0"/>
          <w:numId w:val="90"/>
        </w:numPr>
        <w:spacing w:line="276" w:lineRule="auto"/>
        <w:ind w:left="851" w:hanging="284"/>
        <w:jc w:val="both"/>
        <w:rPr>
          <w:rFonts w:ascii="Times New Roman" w:eastAsia="Times New Roman" w:hAnsi="Times New Roman"/>
          <w:sz w:val="22"/>
          <w:szCs w:val="22"/>
        </w:rPr>
      </w:pPr>
      <w:r w:rsidRPr="00E27061">
        <w:rPr>
          <w:rFonts w:ascii="Times New Roman" w:eastAsia="Times New Roman" w:hAnsi="Times New Roman"/>
          <w:sz w:val="22"/>
          <w:szCs w:val="22"/>
        </w:rPr>
        <w:t>informację, z jakiego rodzaju składu chronologicznego dokumentacja pochodzi,</w:t>
      </w:r>
    </w:p>
    <w:p w14:paraId="655D9BC8" w14:textId="77777777" w:rsidR="005D7373" w:rsidRPr="00E27061" w:rsidRDefault="005D7373" w:rsidP="00E64F19">
      <w:pPr>
        <w:pStyle w:val="Akapitzlist"/>
        <w:numPr>
          <w:ilvl w:val="0"/>
          <w:numId w:val="90"/>
        </w:numPr>
        <w:spacing w:line="276" w:lineRule="auto"/>
        <w:ind w:left="851" w:hanging="284"/>
        <w:jc w:val="both"/>
        <w:rPr>
          <w:rFonts w:ascii="Times New Roman" w:eastAsia="Times New Roman" w:hAnsi="Times New Roman"/>
          <w:sz w:val="22"/>
          <w:szCs w:val="22"/>
        </w:rPr>
      </w:pPr>
      <w:r w:rsidRPr="00E27061">
        <w:rPr>
          <w:rFonts w:ascii="Times New Roman" w:eastAsia="Times New Roman" w:hAnsi="Times New Roman"/>
          <w:sz w:val="22"/>
          <w:szCs w:val="22"/>
        </w:rPr>
        <w:t>imię, nazwisko i podpis pracownika, który przygotował spis,</w:t>
      </w:r>
    </w:p>
    <w:p w14:paraId="532E21DE" w14:textId="77777777" w:rsidR="005D7373" w:rsidRPr="00CD3315" w:rsidRDefault="005D7373" w:rsidP="00E64F19">
      <w:pPr>
        <w:pStyle w:val="Akapitzlist"/>
        <w:numPr>
          <w:ilvl w:val="0"/>
          <w:numId w:val="90"/>
        </w:numPr>
        <w:spacing w:line="276" w:lineRule="auto"/>
        <w:ind w:left="851" w:hanging="284"/>
        <w:jc w:val="both"/>
        <w:rPr>
          <w:rFonts w:ascii="Times New Roman" w:eastAsia="Times New Roman" w:hAnsi="Times New Roman"/>
          <w:spacing w:val="-2"/>
          <w:sz w:val="22"/>
          <w:szCs w:val="22"/>
        </w:rPr>
      </w:pPr>
      <w:r w:rsidRPr="00CD3315">
        <w:rPr>
          <w:rFonts w:ascii="Times New Roman" w:eastAsia="Times New Roman" w:hAnsi="Times New Roman"/>
          <w:spacing w:val="-2"/>
          <w:sz w:val="22"/>
          <w:szCs w:val="22"/>
        </w:rPr>
        <w:t>imię, nazwisko i podpis kierownika jednostki organizacyjnej odpowiedzialnej za skład chronologiczny,</w:t>
      </w:r>
    </w:p>
    <w:p w14:paraId="2BD6362A" w14:textId="77777777" w:rsidR="005D7373" w:rsidRPr="00E27061" w:rsidRDefault="005D7373" w:rsidP="00E64F19">
      <w:pPr>
        <w:pStyle w:val="Akapitzlist"/>
        <w:numPr>
          <w:ilvl w:val="0"/>
          <w:numId w:val="90"/>
        </w:numPr>
        <w:spacing w:line="276" w:lineRule="auto"/>
        <w:ind w:left="851" w:hanging="284"/>
        <w:jc w:val="both"/>
        <w:rPr>
          <w:rFonts w:ascii="Times New Roman" w:eastAsia="Times New Roman" w:hAnsi="Times New Roman"/>
          <w:sz w:val="22"/>
          <w:szCs w:val="22"/>
        </w:rPr>
      </w:pPr>
      <w:r w:rsidRPr="00E27061">
        <w:rPr>
          <w:rFonts w:ascii="Times New Roman" w:eastAsia="Times New Roman" w:hAnsi="Times New Roman"/>
          <w:sz w:val="22"/>
          <w:szCs w:val="22"/>
        </w:rPr>
        <w:t>imię, nazwisko i podpis archiwisty przyjmującego dokumentację,</w:t>
      </w:r>
    </w:p>
    <w:p w14:paraId="53E8AE0B" w14:textId="77777777" w:rsidR="005D7373" w:rsidRPr="00E27061" w:rsidRDefault="005D7373" w:rsidP="00E64F19">
      <w:pPr>
        <w:pStyle w:val="Akapitzlist"/>
        <w:numPr>
          <w:ilvl w:val="0"/>
          <w:numId w:val="90"/>
        </w:numPr>
        <w:spacing w:line="276" w:lineRule="auto"/>
        <w:ind w:left="851" w:hanging="284"/>
        <w:jc w:val="both"/>
        <w:rPr>
          <w:rFonts w:ascii="Times New Roman" w:eastAsia="Times New Roman" w:hAnsi="Times New Roman"/>
          <w:sz w:val="22"/>
          <w:szCs w:val="22"/>
        </w:rPr>
      </w:pPr>
      <w:r w:rsidRPr="00E27061">
        <w:rPr>
          <w:rFonts w:ascii="Times New Roman" w:eastAsia="Times New Roman" w:hAnsi="Times New Roman"/>
          <w:sz w:val="22"/>
          <w:szCs w:val="22"/>
        </w:rPr>
        <w:t>datę przekazania spisu;</w:t>
      </w:r>
    </w:p>
    <w:p w14:paraId="2069AC19" w14:textId="77777777" w:rsidR="005D7373" w:rsidRPr="00E27061" w:rsidRDefault="005D7373" w:rsidP="00E64F19">
      <w:pPr>
        <w:pStyle w:val="Akapitzlist"/>
        <w:numPr>
          <w:ilvl w:val="0"/>
          <w:numId w:val="89"/>
        </w:numPr>
        <w:spacing w:line="276" w:lineRule="auto"/>
        <w:ind w:left="568" w:hanging="284"/>
        <w:jc w:val="both"/>
        <w:rPr>
          <w:rFonts w:ascii="Times New Roman" w:eastAsia="Times New Roman" w:hAnsi="Times New Roman"/>
          <w:sz w:val="22"/>
          <w:szCs w:val="22"/>
        </w:rPr>
      </w:pPr>
      <w:r w:rsidRPr="00E27061">
        <w:rPr>
          <w:rFonts w:ascii="Times New Roman" w:eastAsia="Times New Roman" w:hAnsi="Times New Roman"/>
          <w:sz w:val="22"/>
          <w:szCs w:val="22"/>
        </w:rPr>
        <w:t>dla każdej pozycji spisu:</w:t>
      </w:r>
    </w:p>
    <w:p w14:paraId="10FBF53B" w14:textId="77777777" w:rsidR="005D7373" w:rsidRPr="00E27061" w:rsidRDefault="005D7373" w:rsidP="00E64F19">
      <w:pPr>
        <w:pStyle w:val="Akapitzlist"/>
        <w:numPr>
          <w:ilvl w:val="0"/>
          <w:numId w:val="91"/>
        </w:numPr>
        <w:spacing w:line="276" w:lineRule="auto"/>
        <w:ind w:left="851" w:hanging="284"/>
        <w:jc w:val="both"/>
        <w:rPr>
          <w:rFonts w:ascii="Times New Roman" w:eastAsia="Times New Roman" w:hAnsi="Times New Roman"/>
          <w:sz w:val="22"/>
          <w:szCs w:val="22"/>
        </w:rPr>
      </w:pPr>
      <w:r w:rsidRPr="00E27061">
        <w:rPr>
          <w:rFonts w:ascii="Times New Roman" w:eastAsia="Times New Roman" w:hAnsi="Times New Roman"/>
          <w:sz w:val="22"/>
          <w:szCs w:val="22"/>
        </w:rPr>
        <w:t>liczbę porządkową,</w:t>
      </w:r>
    </w:p>
    <w:p w14:paraId="2CFB8A1D" w14:textId="77777777" w:rsidR="005D7373" w:rsidRPr="00E27061" w:rsidRDefault="005D7373" w:rsidP="00E64F19">
      <w:pPr>
        <w:pStyle w:val="Akapitzlist"/>
        <w:numPr>
          <w:ilvl w:val="0"/>
          <w:numId w:val="91"/>
        </w:numPr>
        <w:spacing w:line="276" w:lineRule="auto"/>
        <w:ind w:left="851" w:hanging="284"/>
        <w:jc w:val="both"/>
        <w:rPr>
          <w:rFonts w:ascii="Times New Roman" w:eastAsia="Times New Roman" w:hAnsi="Times New Roman"/>
          <w:sz w:val="22"/>
          <w:szCs w:val="22"/>
        </w:rPr>
      </w:pPr>
      <w:r w:rsidRPr="00E27061">
        <w:rPr>
          <w:rFonts w:ascii="Times New Roman" w:eastAsia="Times New Roman" w:hAnsi="Times New Roman"/>
          <w:sz w:val="22"/>
          <w:szCs w:val="22"/>
        </w:rPr>
        <w:t>informację o skrajnych identyfikatorach przesyłek,</w:t>
      </w:r>
    </w:p>
    <w:p w14:paraId="48EE3E6C" w14:textId="77777777" w:rsidR="005D7373" w:rsidRPr="00E27061" w:rsidRDefault="005D7373" w:rsidP="00E64F19">
      <w:pPr>
        <w:pStyle w:val="Akapitzlist"/>
        <w:numPr>
          <w:ilvl w:val="0"/>
          <w:numId w:val="91"/>
        </w:numPr>
        <w:spacing w:line="276" w:lineRule="auto"/>
        <w:ind w:left="851" w:hanging="284"/>
        <w:jc w:val="both"/>
        <w:rPr>
          <w:rFonts w:ascii="Times New Roman" w:eastAsia="Times New Roman" w:hAnsi="Times New Roman"/>
          <w:sz w:val="22"/>
          <w:szCs w:val="22"/>
        </w:rPr>
      </w:pPr>
      <w:r w:rsidRPr="00E27061">
        <w:rPr>
          <w:rFonts w:ascii="Times New Roman" w:eastAsia="Times New Roman" w:hAnsi="Times New Roman"/>
          <w:sz w:val="22"/>
          <w:szCs w:val="22"/>
        </w:rPr>
        <w:t>rok rejestracji w systemie EZD przesyłek umieszczonych w pudle lub paczce.</w:t>
      </w:r>
    </w:p>
    <w:p w14:paraId="76DD7E70" w14:textId="77777777" w:rsidR="005D7373" w:rsidRPr="00BF7317" w:rsidRDefault="005D7373" w:rsidP="005D7373">
      <w:pPr>
        <w:pStyle w:val="paragraf"/>
      </w:pPr>
      <w:r w:rsidRPr="00481264">
        <w:t>§</w:t>
      </w:r>
      <w:r>
        <w:t xml:space="preserve"> </w:t>
      </w:r>
      <w:r w:rsidRPr="00BF7317">
        <w:t>44.</w:t>
      </w:r>
    </w:p>
    <w:p w14:paraId="2A487A49" w14:textId="2436A998" w:rsidR="005D7373" w:rsidRPr="007D5AD2" w:rsidRDefault="005D7373" w:rsidP="00E64F19">
      <w:pPr>
        <w:pStyle w:val="Akapitzlist"/>
        <w:numPr>
          <w:ilvl w:val="0"/>
          <w:numId w:val="92"/>
        </w:numPr>
        <w:spacing w:line="276" w:lineRule="auto"/>
        <w:ind w:left="284" w:hanging="284"/>
        <w:jc w:val="both"/>
        <w:rPr>
          <w:rFonts w:ascii="Times New Roman" w:eastAsia="Times New Roman" w:hAnsi="Times New Roman"/>
          <w:sz w:val="22"/>
          <w:szCs w:val="22"/>
        </w:rPr>
      </w:pPr>
      <w:r w:rsidRPr="002C5AD0">
        <w:rPr>
          <w:rFonts w:ascii="Times New Roman" w:eastAsia="Times New Roman" w:hAnsi="Times New Roman"/>
          <w:spacing w:val="-4"/>
          <w:sz w:val="22"/>
          <w:szCs w:val="22"/>
        </w:rPr>
        <w:t>W przypadku dokumentacji będącej częścią spraw, dla których w ramach wskazania wyjątku od podstawowego</w:t>
      </w:r>
      <w:r w:rsidRPr="007D5AD2">
        <w:rPr>
          <w:rFonts w:ascii="Times New Roman" w:eastAsia="Times New Roman" w:hAnsi="Times New Roman"/>
          <w:sz w:val="22"/>
          <w:szCs w:val="22"/>
        </w:rPr>
        <w:t xml:space="preserve"> sposobu dokumentowania przebiegu załatwiania i rozstrzygania spraw ustalono, że</w:t>
      </w:r>
      <w:r>
        <w:rPr>
          <w:rFonts w:ascii="Times New Roman" w:eastAsia="Times New Roman" w:hAnsi="Times New Roman"/>
          <w:sz w:val="22"/>
          <w:szCs w:val="22"/>
        </w:rPr>
        <w:t> </w:t>
      </w:r>
      <w:r w:rsidRPr="007D5AD2">
        <w:rPr>
          <w:rFonts w:ascii="Times New Roman" w:eastAsia="Times New Roman" w:hAnsi="Times New Roman"/>
          <w:sz w:val="22"/>
          <w:szCs w:val="22"/>
        </w:rPr>
        <w:t xml:space="preserve">czynności kancelaryjne </w:t>
      </w:r>
      <w:r w:rsidRPr="002C5AD0">
        <w:rPr>
          <w:rFonts w:ascii="Times New Roman" w:eastAsia="Times New Roman" w:hAnsi="Times New Roman"/>
          <w:spacing w:val="-2"/>
          <w:sz w:val="22"/>
          <w:szCs w:val="22"/>
        </w:rPr>
        <w:t>oraz ich dokumentowanie wykonuje się w postaci nieelektronicznej, teczki aktowe, w których przechowywana</w:t>
      </w:r>
      <w:r w:rsidRPr="007D5AD2">
        <w:rPr>
          <w:rFonts w:ascii="Times New Roman" w:eastAsia="Times New Roman" w:hAnsi="Times New Roman"/>
          <w:sz w:val="22"/>
          <w:szCs w:val="22"/>
        </w:rPr>
        <w:t xml:space="preserve"> jest dokumentacja, przekazuje się do archiwum zakładowego kompletnymi rocznikami, po upływie dwóch lat kalendarzowych licząc od pierwszego stycznia roku następującego po roku zakończenia spraw, w trybie i na warunkach, określonych w instrukcji. Wzór opisu teczki aktowej zawiera </w:t>
      </w:r>
      <w:r w:rsidRPr="002C5AD0">
        <w:rPr>
          <w:rFonts w:ascii="Times New Roman" w:eastAsia="Times New Roman" w:hAnsi="Times New Roman"/>
        </w:rPr>
        <w:t>załącznik nr 3</w:t>
      </w:r>
      <w:r w:rsidRPr="007D5AD2">
        <w:rPr>
          <w:rFonts w:ascii="Times New Roman" w:eastAsia="Times New Roman" w:hAnsi="Times New Roman"/>
          <w:sz w:val="22"/>
          <w:szCs w:val="22"/>
        </w:rPr>
        <w:t xml:space="preserve"> do niniejszej instrukcji.  Jeżeli dokumentacja ta jest niezbędna do bieżącej pracy, można ją pozostawić w</w:t>
      </w:r>
      <w:r w:rsidR="002C5AD0">
        <w:rPr>
          <w:rFonts w:ascii="Times New Roman" w:eastAsia="Times New Roman" w:hAnsi="Times New Roman"/>
          <w:sz w:val="22"/>
          <w:szCs w:val="22"/>
        </w:rPr>
        <w:t> </w:t>
      </w:r>
      <w:r w:rsidRPr="007D5AD2">
        <w:rPr>
          <w:rFonts w:ascii="Times New Roman" w:eastAsia="Times New Roman" w:hAnsi="Times New Roman"/>
          <w:sz w:val="22"/>
          <w:szCs w:val="22"/>
        </w:rPr>
        <w:t>jednostce organizacyjnej, wyłącznie na zasadzie jej wypożyczenia z archiwum zakładowego.</w:t>
      </w:r>
      <w:bookmarkStart w:id="59" w:name="page23"/>
      <w:bookmarkEnd w:id="59"/>
    </w:p>
    <w:p w14:paraId="39881611" w14:textId="77777777" w:rsidR="005D7373" w:rsidRPr="007D5AD2" w:rsidRDefault="005D7373" w:rsidP="00E64F19">
      <w:pPr>
        <w:pStyle w:val="Akapitzlist"/>
        <w:numPr>
          <w:ilvl w:val="0"/>
          <w:numId w:val="92"/>
        </w:numPr>
        <w:spacing w:line="276" w:lineRule="auto"/>
        <w:ind w:left="284" w:hanging="284"/>
        <w:jc w:val="both"/>
        <w:rPr>
          <w:rFonts w:ascii="Times New Roman" w:eastAsia="Times New Roman" w:hAnsi="Times New Roman"/>
          <w:sz w:val="22"/>
          <w:szCs w:val="22"/>
        </w:rPr>
      </w:pPr>
      <w:r w:rsidRPr="007D5AD2">
        <w:rPr>
          <w:rFonts w:ascii="Times New Roman" w:eastAsia="Times New Roman" w:hAnsi="Times New Roman"/>
          <w:sz w:val="22"/>
          <w:szCs w:val="22"/>
        </w:rPr>
        <w:t>Przekazanie dokumentacji, o której mowa w ust. 1, polega na jej przekazaniu do archiwum zakładowego na podstawie spisu zdawczo-odbiorczego zawierającego następujące elementy dla:</w:t>
      </w:r>
    </w:p>
    <w:p w14:paraId="34C351F5" w14:textId="77777777" w:rsidR="005D7373" w:rsidRPr="007D5AD2" w:rsidRDefault="005D7373" w:rsidP="00E64F19">
      <w:pPr>
        <w:pStyle w:val="Akapitzlist"/>
        <w:numPr>
          <w:ilvl w:val="0"/>
          <w:numId w:val="93"/>
        </w:numPr>
        <w:spacing w:line="276" w:lineRule="auto"/>
        <w:ind w:left="568" w:hanging="284"/>
        <w:jc w:val="both"/>
        <w:rPr>
          <w:rFonts w:ascii="Times New Roman" w:eastAsia="Times New Roman" w:hAnsi="Times New Roman"/>
          <w:sz w:val="22"/>
          <w:szCs w:val="22"/>
        </w:rPr>
      </w:pPr>
      <w:r w:rsidRPr="007D5AD2">
        <w:rPr>
          <w:rFonts w:ascii="Times New Roman" w:eastAsia="Times New Roman" w:hAnsi="Times New Roman"/>
          <w:sz w:val="22"/>
          <w:szCs w:val="22"/>
        </w:rPr>
        <w:t>całego spisu:</w:t>
      </w:r>
    </w:p>
    <w:p w14:paraId="442BFE4B" w14:textId="77777777" w:rsidR="005D7373" w:rsidRPr="007D5AD2" w:rsidRDefault="005D7373" w:rsidP="00E64F19">
      <w:pPr>
        <w:pStyle w:val="Akapitzlist"/>
        <w:numPr>
          <w:ilvl w:val="0"/>
          <w:numId w:val="94"/>
        </w:numPr>
        <w:spacing w:line="276" w:lineRule="auto"/>
        <w:ind w:left="851" w:hanging="284"/>
        <w:jc w:val="both"/>
        <w:rPr>
          <w:rFonts w:ascii="Times New Roman" w:eastAsia="Times New Roman" w:hAnsi="Times New Roman"/>
          <w:sz w:val="22"/>
          <w:szCs w:val="22"/>
        </w:rPr>
      </w:pPr>
      <w:r w:rsidRPr="007D5AD2">
        <w:rPr>
          <w:rFonts w:ascii="Times New Roman" w:eastAsia="Times New Roman" w:hAnsi="Times New Roman"/>
          <w:sz w:val="22"/>
          <w:szCs w:val="22"/>
        </w:rPr>
        <w:t>pełną nazwę Uczelni i jednostki organizacyjnej przekazującej dokumentację,</w:t>
      </w:r>
    </w:p>
    <w:p w14:paraId="66C7585D" w14:textId="77777777" w:rsidR="005D7373" w:rsidRPr="007D5AD2" w:rsidRDefault="005D7373" w:rsidP="00E64F19">
      <w:pPr>
        <w:pStyle w:val="Akapitzlist"/>
        <w:numPr>
          <w:ilvl w:val="0"/>
          <w:numId w:val="94"/>
        </w:numPr>
        <w:spacing w:line="276" w:lineRule="auto"/>
        <w:ind w:left="851" w:hanging="284"/>
        <w:jc w:val="both"/>
        <w:rPr>
          <w:rFonts w:ascii="Times New Roman" w:eastAsia="Times New Roman" w:hAnsi="Times New Roman"/>
          <w:sz w:val="22"/>
          <w:szCs w:val="22"/>
        </w:rPr>
      </w:pPr>
      <w:r w:rsidRPr="007D5AD2">
        <w:rPr>
          <w:rFonts w:ascii="Times New Roman" w:eastAsia="Times New Roman" w:hAnsi="Times New Roman"/>
          <w:sz w:val="22"/>
          <w:szCs w:val="22"/>
        </w:rPr>
        <w:t>imię, nazwisko i podpis pracownika, który przygotował spis,</w:t>
      </w:r>
    </w:p>
    <w:p w14:paraId="0895CED1" w14:textId="77777777" w:rsidR="005D7373" w:rsidRPr="007D5AD2" w:rsidRDefault="005D7373" w:rsidP="00E64F19">
      <w:pPr>
        <w:pStyle w:val="Akapitzlist"/>
        <w:numPr>
          <w:ilvl w:val="0"/>
          <w:numId w:val="94"/>
        </w:numPr>
        <w:spacing w:line="276" w:lineRule="auto"/>
        <w:ind w:left="851" w:hanging="284"/>
        <w:jc w:val="both"/>
        <w:rPr>
          <w:rFonts w:ascii="Times New Roman" w:eastAsia="Times New Roman" w:hAnsi="Times New Roman"/>
          <w:sz w:val="22"/>
          <w:szCs w:val="22"/>
        </w:rPr>
      </w:pPr>
      <w:r w:rsidRPr="007D5AD2">
        <w:rPr>
          <w:rFonts w:ascii="Times New Roman" w:eastAsia="Times New Roman" w:hAnsi="Times New Roman"/>
          <w:sz w:val="22"/>
          <w:szCs w:val="22"/>
        </w:rPr>
        <w:t>imię, nazwisko i podpis kierownika jednostki organizacyjnej przekazującej dokumentację,</w:t>
      </w:r>
    </w:p>
    <w:p w14:paraId="762BD208" w14:textId="77777777" w:rsidR="005D7373" w:rsidRPr="007D5AD2" w:rsidRDefault="005D7373" w:rsidP="00E64F19">
      <w:pPr>
        <w:pStyle w:val="Akapitzlist"/>
        <w:numPr>
          <w:ilvl w:val="0"/>
          <w:numId w:val="94"/>
        </w:numPr>
        <w:spacing w:line="276" w:lineRule="auto"/>
        <w:ind w:left="851" w:hanging="284"/>
        <w:jc w:val="both"/>
        <w:rPr>
          <w:rFonts w:ascii="Times New Roman" w:eastAsia="Times New Roman" w:hAnsi="Times New Roman"/>
          <w:sz w:val="22"/>
          <w:szCs w:val="22"/>
        </w:rPr>
      </w:pPr>
      <w:r w:rsidRPr="007D5AD2">
        <w:rPr>
          <w:rFonts w:ascii="Times New Roman" w:eastAsia="Times New Roman" w:hAnsi="Times New Roman"/>
          <w:sz w:val="22"/>
          <w:szCs w:val="22"/>
        </w:rPr>
        <w:t>imię, nazwisko i podpis archiwisty przyjmującego dokumentację,</w:t>
      </w:r>
    </w:p>
    <w:p w14:paraId="0A258042" w14:textId="77777777" w:rsidR="005D7373" w:rsidRPr="007D5AD2" w:rsidRDefault="005D7373" w:rsidP="00E64F19">
      <w:pPr>
        <w:pStyle w:val="Akapitzlist"/>
        <w:numPr>
          <w:ilvl w:val="0"/>
          <w:numId w:val="94"/>
        </w:numPr>
        <w:spacing w:line="276" w:lineRule="auto"/>
        <w:ind w:left="851" w:hanging="284"/>
        <w:jc w:val="both"/>
        <w:rPr>
          <w:rFonts w:ascii="Times New Roman" w:eastAsia="Times New Roman" w:hAnsi="Times New Roman"/>
          <w:sz w:val="22"/>
          <w:szCs w:val="22"/>
        </w:rPr>
      </w:pPr>
      <w:r w:rsidRPr="007D5AD2">
        <w:rPr>
          <w:rFonts w:ascii="Times New Roman" w:eastAsia="Times New Roman" w:hAnsi="Times New Roman"/>
          <w:sz w:val="22"/>
          <w:szCs w:val="22"/>
        </w:rPr>
        <w:t>datę przekazania spisu;</w:t>
      </w:r>
    </w:p>
    <w:p w14:paraId="5BB6277C" w14:textId="77777777" w:rsidR="005D7373" w:rsidRPr="007D5AD2" w:rsidRDefault="005D7373" w:rsidP="001E0790">
      <w:pPr>
        <w:pStyle w:val="Akapitzlist"/>
        <w:keepNext/>
        <w:numPr>
          <w:ilvl w:val="0"/>
          <w:numId w:val="93"/>
        </w:numPr>
        <w:spacing w:line="276" w:lineRule="auto"/>
        <w:ind w:left="568" w:hanging="284"/>
        <w:jc w:val="both"/>
        <w:rPr>
          <w:rFonts w:ascii="Times New Roman" w:eastAsia="Times New Roman" w:hAnsi="Times New Roman"/>
          <w:sz w:val="22"/>
          <w:szCs w:val="22"/>
        </w:rPr>
      </w:pPr>
      <w:r w:rsidRPr="007D5AD2">
        <w:rPr>
          <w:rFonts w:ascii="Times New Roman" w:eastAsia="Times New Roman" w:hAnsi="Times New Roman"/>
          <w:sz w:val="22"/>
          <w:szCs w:val="22"/>
        </w:rPr>
        <w:lastRenderedPageBreak/>
        <w:t>każdej pozycji spisu:</w:t>
      </w:r>
    </w:p>
    <w:p w14:paraId="7615B322" w14:textId="77777777" w:rsidR="005D7373" w:rsidRPr="007D5AD2" w:rsidRDefault="005D7373" w:rsidP="00E64F19">
      <w:pPr>
        <w:pStyle w:val="Akapitzlist"/>
        <w:numPr>
          <w:ilvl w:val="0"/>
          <w:numId w:val="95"/>
        </w:numPr>
        <w:spacing w:line="276" w:lineRule="auto"/>
        <w:ind w:left="851" w:hanging="284"/>
        <w:jc w:val="both"/>
        <w:rPr>
          <w:rFonts w:ascii="Times New Roman" w:eastAsia="Times New Roman" w:hAnsi="Times New Roman"/>
          <w:sz w:val="22"/>
          <w:szCs w:val="22"/>
        </w:rPr>
      </w:pPr>
      <w:r w:rsidRPr="007D5AD2">
        <w:rPr>
          <w:rFonts w:ascii="Times New Roman" w:eastAsia="Times New Roman" w:hAnsi="Times New Roman"/>
          <w:sz w:val="22"/>
          <w:szCs w:val="22"/>
        </w:rPr>
        <w:t>liczbę porządkową,</w:t>
      </w:r>
    </w:p>
    <w:p w14:paraId="39861F8E" w14:textId="77777777" w:rsidR="005D7373" w:rsidRPr="004C5C39" w:rsidRDefault="005D7373" w:rsidP="00E64F19">
      <w:pPr>
        <w:pStyle w:val="Akapitzlist"/>
        <w:numPr>
          <w:ilvl w:val="0"/>
          <w:numId w:val="95"/>
        </w:numPr>
        <w:spacing w:line="276" w:lineRule="auto"/>
        <w:ind w:left="851" w:hanging="284"/>
        <w:jc w:val="both"/>
        <w:rPr>
          <w:rFonts w:ascii="Times New Roman" w:eastAsia="Times New Roman" w:hAnsi="Times New Roman"/>
          <w:sz w:val="22"/>
          <w:szCs w:val="22"/>
        </w:rPr>
      </w:pPr>
      <w:r w:rsidRPr="004C5C39">
        <w:rPr>
          <w:rFonts w:ascii="Times New Roman" w:eastAsia="Times New Roman" w:hAnsi="Times New Roman"/>
          <w:sz w:val="22"/>
          <w:szCs w:val="22"/>
        </w:rPr>
        <w:t>część znaku sprawy, tj. oznaczenie jednostki organizacyjnej i symbol klasyfikacyjny z wykazu akt, a w przypadku wydzielania określonych spraw z danej klasy w wykazie akt w osobne zbiory, dodatkowo numer sprawy, który stał się podstawą wydzielenia grupy spraw.</w:t>
      </w:r>
    </w:p>
    <w:p w14:paraId="69755C55" w14:textId="613EA737" w:rsidR="005D7373" w:rsidRPr="00CB3F9A" w:rsidRDefault="005D7373" w:rsidP="00CB3F9A">
      <w:pPr>
        <w:pStyle w:val="Akapitzlist"/>
        <w:spacing w:after="120" w:line="276" w:lineRule="auto"/>
        <w:ind w:left="993"/>
        <w:jc w:val="both"/>
        <w:rPr>
          <w:rFonts w:ascii="Times New Roman" w:hAnsi="Times New Roman" w:cs="Times New Roman"/>
          <w:sz w:val="22"/>
          <w:szCs w:val="22"/>
        </w:rPr>
      </w:pPr>
      <w:r w:rsidRPr="00CB3F9A">
        <w:rPr>
          <w:rFonts w:ascii="Times New Roman" w:eastAsia="Times New Roman" w:hAnsi="Times New Roman"/>
          <w:sz w:val="22"/>
          <w:szCs w:val="22"/>
        </w:rPr>
        <w:t>W przypadku określonym w § 48 pkt 3 i 4 instrukcji – oznaczenie jednostki która akta w</w:t>
      </w:r>
      <w:r w:rsidRPr="00CB3F9A">
        <w:rPr>
          <w:rFonts w:ascii="Times New Roman" w:eastAsia="Times New Roman" w:hAnsi="Times New Roman"/>
          <w:color w:val="000000"/>
          <w:sz w:val="22"/>
          <w:szCs w:val="22"/>
        </w:rPr>
        <w:t xml:space="preserve">ytworzyła </w:t>
      </w:r>
      <w:r w:rsidRPr="00CB3F9A">
        <w:rPr>
          <w:rFonts w:ascii="Times New Roman" w:eastAsia="Times New Roman" w:hAnsi="Times New Roman"/>
          <w:sz w:val="22"/>
          <w:szCs w:val="22"/>
        </w:rPr>
        <w:t xml:space="preserve">(np. </w:t>
      </w:r>
      <w:r w:rsidRPr="00CB3F9A">
        <w:rPr>
          <w:rFonts w:ascii="Times New Roman" w:eastAsia="Times New Roman" w:hAnsi="Times New Roman"/>
          <w:b/>
          <w:sz w:val="22"/>
          <w:szCs w:val="22"/>
        </w:rPr>
        <w:t>ODP-</w:t>
      </w:r>
      <w:r w:rsidRPr="00CB3F9A">
        <w:rPr>
          <w:rFonts w:ascii="Times New Roman" w:eastAsia="Times New Roman" w:hAnsi="Times New Roman"/>
          <w:sz w:val="22"/>
          <w:szCs w:val="22"/>
        </w:rPr>
        <w:t xml:space="preserve">Dział Projektów </w:t>
      </w:r>
      <w:r w:rsidRPr="00CB3F9A">
        <w:rPr>
          <w:rFonts w:ascii="Times New Roman" w:eastAsia="Times New Roman" w:hAnsi="Times New Roman" w:cs="Times New Roman"/>
          <w:sz w:val="22"/>
          <w:szCs w:val="22"/>
        </w:rPr>
        <w:t>Strategicznych),</w:t>
      </w:r>
      <w:r w:rsidR="004C5C39" w:rsidRPr="00CB3F9A">
        <w:rPr>
          <w:rFonts w:ascii="Times New Roman" w:eastAsia="Times New Roman" w:hAnsi="Times New Roman" w:cs="Times New Roman"/>
          <w:sz w:val="22"/>
          <w:szCs w:val="22"/>
        </w:rPr>
        <w:t xml:space="preserve"> </w:t>
      </w:r>
      <w:r w:rsidRPr="00CB3F9A">
        <w:rPr>
          <w:rFonts w:ascii="Times New Roman" w:hAnsi="Times New Roman" w:cs="Times New Roman"/>
          <w:sz w:val="22"/>
          <w:szCs w:val="22"/>
        </w:rPr>
        <w:t xml:space="preserve">np.: </w:t>
      </w:r>
    </w:p>
    <w:tbl>
      <w:tblPr>
        <w:tblW w:w="8933" w:type="dxa"/>
        <w:tblInd w:w="993" w:type="dxa"/>
        <w:tblCellMar>
          <w:left w:w="70" w:type="dxa"/>
          <w:right w:w="70" w:type="dxa"/>
        </w:tblCellMar>
        <w:tblLook w:val="04A0" w:firstRow="1" w:lastRow="0" w:firstColumn="1" w:lastColumn="0" w:noHBand="0" w:noVBand="1"/>
      </w:tblPr>
      <w:tblGrid>
        <w:gridCol w:w="420"/>
        <w:gridCol w:w="701"/>
        <w:gridCol w:w="1816"/>
        <w:gridCol w:w="1118"/>
        <w:gridCol w:w="1048"/>
        <w:gridCol w:w="1020"/>
        <w:gridCol w:w="1287"/>
        <w:gridCol w:w="1523"/>
      </w:tblGrid>
      <w:tr w:rsidR="005D7373" w:rsidRPr="00BF7317" w14:paraId="24D84AD6" w14:textId="77777777" w:rsidTr="00CB3F9A">
        <w:trPr>
          <w:trHeight w:val="268"/>
        </w:trPr>
        <w:tc>
          <w:tcPr>
            <w:tcW w:w="6123" w:type="dxa"/>
            <w:gridSpan w:val="6"/>
            <w:tcBorders>
              <w:top w:val="nil"/>
              <w:left w:val="nil"/>
              <w:bottom w:val="nil"/>
              <w:right w:val="nil"/>
            </w:tcBorders>
            <w:shd w:val="clear" w:color="auto" w:fill="auto"/>
            <w:noWrap/>
            <w:vAlign w:val="center"/>
            <w:hideMark/>
          </w:tcPr>
          <w:p w14:paraId="5664093C" w14:textId="77777777" w:rsidR="005D7373" w:rsidRPr="00BF7317" w:rsidRDefault="005D7373" w:rsidP="00766974">
            <w:pPr>
              <w:rPr>
                <w:rFonts w:cs="Arial"/>
                <w:b/>
                <w:bCs/>
                <w:sz w:val="16"/>
                <w:szCs w:val="16"/>
              </w:rPr>
            </w:pPr>
            <w:r w:rsidRPr="00BF7317">
              <w:rPr>
                <w:rFonts w:cs="Arial"/>
                <w:b/>
                <w:bCs/>
                <w:sz w:val="16"/>
                <w:szCs w:val="16"/>
              </w:rPr>
              <w:t>Zachodniopomorski Uniwersytet Technologiczny w Szczecinie</w:t>
            </w:r>
          </w:p>
        </w:tc>
        <w:tc>
          <w:tcPr>
            <w:tcW w:w="1287" w:type="dxa"/>
            <w:tcBorders>
              <w:top w:val="nil"/>
              <w:left w:val="nil"/>
              <w:bottom w:val="nil"/>
              <w:right w:val="nil"/>
            </w:tcBorders>
            <w:shd w:val="clear" w:color="auto" w:fill="auto"/>
            <w:vAlign w:val="center"/>
            <w:hideMark/>
          </w:tcPr>
          <w:p w14:paraId="56C33343" w14:textId="77777777" w:rsidR="005D7373" w:rsidRPr="00BF7317" w:rsidRDefault="005D7373" w:rsidP="00197D6C">
            <w:pPr>
              <w:spacing w:line="276" w:lineRule="auto"/>
              <w:rPr>
                <w:rFonts w:cs="Arial"/>
                <w:b/>
                <w:bCs/>
              </w:rPr>
            </w:pPr>
          </w:p>
        </w:tc>
        <w:tc>
          <w:tcPr>
            <w:tcW w:w="1523" w:type="dxa"/>
            <w:tcBorders>
              <w:top w:val="nil"/>
              <w:left w:val="nil"/>
              <w:bottom w:val="nil"/>
              <w:right w:val="nil"/>
            </w:tcBorders>
            <w:shd w:val="clear" w:color="auto" w:fill="auto"/>
            <w:vAlign w:val="center"/>
            <w:hideMark/>
          </w:tcPr>
          <w:p w14:paraId="199283D5" w14:textId="44C64293" w:rsidR="005D7373" w:rsidRPr="00BF7317" w:rsidRDefault="005D7373" w:rsidP="00197D6C">
            <w:pPr>
              <w:spacing w:line="276" w:lineRule="auto"/>
              <w:jc w:val="right"/>
              <w:rPr>
                <w:rFonts w:cs="Arial"/>
              </w:rPr>
            </w:pPr>
            <w:r w:rsidRPr="00BF7317">
              <w:rPr>
                <w:rFonts w:cs="Arial"/>
                <w:sz w:val="16"/>
                <w:szCs w:val="16"/>
              </w:rPr>
              <w:t>Szczecin,</w:t>
            </w:r>
            <w:r w:rsidRPr="00BF7317">
              <w:rPr>
                <w:rFonts w:cs="Arial"/>
              </w:rPr>
              <w:t xml:space="preserve"> </w:t>
            </w:r>
            <w:r w:rsidRPr="00BF7317">
              <w:rPr>
                <w:rFonts w:cs="Arial"/>
                <w:sz w:val="16"/>
                <w:szCs w:val="16"/>
              </w:rPr>
              <w:t xml:space="preserve">……….. </w:t>
            </w:r>
          </w:p>
        </w:tc>
      </w:tr>
      <w:tr w:rsidR="005D7373" w:rsidRPr="00BF7317" w14:paraId="6B33C28B" w14:textId="77777777" w:rsidTr="00CB3F9A">
        <w:trPr>
          <w:trHeight w:val="268"/>
        </w:trPr>
        <w:tc>
          <w:tcPr>
            <w:tcW w:w="2937" w:type="dxa"/>
            <w:gridSpan w:val="3"/>
            <w:tcBorders>
              <w:top w:val="nil"/>
              <w:left w:val="nil"/>
              <w:bottom w:val="nil"/>
              <w:right w:val="nil"/>
            </w:tcBorders>
            <w:shd w:val="clear" w:color="auto" w:fill="auto"/>
            <w:vAlign w:val="center"/>
            <w:hideMark/>
          </w:tcPr>
          <w:p w14:paraId="18BBC006" w14:textId="77777777" w:rsidR="005D7373" w:rsidRPr="00BF7317" w:rsidRDefault="005D7373" w:rsidP="00766974">
            <w:pPr>
              <w:rPr>
                <w:rFonts w:cs="Arial"/>
                <w:b/>
                <w:bCs/>
                <w:sz w:val="16"/>
                <w:szCs w:val="16"/>
              </w:rPr>
            </w:pPr>
            <w:r w:rsidRPr="00BF7317">
              <w:rPr>
                <w:rFonts w:cs="Arial"/>
                <w:b/>
                <w:bCs/>
                <w:sz w:val="16"/>
                <w:szCs w:val="16"/>
              </w:rPr>
              <w:t xml:space="preserve">nazwa jednostki przekazującej akta do archiwum zakładowego </w:t>
            </w:r>
          </w:p>
          <w:p w14:paraId="75C25635" w14:textId="77777777" w:rsidR="005D7373" w:rsidRPr="00BF7317" w:rsidRDefault="005D7373" w:rsidP="00766974">
            <w:pPr>
              <w:rPr>
                <w:rFonts w:cs="Arial"/>
                <w:b/>
                <w:bCs/>
                <w:sz w:val="16"/>
                <w:szCs w:val="16"/>
              </w:rPr>
            </w:pPr>
            <w:r w:rsidRPr="00BF7317">
              <w:rPr>
                <w:rFonts w:cs="Arial"/>
                <w:b/>
                <w:bCs/>
                <w:sz w:val="16"/>
                <w:szCs w:val="16"/>
              </w:rPr>
              <w:t>(</w:t>
            </w:r>
            <w:r w:rsidRPr="00BF7317">
              <w:rPr>
                <w:rFonts w:cs="Arial"/>
                <w:b/>
                <w:bCs/>
                <w:i/>
                <w:sz w:val="16"/>
                <w:szCs w:val="16"/>
              </w:rPr>
              <w:t>np. Dział Projektów Strategicznych</w:t>
            </w:r>
            <w:r w:rsidRPr="00BF7317">
              <w:rPr>
                <w:rFonts w:cs="Arial"/>
                <w:b/>
                <w:bCs/>
                <w:sz w:val="16"/>
                <w:szCs w:val="16"/>
              </w:rPr>
              <w:t>)</w:t>
            </w:r>
          </w:p>
        </w:tc>
        <w:tc>
          <w:tcPr>
            <w:tcW w:w="1118" w:type="dxa"/>
            <w:tcBorders>
              <w:top w:val="nil"/>
              <w:left w:val="nil"/>
              <w:bottom w:val="nil"/>
              <w:right w:val="nil"/>
            </w:tcBorders>
            <w:shd w:val="clear" w:color="auto" w:fill="auto"/>
            <w:vAlign w:val="center"/>
            <w:hideMark/>
          </w:tcPr>
          <w:p w14:paraId="3B7219A7" w14:textId="77777777" w:rsidR="005D7373" w:rsidRPr="00BF7317" w:rsidRDefault="005D7373" w:rsidP="00197D6C">
            <w:pPr>
              <w:spacing w:line="276" w:lineRule="auto"/>
              <w:rPr>
                <w:rFonts w:cs="Arial"/>
                <w:b/>
                <w:bCs/>
              </w:rPr>
            </w:pPr>
          </w:p>
        </w:tc>
        <w:tc>
          <w:tcPr>
            <w:tcW w:w="1048" w:type="dxa"/>
            <w:tcBorders>
              <w:top w:val="nil"/>
              <w:left w:val="nil"/>
              <w:bottom w:val="nil"/>
              <w:right w:val="nil"/>
            </w:tcBorders>
            <w:shd w:val="clear" w:color="auto" w:fill="auto"/>
            <w:vAlign w:val="center"/>
            <w:hideMark/>
          </w:tcPr>
          <w:p w14:paraId="234EF2D0" w14:textId="77777777" w:rsidR="005D7373" w:rsidRPr="00BF7317" w:rsidRDefault="005D7373" w:rsidP="00197D6C">
            <w:pPr>
              <w:spacing w:line="276" w:lineRule="auto"/>
              <w:jc w:val="center"/>
              <w:rPr>
                <w:sz w:val="20"/>
                <w:szCs w:val="20"/>
              </w:rPr>
            </w:pPr>
          </w:p>
        </w:tc>
        <w:tc>
          <w:tcPr>
            <w:tcW w:w="1020" w:type="dxa"/>
            <w:tcBorders>
              <w:top w:val="nil"/>
              <w:left w:val="nil"/>
              <w:bottom w:val="nil"/>
              <w:right w:val="nil"/>
            </w:tcBorders>
            <w:shd w:val="clear" w:color="auto" w:fill="auto"/>
            <w:vAlign w:val="center"/>
            <w:hideMark/>
          </w:tcPr>
          <w:p w14:paraId="26C5D28E" w14:textId="77777777" w:rsidR="005D7373" w:rsidRPr="00BF7317" w:rsidRDefault="005D7373" w:rsidP="00197D6C">
            <w:pPr>
              <w:spacing w:line="276" w:lineRule="auto"/>
              <w:jc w:val="center"/>
              <w:rPr>
                <w:sz w:val="20"/>
                <w:szCs w:val="20"/>
              </w:rPr>
            </w:pPr>
          </w:p>
        </w:tc>
        <w:tc>
          <w:tcPr>
            <w:tcW w:w="1287" w:type="dxa"/>
            <w:tcBorders>
              <w:top w:val="nil"/>
              <w:left w:val="nil"/>
              <w:bottom w:val="nil"/>
              <w:right w:val="nil"/>
            </w:tcBorders>
            <w:shd w:val="clear" w:color="auto" w:fill="auto"/>
            <w:vAlign w:val="center"/>
            <w:hideMark/>
          </w:tcPr>
          <w:p w14:paraId="0E2B65E2" w14:textId="77777777" w:rsidR="005D7373" w:rsidRPr="00BF7317" w:rsidRDefault="005D7373" w:rsidP="00197D6C">
            <w:pPr>
              <w:spacing w:line="276" w:lineRule="auto"/>
              <w:jc w:val="center"/>
              <w:rPr>
                <w:sz w:val="20"/>
                <w:szCs w:val="20"/>
              </w:rPr>
            </w:pPr>
          </w:p>
        </w:tc>
        <w:tc>
          <w:tcPr>
            <w:tcW w:w="1523" w:type="dxa"/>
            <w:tcBorders>
              <w:top w:val="nil"/>
              <w:left w:val="nil"/>
              <w:bottom w:val="nil"/>
              <w:right w:val="nil"/>
            </w:tcBorders>
            <w:shd w:val="clear" w:color="auto" w:fill="auto"/>
            <w:vAlign w:val="center"/>
            <w:hideMark/>
          </w:tcPr>
          <w:p w14:paraId="31F04FD7" w14:textId="77777777" w:rsidR="005D7373" w:rsidRPr="00BF7317" w:rsidRDefault="005D7373" w:rsidP="00197D6C">
            <w:pPr>
              <w:spacing w:line="276" w:lineRule="auto"/>
              <w:jc w:val="center"/>
              <w:rPr>
                <w:sz w:val="20"/>
                <w:szCs w:val="20"/>
              </w:rPr>
            </w:pPr>
          </w:p>
        </w:tc>
      </w:tr>
      <w:tr w:rsidR="005D7373" w:rsidRPr="00BF7317" w14:paraId="1BA19C88" w14:textId="77777777" w:rsidTr="002C5AD0">
        <w:trPr>
          <w:trHeight w:val="268"/>
        </w:trPr>
        <w:tc>
          <w:tcPr>
            <w:tcW w:w="8933" w:type="dxa"/>
            <w:gridSpan w:val="8"/>
            <w:tcBorders>
              <w:top w:val="nil"/>
              <w:left w:val="nil"/>
              <w:bottom w:val="single" w:sz="4" w:space="0" w:color="auto"/>
              <w:right w:val="nil"/>
            </w:tcBorders>
            <w:shd w:val="clear" w:color="auto" w:fill="auto"/>
            <w:noWrap/>
            <w:vAlign w:val="center"/>
            <w:hideMark/>
          </w:tcPr>
          <w:p w14:paraId="3BBB4DBA" w14:textId="77777777" w:rsidR="005D7373" w:rsidRPr="00BF7317" w:rsidRDefault="005D7373" w:rsidP="00197D6C">
            <w:pPr>
              <w:spacing w:line="276" w:lineRule="auto"/>
              <w:jc w:val="center"/>
              <w:rPr>
                <w:rFonts w:cs="Arial"/>
                <w:b/>
                <w:bCs/>
                <w:sz w:val="16"/>
                <w:szCs w:val="16"/>
              </w:rPr>
            </w:pPr>
            <w:r w:rsidRPr="00BF7317">
              <w:rPr>
                <w:rFonts w:cs="Arial"/>
                <w:b/>
                <w:bCs/>
                <w:sz w:val="16"/>
                <w:szCs w:val="16"/>
              </w:rPr>
              <w:t>Spis zdawczo-odbiorczy akt nr …</w:t>
            </w:r>
          </w:p>
        </w:tc>
      </w:tr>
      <w:tr w:rsidR="005D7373" w:rsidRPr="002C5AD0" w14:paraId="218E8F34" w14:textId="77777777" w:rsidTr="002C5AD0">
        <w:trPr>
          <w:trHeight w:val="821"/>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EDD95" w14:textId="77777777" w:rsidR="005D7373" w:rsidRPr="002C5AD0" w:rsidRDefault="005D7373" w:rsidP="002C5AD0">
            <w:pPr>
              <w:jc w:val="center"/>
              <w:rPr>
                <w:rFonts w:cs="Arial"/>
                <w:sz w:val="16"/>
                <w:szCs w:val="16"/>
              </w:rPr>
            </w:pPr>
            <w:r w:rsidRPr="002C5AD0">
              <w:rPr>
                <w:rFonts w:cs="Arial"/>
                <w:sz w:val="16"/>
                <w:szCs w:val="16"/>
              </w:rPr>
              <w:t>Lp.</w:t>
            </w:r>
          </w:p>
        </w:tc>
        <w:tc>
          <w:tcPr>
            <w:tcW w:w="701" w:type="dxa"/>
            <w:tcBorders>
              <w:top w:val="single" w:sz="4" w:space="0" w:color="auto"/>
              <w:left w:val="nil"/>
              <w:bottom w:val="single" w:sz="4" w:space="0" w:color="auto"/>
              <w:right w:val="single" w:sz="4" w:space="0" w:color="auto"/>
            </w:tcBorders>
            <w:shd w:val="clear" w:color="auto" w:fill="auto"/>
            <w:vAlign w:val="center"/>
            <w:hideMark/>
          </w:tcPr>
          <w:p w14:paraId="49875E3E" w14:textId="77777777" w:rsidR="005D7373" w:rsidRPr="002C5AD0" w:rsidRDefault="005D7373" w:rsidP="002C5AD0">
            <w:pPr>
              <w:jc w:val="center"/>
              <w:rPr>
                <w:rFonts w:cs="Arial"/>
                <w:sz w:val="16"/>
                <w:szCs w:val="16"/>
              </w:rPr>
            </w:pPr>
            <w:r w:rsidRPr="002C5AD0">
              <w:rPr>
                <w:rFonts w:cs="Arial"/>
                <w:sz w:val="16"/>
                <w:szCs w:val="16"/>
              </w:rPr>
              <w:t xml:space="preserve">Znak teczki </w:t>
            </w:r>
          </w:p>
        </w:tc>
        <w:tc>
          <w:tcPr>
            <w:tcW w:w="1816" w:type="dxa"/>
            <w:tcBorders>
              <w:top w:val="single" w:sz="4" w:space="0" w:color="auto"/>
              <w:left w:val="nil"/>
              <w:bottom w:val="single" w:sz="4" w:space="0" w:color="auto"/>
              <w:right w:val="single" w:sz="4" w:space="0" w:color="auto"/>
            </w:tcBorders>
            <w:shd w:val="clear" w:color="auto" w:fill="auto"/>
            <w:vAlign w:val="center"/>
            <w:hideMark/>
          </w:tcPr>
          <w:p w14:paraId="69374471" w14:textId="77777777" w:rsidR="005D7373" w:rsidRPr="002C5AD0" w:rsidRDefault="005D7373" w:rsidP="002C5AD0">
            <w:pPr>
              <w:jc w:val="center"/>
              <w:rPr>
                <w:rFonts w:cs="Arial"/>
                <w:sz w:val="16"/>
                <w:szCs w:val="16"/>
              </w:rPr>
            </w:pPr>
            <w:r w:rsidRPr="002C5AD0">
              <w:rPr>
                <w:rFonts w:cs="Arial"/>
                <w:sz w:val="16"/>
                <w:szCs w:val="16"/>
              </w:rPr>
              <w:t xml:space="preserve">Tytuł teczki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08498DAD" w14:textId="77777777" w:rsidR="005D7373" w:rsidRPr="002C5AD0" w:rsidRDefault="005D7373" w:rsidP="002C5AD0">
            <w:pPr>
              <w:jc w:val="center"/>
              <w:rPr>
                <w:rFonts w:cs="Arial"/>
                <w:sz w:val="16"/>
                <w:szCs w:val="16"/>
              </w:rPr>
            </w:pPr>
            <w:r w:rsidRPr="002C5AD0">
              <w:rPr>
                <w:rFonts w:cs="Arial"/>
                <w:sz w:val="16"/>
                <w:szCs w:val="16"/>
              </w:rPr>
              <w:t xml:space="preserve">Daty skrajne </w:t>
            </w:r>
            <w:r w:rsidRPr="002C5AD0">
              <w:rPr>
                <w:rFonts w:cs="Arial"/>
                <w:sz w:val="16"/>
                <w:szCs w:val="16"/>
              </w:rPr>
              <w:br/>
              <w:t>od- do</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14:paraId="08CCEB89" w14:textId="77777777" w:rsidR="005D7373" w:rsidRPr="002C5AD0" w:rsidRDefault="005D7373" w:rsidP="002C5AD0">
            <w:pPr>
              <w:jc w:val="center"/>
              <w:rPr>
                <w:rFonts w:cs="Arial"/>
                <w:sz w:val="16"/>
                <w:szCs w:val="16"/>
              </w:rPr>
            </w:pPr>
            <w:r w:rsidRPr="002C5AD0">
              <w:rPr>
                <w:rFonts w:cs="Arial"/>
                <w:sz w:val="16"/>
                <w:szCs w:val="16"/>
              </w:rPr>
              <w:t xml:space="preserve">Kat. Akt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38749766" w14:textId="77777777" w:rsidR="005D7373" w:rsidRPr="002C5AD0" w:rsidRDefault="005D7373" w:rsidP="002C5AD0">
            <w:pPr>
              <w:jc w:val="center"/>
              <w:rPr>
                <w:rFonts w:cs="Arial"/>
                <w:sz w:val="16"/>
                <w:szCs w:val="16"/>
              </w:rPr>
            </w:pPr>
            <w:r w:rsidRPr="002C5AD0">
              <w:rPr>
                <w:rFonts w:cs="Arial"/>
                <w:sz w:val="16"/>
                <w:szCs w:val="16"/>
              </w:rPr>
              <w:t xml:space="preserve">Liczba teczek </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6BE0F978" w14:textId="77777777" w:rsidR="005D7373" w:rsidRPr="002C5AD0" w:rsidRDefault="005D7373" w:rsidP="002C5AD0">
            <w:pPr>
              <w:jc w:val="center"/>
              <w:rPr>
                <w:rFonts w:cs="Arial"/>
                <w:sz w:val="16"/>
                <w:szCs w:val="16"/>
              </w:rPr>
            </w:pPr>
            <w:r w:rsidRPr="002C5AD0">
              <w:rPr>
                <w:rFonts w:cs="Arial"/>
                <w:sz w:val="16"/>
                <w:szCs w:val="16"/>
              </w:rPr>
              <w:t>Miejsce przechowywania akt</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0CF737F" w14:textId="7234CFC6" w:rsidR="005D7373" w:rsidRPr="002C5AD0" w:rsidRDefault="005D7373" w:rsidP="002C5AD0">
            <w:pPr>
              <w:jc w:val="center"/>
              <w:rPr>
                <w:rFonts w:cs="Arial"/>
                <w:sz w:val="16"/>
                <w:szCs w:val="16"/>
              </w:rPr>
            </w:pPr>
            <w:r w:rsidRPr="002C5AD0">
              <w:rPr>
                <w:rFonts w:cs="Arial"/>
                <w:sz w:val="16"/>
                <w:szCs w:val="16"/>
              </w:rPr>
              <w:t>Data zniszczenia lub</w:t>
            </w:r>
            <w:r w:rsidR="002C5AD0">
              <w:rPr>
                <w:rFonts w:cs="Arial"/>
                <w:sz w:val="16"/>
                <w:szCs w:val="16"/>
              </w:rPr>
              <w:t> </w:t>
            </w:r>
            <w:r w:rsidRPr="002C5AD0">
              <w:rPr>
                <w:rFonts w:cs="Arial"/>
                <w:sz w:val="16"/>
                <w:szCs w:val="16"/>
              </w:rPr>
              <w:t>przekazania akt do archiwum państwowego</w:t>
            </w:r>
          </w:p>
        </w:tc>
      </w:tr>
      <w:tr w:rsidR="005D7373" w:rsidRPr="002C5AD0" w14:paraId="7359AA4A" w14:textId="77777777" w:rsidTr="002C5AD0">
        <w:trPr>
          <w:trHeight w:val="193"/>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87CFA" w14:textId="77777777" w:rsidR="005D7373" w:rsidRPr="002C5AD0" w:rsidRDefault="005D7373" w:rsidP="00197D6C">
            <w:pPr>
              <w:spacing w:line="276" w:lineRule="auto"/>
              <w:jc w:val="center"/>
              <w:rPr>
                <w:rFonts w:cs="Arial"/>
                <w:sz w:val="14"/>
                <w:szCs w:val="14"/>
              </w:rPr>
            </w:pPr>
            <w:r w:rsidRPr="002C5AD0">
              <w:rPr>
                <w:rFonts w:cs="Arial"/>
                <w:sz w:val="14"/>
                <w:szCs w:val="14"/>
              </w:rPr>
              <w:t>a</w:t>
            </w:r>
          </w:p>
        </w:tc>
        <w:tc>
          <w:tcPr>
            <w:tcW w:w="701" w:type="dxa"/>
            <w:tcBorders>
              <w:top w:val="single" w:sz="4" w:space="0" w:color="auto"/>
              <w:left w:val="nil"/>
              <w:bottom w:val="single" w:sz="4" w:space="0" w:color="auto"/>
              <w:right w:val="single" w:sz="4" w:space="0" w:color="auto"/>
            </w:tcBorders>
            <w:shd w:val="clear" w:color="auto" w:fill="auto"/>
            <w:vAlign w:val="center"/>
            <w:hideMark/>
          </w:tcPr>
          <w:p w14:paraId="477F80C6" w14:textId="77777777" w:rsidR="005D7373" w:rsidRPr="002C5AD0" w:rsidRDefault="005D7373" w:rsidP="00197D6C">
            <w:pPr>
              <w:spacing w:line="276" w:lineRule="auto"/>
              <w:jc w:val="center"/>
              <w:rPr>
                <w:rFonts w:cs="Arial"/>
                <w:sz w:val="14"/>
                <w:szCs w:val="14"/>
              </w:rPr>
            </w:pPr>
            <w:r w:rsidRPr="002C5AD0">
              <w:rPr>
                <w:rFonts w:cs="Arial"/>
                <w:sz w:val="14"/>
                <w:szCs w:val="14"/>
              </w:rPr>
              <w:t>b</w:t>
            </w:r>
          </w:p>
        </w:tc>
        <w:tc>
          <w:tcPr>
            <w:tcW w:w="1816" w:type="dxa"/>
            <w:tcBorders>
              <w:top w:val="single" w:sz="4" w:space="0" w:color="auto"/>
              <w:left w:val="nil"/>
              <w:bottom w:val="single" w:sz="4" w:space="0" w:color="auto"/>
              <w:right w:val="single" w:sz="4" w:space="0" w:color="auto"/>
            </w:tcBorders>
            <w:shd w:val="clear" w:color="auto" w:fill="auto"/>
            <w:vAlign w:val="center"/>
            <w:hideMark/>
          </w:tcPr>
          <w:p w14:paraId="017C12CF" w14:textId="77777777" w:rsidR="005D7373" w:rsidRPr="002C5AD0" w:rsidRDefault="005D7373" w:rsidP="00197D6C">
            <w:pPr>
              <w:spacing w:line="276" w:lineRule="auto"/>
              <w:jc w:val="center"/>
              <w:rPr>
                <w:rFonts w:cs="Arial"/>
                <w:sz w:val="14"/>
                <w:szCs w:val="14"/>
              </w:rPr>
            </w:pPr>
            <w:r w:rsidRPr="002C5AD0">
              <w:rPr>
                <w:rFonts w:cs="Arial"/>
                <w:sz w:val="14"/>
                <w:szCs w:val="14"/>
              </w:rPr>
              <w:t>c</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0FEA51BD" w14:textId="77777777" w:rsidR="005D7373" w:rsidRPr="002C5AD0" w:rsidRDefault="005D7373" w:rsidP="00197D6C">
            <w:pPr>
              <w:spacing w:line="276" w:lineRule="auto"/>
              <w:jc w:val="center"/>
              <w:rPr>
                <w:rFonts w:cs="Arial"/>
                <w:sz w:val="14"/>
                <w:szCs w:val="14"/>
              </w:rPr>
            </w:pPr>
            <w:r w:rsidRPr="002C5AD0">
              <w:rPr>
                <w:rFonts w:cs="Arial"/>
                <w:sz w:val="14"/>
                <w:szCs w:val="14"/>
              </w:rPr>
              <w:t>d</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14:paraId="2B4E7E87" w14:textId="77777777" w:rsidR="005D7373" w:rsidRPr="002C5AD0" w:rsidRDefault="005D7373" w:rsidP="00197D6C">
            <w:pPr>
              <w:spacing w:line="276" w:lineRule="auto"/>
              <w:jc w:val="center"/>
              <w:rPr>
                <w:rFonts w:cs="Arial"/>
                <w:sz w:val="14"/>
                <w:szCs w:val="14"/>
              </w:rPr>
            </w:pPr>
            <w:r w:rsidRPr="002C5AD0">
              <w:rPr>
                <w:rFonts w:cs="Arial"/>
                <w:sz w:val="14"/>
                <w:szCs w:val="14"/>
              </w:rPr>
              <w:t>e</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7D58CF3A" w14:textId="77777777" w:rsidR="005D7373" w:rsidRPr="002C5AD0" w:rsidRDefault="005D7373" w:rsidP="00197D6C">
            <w:pPr>
              <w:spacing w:line="276" w:lineRule="auto"/>
              <w:jc w:val="center"/>
              <w:rPr>
                <w:rFonts w:cs="Arial"/>
                <w:sz w:val="14"/>
                <w:szCs w:val="14"/>
              </w:rPr>
            </w:pPr>
            <w:r w:rsidRPr="002C5AD0">
              <w:rPr>
                <w:rFonts w:cs="Arial"/>
                <w:sz w:val="14"/>
                <w:szCs w:val="14"/>
              </w:rPr>
              <w:t>f</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5312E5E2" w14:textId="77777777" w:rsidR="005D7373" w:rsidRPr="002C5AD0" w:rsidRDefault="005D7373" w:rsidP="00197D6C">
            <w:pPr>
              <w:spacing w:line="276" w:lineRule="auto"/>
              <w:jc w:val="center"/>
              <w:rPr>
                <w:rFonts w:cs="Arial"/>
                <w:sz w:val="14"/>
                <w:szCs w:val="14"/>
              </w:rPr>
            </w:pPr>
            <w:r w:rsidRPr="002C5AD0">
              <w:rPr>
                <w:rFonts w:cs="Arial"/>
                <w:sz w:val="14"/>
                <w:szCs w:val="14"/>
              </w:rPr>
              <w:t>g</w:t>
            </w:r>
          </w:p>
        </w:tc>
        <w:tc>
          <w:tcPr>
            <w:tcW w:w="1523" w:type="dxa"/>
            <w:tcBorders>
              <w:top w:val="single" w:sz="4" w:space="0" w:color="auto"/>
              <w:left w:val="nil"/>
              <w:bottom w:val="single" w:sz="4" w:space="0" w:color="auto"/>
              <w:right w:val="single" w:sz="8" w:space="0" w:color="auto"/>
            </w:tcBorders>
            <w:shd w:val="clear" w:color="auto" w:fill="auto"/>
            <w:vAlign w:val="center"/>
            <w:hideMark/>
          </w:tcPr>
          <w:p w14:paraId="1709F070" w14:textId="77777777" w:rsidR="005D7373" w:rsidRPr="002C5AD0" w:rsidRDefault="005D7373" w:rsidP="00197D6C">
            <w:pPr>
              <w:spacing w:line="276" w:lineRule="auto"/>
              <w:jc w:val="center"/>
              <w:rPr>
                <w:rFonts w:cs="Arial"/>
                <w:sz w:val="14"/>
                <w:szCs w:val="14"/>
              </w:rPr>
            </w:pPr>
            <w:r w:rsidRPr="002C5AD0">
              <w:rPr>
                <w:rFonts w:cs="Arial"/>
                <w:sz w:val="14"/>
                <w:szCs w:val="14"/>
              </w:rPr>
              <w:t>h</w:t>
            </w:r>
          </w:p>
        </w:tc>
      </w:tr>
      <w:tr w:rsidR="005D7373" w:rsidRPr="00BF7317" w14:paraId="69070A38" w14:textId="77777777" w:rsidTr="002C5AD0">
        <w:trPr>
          <w:trHeight w:val="961"/>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6BC29" w14:textId="77777777" w:rsidR="005D7373" w:rsidRPr="00BF7317" w:rsidRDefault="005D7373" w:rsidP="00197D6C">
            <w:pPr>
              <w:spacing w:line="276" w:lineRule="auto"/>
              <w:jc w:val="center"/>
              <w:rPr>
                <w:rFonts w:cs="Arial"/>
                <w:sz w:val="16"/>
                <w:szCs w:val="16"/>
              </w:rPr>
            </w:pPr>
            <w:r w:rsidRPr="00BF7317">
              <w:rPr>
                <w:rFonts w:cs="Arial"/>
                <w:sz w:val="16"/>
                <w:szCs w:val="16"/>
              </w:rPr>
              <w:t>1</w:t>
            </w:r>
          </w:p>
        </w:tc>
        <w:tc>
          <w:tcPr>
            <w:tcW w:w="701" w:type="dxa"/>
            <w:tcBorders>
              <w:top w:val="single" w:sz="4" w:space="0" w:color="auto"/>
              <w:left w:val="nil"/>
              <w:bottom w:val="single" w:sz="4" w:space="0" w:color="auto"/>
              <w:right w:val="single" w:sz="4" w:space="0" w:color="auto"/>
            </w:tcBorders>
            <w:shd w:val="clear" w:color="auto" w:fill="auto"/>
            <w:vAlign w:val="center"/>
            <w:hideMark/>
          </w:tcPr>
          <w:p w14:paraId="1BCD64A9" w14:textId="77777777" w:rsidR="005D7373" w:rsidRPr="00BF7317" w:rsidRDefault="005D7373" w:rsidP="00197D6C">
            <w:pPr>
              <w:spacing w:line="276" w:lineRule="auto"/>
              <w:jc w:val="center"/>
              <w:rPr>
                <w:rFonts w:cs="Arial"/>
                <w:sz w:val="16"/>
                <w:szCs w:val="16"/>
              </w:rPr>
            </w:pPr>
            <w:r w:rsidRPr="00BF7317">
              <w:rPr>
                <w:rFonts w:cs="Arial"/>
                <w:b/>
                <w:sz w:val="16"/>
                <w:szCs w:val="16"/>
              </w:rPr>
              <w:t xml:space="preserve">ODP- </w:t>
            </w:r>
            <w:r w:rsidRPr="00BF7317">
              <w:rPr>
                <w:rFonts w:cs="Arial"/>
                <w:sz w:val="16"/>
                <w:szCs w:val="16"/>
              </w:rPr>
              <w:t>533</w:t>
            </w:r>
          </w:p>
        </w:tc>
        <w:tc>
          <w:tcPr>
            <w:tcW w:w="1816" w:type="dxa"/>
            <w:tcBorders>
              <w:top w:val="single" w:sz="4" w:space="0" w:color="auto"/>
              <w:left w:val="nil"/>
              <w:bottom w:val="single" w:sz="4" w:space="0" w:color="auto"/>
              <w:right w:val="single" w:sz="4" w:space="0" w:color="auto"/>
            </w:tcBorders>
            <w:shd w:val="clear" w:color="000000" w:fill="FFFFFF"/>
            <w:vAlign w:val="center"/>
            <w:hideMark/>
          </w:tcPr>
          <w:p w14:paraId="319B7339" w14:textId="77777777" w:rsidR="005D7373" w:rsidRPr="00BF7317" w:rsidRDefault="005D7373" w:rsidP="00197D6C">
            <w:pPr>
              <w:spacing w:line="276" w:lineRule="auto"/>
              <w:jc w:val="center"/>
              <w:rPr>
                <w:rFonts w:cs="Arial"/>
                <w:sz w:val="16"/>
                <w:szCs w:val="16"/>
              </w:rPr>
            </w:pPr>
            <w:r w:rsidRPr="00BF7317">
              <w:rPr>
                <w:rFonts w:cs="Arial"/>
                <w:sz w:val="16"/>
                <w:szCs w:val="16"/>
              </w:rPr>
              <w:t xml:space="preserve">Dokumentacja projektów "Badawczo-Dydaktyczne Centrum Nowoczesnych Technologii " nr projektu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33A024A7" w14:textId="77777777" w:rsidR="005D7373" w:rsidRPr="00BF7317" w:rsidRDefault="005D7373" w:rsidP="00197D6C">
            <w:pPr>
              <w:spacing w:line="276" w:lineRule="auto"/>
              <w:jc w:val="center"/>
              <w:rPr>
                <w:rFonts w:cs="Arial"/>
                <w:sz w:val="16"/>
                <w:szCs w:val="16"/>
              </w:rPr>
            </w:pPr>
            <w:r w:rsidRPr="00BF7317">
              <w:rPr>
                <w:rFonts w:cs="Arial"/>
                <w:sz w:val="16"/>
                <w:szCs w:val="16"/>
              </w:rPr>
              <w:t>2004-2012</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14:paraId="21AAF76E" w14:textId="77777777" w:rsidR="005D7373" w:rsidRPr="00BF7317" w:rsidRDefault="005D7373" w:rsidP="00197D6C">
            <w:pPr>
              <w:spacing w:line="276" w:lineRule="auto"/>
              <w:jc w:val="center"/>
              <w:rPr>
                <w:rFonts w:cs="Arial"/>
                <w:sz w:val="16"/>
                <w:szCs w:val="16"/>
              </w:rPr>
            </w:pPr>
            <w:r w:rsidRPr="00BF7317">
              <w:rPr>
                <w:rFonts w:cs="Arial"/>
                <w:sz w:val="16"/>
                <w:szCs w:val="16"/>
              </w:rPr>
              <w:t>…</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36E30BDB" w14:textId="77777777" w:rsidR="005D7373" w:rsidRPr="00BF7317" w:rsidRDefault="005D7373" w:rsidP="00197D6C">
            <w:pPr>
              <w:spacing w:line="276" w:lineRule="auto"/>
              <w:jc w:val="center"/>
              <w:rPr>
                <w:rFonts w:cs="Arial"/>
                <w:sz w:val="16"/>
                <w:szCs w:val="16"/>
              </w:rPr>
            </w:pPr>
            <w:r w:rsidRPr="00BF7317">
              <w:rPr>
                <w:rFonts w:cs="Arial"/>
                <w:sz w:val="16"/>
                <w:szCs w:val="16"/>
              </w:rPr>
              <w:t>…</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3F4AA2AE" w14:textId="77777777" w:rsidR="005D7373" w:rsidRPr="00BF7317" w:rsidRDefault="005D7373" w:rsidP="00197D6C">
            <w:pPr>
              <w:spacing w:line="276" w:lineRule="auto"/>
              <w:jc w:val="center"/>
              <w:rPr>
                <w:rFonts w:cs="Arial"/>
                <w:sz w:val="16"/>
                <w:szCs w:val="16"/>
              </w:rPr>
            </w:pPr>
            <w:r w:rsidRPr="00BF7317">
              <w:rPr>
                <w:rFonts w:cs="Arial"/>
                <w:sz w:val="16"/>
                <w:szCs w:val="16"/>
              </w:rPr>
              <w:t> </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D4FCA0C" w14:textId="77777777" w:rsidR="005D7373" w:rsidRPr="00BF7317" w:rsidRDefault="005D7373" w:rsidP="00197D6C">
            <w:pPr>
              <w:spacing w:line="276" w:lineRule="auto"/>
              <w:jc w:val="center"/>
              <w:rPr>
                <w:rFonts w:cs="Arial"/>
                <w:sz w:val="16"/>
                <w:szCs w:val="16"/>
              </w:rPr>
            </w:pPr>
            <w:r w:rsidRPr="00BF7317">
              <w:rPr>
                <w:rFonts w:cs="Arial"/>
                <w:sz w:val="16"/>
                <w:szCs w:val="16"/>
              </w:rPr>
              <w:t> </w:t>
            </w:r>
          </w:p>
        </w:tc>
      </w:tr>
    </w:tbl>
    <w:p w14:paraId="4E1FFAB5" w14:textId="77777777" w:rsidR="005D7373" w:rsidRPr="007D5AD2" w:rsidRDefault="005D7373" w:rsidP="00E64F19">
      <w:pPr>
        <w:pStyle w:val="Akapitzlist"/>
        <w:numPr>
          <w:ilvl w:val="0"/>
          <w:numId w:val="95"/>
        </w:numPr>
        <w:spacing w:before="120" w:line="276" w:lineRule="auto"/>
        <w:ind w:left="851" w:hanging="284"/>
        <w:jc w:val="both"/>
        <w:rPr>
          <w:rFonts w:ascii="Times New Roman" w:eastAsia="Times New Roman" w:hAnsi="Times New Roman"/>
          <w:sz w:val="22"/>
          <w:szCs w:val="22"/>
        </w:rPr>
      </w:pPr>
      <w:r w:rsidRPr="007D5AD2">
        <w:rPr>
          <w:rFonts w:ascii="Times New Roman" w:eastAsia="Times New Roman" w:hAnsi="Times New Roman"/>
          <w:sz w:val="22"/>
          <w:szCs w:val="22"/>
        </w:rPr>
        <w:t xml:space="preserve">tytuł teczki złożony z pełnego hasła klasyfikacyjnego z wykazu akt i informacji o rodzaju </w:t>
      </w:r>
      <w:r w:rsidRPr="00766974">
        <w:rPr>
          <w:rFonts w:ascii="Times New Roman" w:eastAsia="Times New Roman" w:hAnsi="Times New Roman"/>
          <w:spacing w:val="-4"/>
          <w:sz w:val="22"/>
          <w:szCs w:val="22"/>
        </w:rPr>
        <w:t>dokumentacji (np. pisma, faktury, wnioski, skargi, noty księgowe, umowy, opinie, notatki) występującej</w:t>
      </w:r>
      <w:r w:rsidRPr="007D5AD2">
        <w:rPr>
          <w:rFonts w:ascii="Times New Roman" w:eastAsia="Times New Roman" w:hAnsi="Times New Roman"/>
          <w:sz w:val="22"/>
          <w:szCs w:val="22"/>
        </w:rPr>
        <w:t xml:space="preserve"> w teczce,</w:t>
      </w:r>
    </w:p>
    <w:p w14:paraId="3BE1CEF7" w14:textId="77777777" w:rsidR="005D7373" w:rsidRPr="007D5AD2" w:rsidRDefault="005D7373" w:rsidP="00E64F19">
      <w:pPr>
        <w:pStyle w:val="Akapitzlist"/>
        <w:numPr>
          <w:ilvl w:val="0"/>
          <w:numId w:val="95"/>
        </w:numPr>
        <w:tabs>
          <w:tab w:val="left" w:pos="426"/>
        </w:tabs>
        <w:spacing w:line="276" w:lineRule="auto"/>
        <w:ind w:left="851" w:hanging="284"/>
        <w:jc w:val="both"/>
        <w:rPr>
          <w:rFonts w:ascii="Times New Roman" w:eastAsia="Times New Roman" w:hAnsi="Times New Roman"/>
          <w:sz w:val="22"/>
          <w:szCs w:val="22"/>
        </w:rPr>
      </w:pPr>
      <w:r w:rsidRPr="007D5AD2">
        <w:rPr>
          <w:rFonts w:ascii="Times New Roman" w:eastAsia="Times New Roman" w:hAnsi="Times New Roman"/>
          <w:sz w:val="22"/>
          <w:szCs w:val="22"/>
        </w:rPr>
        <w:t>rocznych dat skrajnych, na które składają się rok najwcześniejszego i najpóźniejszego pisma w</w:t>
      </w:r>
      <w:r>
        <w:rPr>
          <w:rFonts w:ascii="Times New Roman" w:eastAsia="Times New Roman" w:hAnsi="Times New Roman"/>
          <w:sz w:val="22"/>
          <w:szCs w:val="22"/>
        </w:rPr>
        <w:t> </w:t>
      </w:r>
      <w:r w:rsidRPr="007D5AD2">
        <w:rPr>
          <w:rFonts w:ascii="Times New Roman" w:eastAsia="Times New Roman" w:hAnsi="Times New Roman"/>
          <w:sz w:val="22"/>
          <w:szCs w:val="22"/>
        </w:rPr>
        <w:t>teczce aktowej,</w:t>
      </w:r>
    </w:p>
    <w:p w14:paraId="60CDB212" w14:textId="77777777" w:rsidR="005D7373" w:rsidRPr="007D5AD2" w:rsidRDefault="005D7373" w:rsidP="00E64F19">
      <w:pPr>
        <w:pStyle w:val="Akapitzlist"/>
        <w:numPr>
          <w:ilvl w:val="0"/>
          <w:numId w:val="95"/>
        </w:numPr>
        <w:tabs>
          <w:tab w:val="left" w:pos="426"/>
        </w:tabs>
        <w:spacing w:line="276" w:lineRule="auto"/>
        <w:ind w:left="851" w:hanging="284"/>
        <w:jc w:val="both"/>
        <w:rPr>
          <w:rFonts w:ascii="Times New Roman" w:eastAsia="Times New Roman" w:hAnsi="Times New Roman"/>
          <w:sz w:val="22"/>
          <w:szCs w:val="22"/>
        </w:rPr>
      </w:pPr>
      <w:r w:rsidRPr="007D5AD2">
        <w:rPr>
          <w:rFonts w:ascii="Times New Roman" w:eastAsia="Times New Roman" w:hAnsi="Times New Roman"/>
          <w:sz w:val="22"/>
          <w:szCs w:val="22"/>
        </w:rPr>
        <w:t>oznaczenie kategorii archiwalnej,</w:t>
      </w:r>
    </w:p>
    <w:p w14:paraId="4E353C4C" w14:textId="77777777" w:rsidR="005D7373" w:rsidRPr="007D5AD2" w:rsidRDefault="005D7373" w:rsidP="00E64F19">
      <w:pPr>
        <w:pStyle w:val="Akapitzlist"/>
        <w:numPr>
          <w:ilvl w:val="0"/>
          <w:numId w:val="95"/>
        </w:numPr>
        <w:tabs>
          <w:tab w:val="left" w:pos="426"/>
        </w:tabs>
        <w:spacing w:line="276" w:lineRule="auto"/>
        <w:ind w:left="851" w:hanging="284"/>
        <w:jc w:val="both"/>
        <w:rPr>
          <w:rFonts w:ascii="Times New Roman" w:eastAsia="Times New Roman" w:hAnsi="Times New Roman"/>
          <w:sz w:val="22"/>
          <w:szCs w:val="22"/>
        </w:rPr>
      </w:pPr>
      <w:r w:rsidRPr="007D5AD2">
        <w:rPr>
          <w:rFonts w:ascii="Times New Roman" w:eastAsia="Times New Roman" w:hAnsi="Times New Roman"/>
          <w:sz w:val="22"/>
          <w:szCs w:val="22"/>
        </w:rPr>
        <w:t>liczbę tomów jednej teczki aktowej przekazanych w ramach danej pozycji spisu,</w:t>
      </w:r>
    </w:p>
    <w:p w14:paraId="6B570EB1" w14:textId="77777777" w:rsidR="005D7373" w:rsidRPr="007D5AD2" w:rsidRDefault="005D7373" w:rsidP="00E64F19">
      <w:pPr>
        <w:pStyle w:val="Akapitzlist"/>
        <w:numPr>
          <w:ilvl w:val="0"/>
          <w:numId w:val="92"/>
        </w:numPr>
        <w:spacing w:line="276" w:lineRule="auto"/>
        <w:ind w:left="284" w:hanging="284"/>
        <w:jc w:val="both"/>
        <w:rPr>
          <w:rFonts w:ascii="Times New Roman" w:eastAsia="Times New Roman" w:hAnsi="Times New Roman"/>
          <w:sz w:val="22"/>
          <w:szCs w:val="22"/>
        </w:rPr>
      </w:pPr>
      <w:r w:rsidRPr="007D5AD2">
        <w:rPr>
          <w:rFonts w:ascii="Times New Roman" w:eastAsia="Times New Roman" w:hAnsi="Times New Roman"/>
          <w:sz w:val="22"/>
          <w:szCs w:val="22"/>
        </w:rPr>
        <w:t>Spis zdawczo-odbiorczy sporządza się odrębnie dla materiałów archiwalnych i odrębnie dla dokumentacji niearchiwalnej.</w:t>
      </w:r>
      <w:bookmarkStart w:id="60" w:name="page24"/>
      <w:bookmarkEnd w:id="60"/>
    </w:p>
    <w:p w14:paraId="05DB8966" w14:textId="77777777" w:rsidR="005D7373" w:rsidRPr="007D5AD2" w:rsidRDefault="005D7373" w:rsidP="00E64F19">
      <w:pPr>
        <w:pStyle w:val="Akapitzlist"/>
        <w:numPr>
          <w:ilvl w:val="0"/>
          <w:numId w:val="92"/>
        </w:numPr>
        <w:spacing w:line="276" w:lineRule="auto"/>
        <w:ind w:left="284" w:hanging="284"/>
        <w:jc w:val="both"/>
        <w:rPr>
          <w:rFonts w:ascii="Times New Roman" w:eastAsia="Times New Roman" w:hAnsi="Times New Roman"/>
          <w:sz w:val="22"/>
          <w:szCs w:val="22"/>
        </w:rPr>
      </w:pPr>
      <w:r w:rsidRPr="007D5AD2">
        <w:rPr>
          <w:rFonts w:ascii="Times New Roman" w:eastAsia="Times New Roman" w:hAnsi="Times New Roman"/>
          <w:sz w:val="22"/>
          <w:szCs w:val="22"/>
        </w:rPr>
        <w:t>Uwzględniając odrębność spisów, o której mowa w ust. 3, sporządza się odrębne spisy dla specyficznych rodzajów dokumentacji (np. dla dokumentacji technicznej, audiowizualnej, osobowej), jeżeli wynika to z potrzeb Uczelni lub zaleceń dyrektora właściwego archiwum państwowego albo jeżeli dane, o których mowa w ust. 2 pkt 2, są niewystarczające dla opisania tych rodzajów dokumentacji.</w:t>
      </w:r>
    </w:p>
    <w:p w14:paraId="5232D383" w14:textId="77777777" w:rsidR="005D7373" w:rsidRPr="007D5AD2" w:rsidRDefault="005D7373" w:rsidP="00E64F19">
      <w:pPr>
        <w:pStyle w:val="Akapitzlist"/>
        <w:numPr>
          <w:ilvl w:val="0"/>
          <w:numId w:val="92"/>
        </w:numPr>
        <w:spacing w:line="276" w:lineRule="auto"/>
        <w:ind w:left="284" w:hanging="284"/>
        <w:jc w:val="both"/>
        <w:rPr>
          <w:rFonts w:ascii="Times New Roman" w:eastAsia="Times New Roman" w:hAnsi="Times New Roman"/>
          <w:sz w:val="22"/>
          <w:szCs w:val="22"/>
        </w:rPr>
      </w:pPr>
      <w:r w:rsidRPr="007D5AD2">
        <w:rPr>
          <w:rFonts w:ascii="Times New Roman" w:eastAsia="Times New Roman" w:hAnsi="Times New Roman"/>
          <w:sz w:val="22"/>
          <w:szCs w:val="22"/>
        </w:rPr>
        <w:t>Spis zdawczo-odbiorczy sporządza się na nośniku nieelektronicznym albo w postaci elektronicznej.</w:t>
      </w:r>
    </w:p>
    <w:p w14:paraId="02E9310B" w14:textId="77777777" w:rsidR="005D7373" w:rsidRPr="007D5AD2" w:rsidRDefault="005D7373" w:rsidP="00E64F19">
      <w:pPr>
        <w:pStyle w:val="Akapitzlist"/>
        <w:numPr>
          <w:ilvl w:val="0"/>
          <w:numId w:val="92"/>
        </w:numPr>
        <w:spacing w:line="276" w:lineRule="auto"/>
        <w:ind w:left="284" w:hanging="284"/>
        <w:jc w:val="both"/>
        <w:rPr>
          <w:rFonts w:ascii="Times New Roman" w:eastAsia="Times New Roman" w:hAnsi="Times New Roman"/>
          <w:sz w:val="22"/>
          <w:szCs w:val="22"/>
        </w:rPr>
      </w:pPr>
      <w:r w:rsidRPr="007D5AD2">
        <w:rPr>
          <w:rFonts w:ascii="Times New Roman" w:eastAsia="Times New Roman" w:hAnsi="Times New Roman"/>
          <w:sz w:val="22"/>
          <w:szCs w:val="22"/>
        </w:rPr>
        <w:t>Spis zdawczo-odbiorczy w postaci elektronicznej sporządza się w przypadku posiadania narzędzi informatycznych, o których mowa w instrukcji archiwalnej.</w:t>
      </w:r>
    </w:p>
    <w:p w14:paraId="470B2E6A" w14:textId="77777777" w:rsidR="005D7373" w:rsidRPr="007D5AD2" w:rsidRDefault="005D7373" w:rsidP="00E64F19">
      <w:pPr>
        <w:pStyle w:val="Akapitzlist"/>
        <w:numPr>
          <w:ilvl w:val="0"/>
          <w:numId w:val="92"/>
        </w:numPr>
        <w:spacing w:line="276" w:lineRule="auto"/>
        <w:ind w:left="284" w:hanging="284"/>
        <w:jc w:val="both"/>
        <w:rPr>
          <w:rFonts w:ascii="Times New Roman" w:eastAsia="Times New Roman" w:hAnsi="Times New Roman"/>
          <w:sz w:val="22"/>
          <w:szCs w:val="22"/>
        </w:rPr>
      </w:pPr>
      <w:r w:rsidRPr="007D5AD2">
        <w:rPr>
          <w:rFonts w:ascii="Times New Roman" w:eastAsia="Times New Roman" w:hAnsi="Times New Roman"/>
          <w:sz w:val="22"/>
          <w:szCs w:val="22"/>
        </w:rPr>
        <w:t>Przekazanie spisu zdawczo-odbiorczego w postaci elektronicznej następuje:</w:t>
      </w:r>
    </w:p>
    <w:p w14:paraId="130073ED" w14:textId="77777777" w:rsidR="005D7373" w:rsidRPr="007D5AD2" w:rsidRDefault="005D7373" w:rsidP="00E64F19">
      <w:pPr>
        <w:pStyle w:val="Akapitzlist"/>
        <w:numPr>
          <w:ilvl w:val="0"/>
          <w:numId w:val="96"/>
        </w:numPr>
        <w:tabs>
          <w:tab w:val="left" w:pos="717"/>
          <w:tab w:val="left" w:pos="763"/>
        </w:tabs>
        <w:spacing w:line="276" w:lineRule="auto"/>
        <w:ind w:left="568" w:hanging="284"/>
        <w:jc w:val="both"/>
        <w:rPr>
          <w:rFonts w:ascii="Times New Roman" w:eastAsia="Times New Roman" w:hAnsi="Times New Roman"/>
          <w:sz w:val="22"/>
          <w:szCs w:val="22"/>
        </w:rPr>
      </w:pPr>
      <w:r w:rsidRPr="007D5AD2">
        <w:rPr>
          <w:rFonts w:ascii="Times New Roman" w:eastAsia="Times New Roman" w:hAnsi="Times New Roman"/>
          <w:sz w:val="22"/>
          <w:szCs w:val="22"/>
        </w:rPr>
        <w:t>w systemie teleinformatycznym archiwum zakładowego, jeśli system ten posiada taką funkcję, albo</w:t>
      </w:r>
    </w:p>
    <w:p w14:paraId="136C064B" w14:textId="77777777" w:rsidR="005D7373" w:rsidRPr="007D5AD2" w:rsidRDefault="005D7373" w:rsidP="00E64F19">
      <w:pPr>
        <w:pStyle w:val="Akapitzlist"/>
        <w:numPr>
          <w:ilvl w:val="0"/>
          <w:numId w:val="96"/>
        </w:numPr>
        <w:tabs>
          <w:tab w:val="left" w:pos="717"/>
          <w:tab w:val="left" w:pos="763"/>
        </w:tabs>
        <w:spacing w:line="276" w:lineRule="auto"/>
        <w:ind w:left="568" w:hanging="284"/>
        <w:jc w:val="both"/>
        <w:rPr>
          <w:rFonts w:ascii="Times New Roman" w:eastAsia="Times New Roman" w:hAnsi="Times New Roman"/>
          <w:sz w:val="22"/>
          <w:szCs w:val="22"/>
        </w:rPr>
      </w:pPr>
      <w:r w:rsidRPr="007D5AD2">
        <w:rPr>
          <w:rFonts w:ascii="Times New Roman" w:eastAsia="Times New Roman" w:hAnsi="Times New Roman"/>
          <w:sz w:val="22"/>
          <w:szCs w:val="22"/>
        </w:rPr>
        <w:t>na oznaczonym w sposób jednoznaczny informatycznym nośniku danych.</w:t>
      </w:r>
    </w:p>
    <w:p w14:paraId="323A31C1" w14:textId="77777777" w:rsidR="005D7373" w:rsidRPr="007D5AD2" w:rsidRDefault="005D7373" w:rsidP="00E64F19">
      <w:pPr>
        <w:pStyle w:val="Akapitzlist"/>
        <w:numPr>
          <w:ilvl w:val="0"/>
          <w:numId w:val="92"/>
        </w:numPr>
        <w:spacing w:line="276" w:lineRule="auto"/>
        <w:ind w:left="284" w:hanging="284"/>
        <w:jc w:val="both"/>
        <w:rPr>
          <w:rFonts w:ascii="Times New Roman" w:eastAsia="Times New Roman" w:hAnsi="Times New Roman"/>
          <w:sz w:val="22"/>
          <w:szCs w:val="22"/>
        </w:rPr>
      </w:pPr>
      <w:r w:rsidRPr="007D5AD2">
        <w:rPr>
          <w:rFonts w:ascii="Times New Roman" w:eastAsia="Times New Roman" w:hAnsi="Times New Roman"/>
          <w:sz w:val="22"/>
          <w:szCs w:val="22"/>
        </w:rPr>
        <w:t>Spis zdawczo-odbiorczy na nośniku nieelektronicznym sporządza się w przypadku nieposiadania narzędzi informatycznych, o których mowa w instrukcji archiwalnej w:</w:t>
      </w:r>
    </w:p>
    <w:p w14:paraId="7D939007" w14:textId="77777777" w:rsidR="005D7373" w:rsidRPr="007D5AD2" w:rsidRDefault="005D7373" w:rsidP="00E64F19">
      <w:pPr>
        <w:pStyle w:val="Akapitzlist"/>
        <w:numPr>
          <w:ilvl w:val="0"/>
          <w:numId w:val="97"/>
        </w:numPr>
        <w:spacing w:line="276" w:lineRule="auto"/>
        <w:ind w:left="568" w:hanging="284"/>
        <w:jc w:val="both"/>
        <w:rPr>
          <w:rFonts w:ascii="Times New Roman" w:eastAsia="Times New Roman" w:hAnsi="Times New Roman"/>
          <w:sz w:val="22"/>
          <w:szCs w:val="22"/>
        </w:rPr>
      </w:pPr>
      <w:r w:rsidRPr="007D5AD2">
        <w:rPr>
          <w:rFonts w:ascii="Times New Roman" w:eastAsia="Times New Roman" w:hAnsi="Times New Roman"/>
          <w:sz w:val="22"/>
          <w:szCs w:val="22"/>
        </w:rPr>
        <w:t>czterech egzemplarzach dla materiałów archiwalnych;</w:t>
      </w:r>
    </w:p>
    <w:p w14:paraId="2109515C" w14:textId="77777777" w:rsidR="005D7373" w:rsidRPr="007D5AD2" w:rsidRDefault="005D7373" w:rsidP="00E64F19">
      <w:pPr>
        <w:pStyle w:val="Akapitzlist"/>
        <w:numPr>
          <w:ilvl w:val="0"/>
          <w:numId w:val="97"/>
        </w:numPr>
        <w:spacing w:line="276" w:lineRule="auto"/>
        <w:ind w:left="568" w:hanging="284"/>
        <w:jc w:val="both"/>
        <w:rPr>
          <w:rFonts w:ascii="Times New Roman" w:eastAsia="Times New Roman" w:hAnsi="Times New Roman"/>
          <w:sz w:val="22"/>
          <w:szCs w:val="22"/>
        </w:rPr>
      </w:pPr>
      <w:r w:rsidRPr="007D5AD2">
        <w:rPr>
          <w:rFonts w:ascii="Times New Roman" w:eastAsia="Times New Roman" w:hAnsi="Times New Roman"/>
          <w:sz w:val="22"/>
          <w:szCs w:val="22"/>
        </w:rPr>
        <w:t>trzech egzemplarzach dla dokumentacji niearchiwalnej.</w:t>
      </w:r>
    </w:p>
    <w:p w14:paraId="7D82F0CA" w14:textId="77777777" w:rsidR="005D7373" w:rsidRPr="007D5AD2" w:rsidRDefault="005D7373" w:rsidP="00E64F19">
      <w:pPr>
        <w:pStyle w:val="Akapitzlist"/>
        <w:numPr>
          <w:ilvl w:val="0"/>
          <w:numId w:val="92"/>
        </w:numPr>
        <w:spacing w:line="276" w:lineRule="auto"/>
        <w:ind w:left="284" w:hanging="284"/>
        <w:jc w:val="both"/>
        <w:rPr>
          <w:rFonts w:ascii="Times New Roman" w:eastAsia="Times New Roman" w:hAnsi="Times New Roman"/>
          <w:sz w:val="22"/>
          <w:szCs w:val="22"/>
        </w:rPr>
      </w:pPr>
      <w:r w:rsidRPr="007D5AD2">
        <w:rPr>
          <w:rFonts w:ascii="Times New Roman" w:eastAsia="Times New Roman" w:hAnsi="Times New Roman"/>
          <w:sz w:val="22"/>
          <w:szCs w:val="22"/>
        </w:rPr>
        <w:t>Oprócz spisów na nośniku nieelektronicznym, o których mowa w ust. 8, archiwum zakładowe może wymagać przekazania także dokumentu elektronicznego, który służył do przygotowania ich wydruku. Spis</w:t>
      </w:r>
      <w:r w:rsidR="004C5C39">
        <w:rPr>
          <w:rFonts w:ascii="Times New Roman" w:eastAsia="Times New Roman" w:hAnsi="Times New Roman"/>
          <w:sz w:val="22"/>
          <w:szCs w:val="22"/>
        </w:rPr>
        <w:t> </w:t>
      </w:r>
      <w:r w:rsidRPr="007D5AD2">
        <w:rPr>
          <w:rFonts w:ascii="Times New Roman" w:eastAsia="Times New Roman" w:hAnsi="Times New Roman"/>
          <w:sz w:val="22"/>
          <w:szCs w:val="22"/>
        </w:rPr>
        <w:t>taki stanowi jedynie materiał pomocniczy i nie może być uznawany za właściwy dokument.</w:t>
      </w:r>
    </w:p>
    <w:p w14:paraId="235C6255" w14:textId="77777777" w:rsidR="005D7373" w:rsidRPr="007D5AD2" w:rsidRDefault="005D7373" w:rsidP="00E64F19">
      <w:pPr>
        <w:pStyle w:val="Akapitzlist"/>
        <w:numPr>
          <w:ilvl w:val="0"/>
          <w:numId w:val="92"/>
        </w:numPr>
        <w:spacing w:line="276" w:lineRule="auto"/>
        <w:ind w:left="284" w:hanging="369"/>
        <w:jc w:val="both"/>
        <w:rPr>
          <w:rFonts w:ascii="Times New Roman" w:eastAsia="Times New Roman" w:hAnsi="Times New Roman"/>
          <w:sz w:val="22"/>
          <w:szCs w:val="22"/>
        </w:rPr>
      </w:pPr>
      <w:r w:rsidRPr="007D5AD2">
        <w:rPr>
          <w:rFonts w:ascii="Times New Roman" w:eastAsia="Times New Roman" w:hAnsi="Times New Roman"/>
          <w:sz w:val="22"/>
          <w:szCs w:val="22"/>
        </w:rPr>
        <w:t>Jeden egzemplarz spisu zdawczo-odbiorczego zaewidencjonowanego w archiwum zakładowym otrzymuje jednostka organizacyjna Uczelni przekazująca dokumentację.</w:t>
      </w:r>
    </w:p>
    <w:p w14:paraId="2A350E8D" w14:textId="77777777" w:rsidR="005D7373" w:rsidRPr="007D5AD2" w:rsidRDefault="005D7373" w:rsidP="00E64F19">
      <w:pPr>
        <w:pStyle w:val="Akapitzlist"/>
        <w:numPr>
          <w:ilvl w:val="0"/>
          <w:numId w:val="92"/>
        </w:numPr>
        <w:spacing w:line="276" w:lineRule="auto"/>
        <w:ind w:left="284" w:hanging="369"/>
        <w:jc w:val="both"/>
        <w:rPr>
          <w:rFonts w:ascii="Times New Roman" w:eastAsia="Times New Roman" w:hAnsi="Times New Roman"/>
          <w:sz w:val="22"/>
          <w:szCs w:val="22"/>
        </w:rPr>
      </w:pPr>
      <w:r w:rsidRPr="007D5AD2">
        <w:rPr>
          <w:rFonts w:ascii="Times New Roman" w:eastAsia="Times New Roman" w:hAnsi="Times New Roman"/>
          <w:sz w:val="22"/>
          <w:szCs w:val="22"/>
        </w:rPr>
        <w:t>Jeden egzemplarz spisu, o którym mowa w ust. 10, jest przechowywany w jednostce organizacyjnej, pozostałe egzemplarze spisu pozostają w archiwum zakładowym.</w:t>
      </w:r>
    </w:p>
    <w:p w14:paraId="507C0F7D" w14:textId="77777777" w:rsidR="005D7373" w:rsidRPr="00BF7317" w:rsidRDefault="005D7373" w:rsidP="005D7373">
      <w:pPr>
        <w:pStyle w:val="paragraf"/>
      </w:pPr>
      <w:r w:rsidRPr="00481264">
        <w:t>§</w:t>
      </w:r>
      <w:r>
        <w:t xml:space="preserve"> </w:t>
      </w:r>
      <w:r w:rsidRPr="00BF7317">
        <w:t>45.</w:t>
      </w:r>
    </w:p>
    <w:p w14:paraId="426B0733" w14:textId="77777777" w:rsidR="005D7373" w:rsidRPr="007D5AD2" w:rsidRDefault="005D7373" w:rsidP="00E64F19">
      <w:pPr>
        <w:pStyle w:val="Akapitzlist"/>
        <w:numPr>
          <w:ilvl w:val="0"/>
          <w:numId w:val="98"/>
        </w:numPr>
        <w:spacing w:line="276" w:lineRule="auto"/>
        <w:ind w:left="284" w:hanging="284"/>
        <w:jc w:val="both"/>
        <w:rPr>
          <w:rFonts w:ascii="Times New Roman" w:eastAsia="Times New Roman" w:hAnsi="Times New Roman"/>
          <w:sz w:val="22"/>
          <w:szCs w:val="22"/>
        </w:rPr>
      </w:pPr>
      <w:r w:rsidRPr="007D5AD2">
        <w:rPr>
          <w:rFonts w:ascii="Times New Roman" w:eastAsia="Times New Roman" w:hAnsi="Times New Roman"/>
          <w:sz w:val="22"/>
          <w:szCs w:val="22"/>
        </w:rPr>
        <w:t>Dokumentacja spraw zakończonych przekazywana do archiwum zakładowego powinna być uporządkowana przez prowadzących sprawy lub pracownika wyznaczonego w danej jednostce organizacyjnej.</w:t>
      </w:r>
    </w:p>
    <w:p w14:paraId="1F0012BC" w14:textId="77777777" w:rsidR="005D7373" w:rsidRPr="007D5AD2" w:rsidRDefault="005D7373" w:rsidP="001E0790">
      <w:pPr>
        <w:pStyle w:val="Akapitzlist"/>
        <w:keepNext/>
        <w:numPr>
          <w:ilvl w:val="0"/>
          <w:numId w:val="98"/>
        </w:numPr>
        <w:spacing w:line="276" w:lineRule="auto"/>
        <w:ind w:left="284" w:hanging="284"/>
        <w:jc w:val="both"/>
        <w:rPr>
          <w:rFonts w:ascii="Times New Roman" w:eastAsia="Times New Roman" w:hAnsi="Times New Roman"/>
          <w:sz w:val="22"/>
          <w:szCs w:val="22"/>
        </w:rPr>
      </w:pPr>
      <w:r w:rsidRPr="007D5AD2">
        <w:rPr>
          <w:rFonts w:ascii="Times New Roman" w:eastAsia="Times New Roman" w:hAnsi="Times New Roman"/>
          <w:sz w:val="22"/>
          <w:szCs w:val="22"/>
        </w:rPr>
        <w:lastRenderedPageBreak/>
        <w:t>Uporządkowanie dokumentacji w postaci elektronicznej w systemie EZD polega na:</w:t>
      </w:r>
    </w:p>
    <w:p w14:paraId="60DB7CA7" w14:textId="77777777" w:rsidR="005D7373" w:rsidRPr="007D5AD2" w:rsidRDefault="005D7373" w:rsidP="00E64F19">
      <w:pPr>
        <w:pStyle w:val="Akapitzlist"/>
        <w:numPr>
          <w:ilvl w:val="0"/>
          <w:numId w:val="99"/>
        </w:numPr>
        <w:spacing w:line="276" w:lineRule="auto"/>
        <w:ind w:left="568" w:hanging="284"/>
        <w:jc w:val="both"/>
        <w:rPr>
          <w:rFonts w:ascii="Times New Roman" w:eastAsia="Times New Roman" w:hAnsi="Times New Roman"/>
          <w:sz w:val="22"/>
          <w:szCs w:val="22"/>
        </w:rPr>
      </w:pPr>
      <w:r w:rsidRPr="007D5AD2">
        <w:rPr>
          <w:rFonts w:ascii="Times New Roman" w:eastAsia="Times New Roman" w:hAnsi="Times New Roman"/>
          <w:sz w:val="22"/>
          <w:szCs w:val="22"/>
        </w:rPr>
        <w:t>sprawdzeniu kompletności akt spraw;</w:t>
      </w:r>
    </w:p>
    <w:p w14:paraId="5F4A0203" w14:textId="77777777" w:rsidR="005D7373" w:rsidRPr="007D5AD2" w:rsidRDefault="005D7373" w:rsidP="00E64F19">
      <w:pPr>
        <w:pStyle w:val="Akapitzlist"/>
        <w:numPr>
          <w:ilvl w:val="0"/>
          <w:numId w:val="99"/>
        </w:numPr>
        <w:spacing w:line="276" w:lineRule="auto"/>
        <w:ind w:left="568" w:hanging="284"/>
        <w:jc w:val="both"/>
        <w:rPr>
          <w:rFonts w:ascii="Times New Roman" w:eastAsia="Times New Roman" w:hAnsi="Times New Roman"/>
          <w:sz w:val="22"/>
          <w:szCs w:val="22"/>
        </w:rPr>
      </w:pPr>
      <w:r w:rsidRPr="007D5AD2">
        <w:rPr>
          <w:rFonts w:ascii="Times New Roman" w:eastAsia="Times New Roman" w:hAnsi="Times New Roman"/>
          <w:sz w:val="22"/>
          <w:szCs w:val="22"/>
        </w:rPr>
        <w:t>uzupełnieniu akt spraw o brakujące przesyłki lub pisma;</w:t>
      </w:r>
    </w:p>
    <w:p w14:paraId="353C03C8" w14:textId="77777777" w:rsidR="005D7373" w:rsidRPr="007D5AD2" w:rsidRDefault="005D7373" w:rsidP="00E64F19">
      <w:pPr>
        <w:pStyle w:val="Akapitzlist"/>
        <w:numPr>
          <w:ilvl w:val="0"/>
          <w:numId w:val="99"/>
        </w:numPr>
        <w:spacing w:line="276" w:lineRule="auto"/>
        <w:ind w:left="568" w:hanging="284"/>
        <w:jc w:val="both"/>
        <w:rPr>
          <w:rFonts w:ascii="Times New Roman" w:eastAsia="Times New Roman" w:hAnsi="Times New Roman"/>
          <w:sz w:val="22"/>
          <w:szCs w:val="22"/>
        </w:rPr>
      </w:pPr>
      <w:r w:rsidRPr="007D5AD2">
        <w:rPr>
          <w:rFonts w:ascii="Times New Roman" w:eastAsia="Times New Roman" w:hAnsi="Times New Roman"/>
          <w:sz w:val="22"/>
          <w:szCs w:val="22"/>
        </w:rPr>
        <w:t>przyporządkowaniu do klasy z wykazu akt dokumentacji nietworzącej akt spraw, jeżeli wcześniej tego nie dokonano;</w:t>
      </w:r>
    </w:p>
    <w:p w14:paraId="5A69EF90" w14:textId="77777777" w:rsidR="005D7373" w:rsidRPr="007D5AD2" w:rsidRDefault="005D7373" w:rsidP="00E64F19">
      <w:pPr>
        <w:pStyle w:val="Akapitzlist"/>
        <w:numPr>
          <w:ilvl w:val="0"/>
          <w:numId w:val="99"/>
        </w:numPr>
        <w:spacing w:line="276" w:lineRule="auto"/>
        <w:ind w:left="568" w:hanging="284"/>
        <w:jc w:val="both"/>
        <w:rPr>
          <w:rFonts w:ascii="Times New Roman" w:eastAsia="Times New Roman" w:hAnsi="Times New Roman"/>
          <w:sz w:val="22"/>
          <w:szCs w:val="22"/>
        </w:rPr>
      </w:pPr>
      <w:r w:rsidRPr="007D5AD2">
        <w:rPr>
          <w:rFonts w:ascii="Times New Roman" w:eastAsia="Times New Roman" w:hAnsi="Times New Roman"/>
          <w:sz w:val="22"/>
          <w:szCs w:val="22"/>
        </w:rPr>
        <w:t>uzupełnieniu metadanych przesyłek i spraw, jeżeli wcześniej tego nie dokonano;</w:t>
      </w:r>
    </w:p>
    <w:p w14:paraId="2D185456" w14:textId="77777777" w:rsidR="005D7373" w:rsidRPr="007D5AD2" w:rsidRDefault="005D7373" w:rsidP="00E64F19">
      <w:pPr>
        <w:pStyle w:val="Akapitzlist"/>
        <w:numPr>
          <w:ilvl w:val="0"/>
          <w:numId w:val="99"/>
        </w:numPr>
        <w:spacing w:line="276" w:lineRule="auto"/>
        <w:ind w:left="568" w:hanging="284"/>
        <w:jc w:val="both"/>
        <w:rPr>
          <w:rFonts w:ascii="Times New Roman" w:eastAsia="Times New Roman" w:hAnsi="Times New Roman"/>
          <w:sz w:val="22"/>
          <w:szCs w:val="22"/>
        </w:rPr>
      </w:pPr>
      <w:r w:rsidRPr="007D5AD2">
        <w:rPr>
          <w:rFonts w:ascii="Times New Roman" w:eastAsia="Times New Roman" w:hAnsi="Times New Roman"/>
          <w:sz w:val="22"/>
          <w:szCs w:val="22"/>
        </w:rPr>
        <w:t>sprawdzeniu, czy odnotowano zakończenie sprawy przy każdej sprawie zakończonej.</w:t>
      </w:r>
    </w:p>
    <w:p w14:paraId="196825BC" w14:textId="77777777" w:rsidR="005D7373" w:rsidRPr="007D5AD2" w:rsidRDefault="005D7373" w:rsidP="00E64F19">
      <w:pPr>
        <w:pStyle w:val="Akapitzlist"/>
        <w:numPr>
          <w:ilvl w:val="0"/>
          <w:numId w:val="98"/>
        </w:numPr>
        <w:spacing w:line="276" w:lineRule="auto"/>
        <w:ind w:left="284" w:hanging="284"/>
        <w:jc w:val="both"/>
        <w:rPr>
          <w:rFonts w:ascii="Times New Roman" w:eastAsia="Times New Roman" w:hAnsi="Times New Roman"/>
          <w:sz w:val="22"/>
          <w:szCs w:val="22"/>
        </w:rPr>
      </w:pPr>
      <w:r w:rsidRPr="007D5AD2">
        <w:rPr>
          <w:rFonts w:ascii="Times New Roman" w:eastAsia="Times New Roman" w:hAnsi="Times New Roman"/>
          <w:sz w:val="22"/>
          <w:szCs w:val="22"/>
        </w:rPr>
        <w:t>Uporządkowanie dokumentacji przekazywanej ze składu chronologicznego do archiwum zakładowego polega na:</w:t>
      </w:r>
    </w:p>
    <w:p w14:paraId="4B7C6381" w14:textId="77777777" w:rsidR="005D7373" w:rsidRPr="007D5AD2" w:rsidRDefault="005D7373" w:rsidP="00E64F19">
      <w:pPr>
        <w:pStyle w:val="Akapitzlist"/>
        <w:numPr>
          <w:ilvl w:val="0"/>
          <w:numId w:val="100"/>
        </w:numPr>
        <w:spacing w:line="276" w:lineRule="auto"/>
        <w:ind w:left="568" w:hanging="284"/>
        <w:jc w:val="both"/>
        <w:rPr>
          <w:rFonts w:ascii="Times New Roman" w:eastAsia="Times New Roman" w:hAnsi="Times New Roman"/>
          <w:sz w:val="22"/>
          <w:szCs w:val="22"/>
        </w:rPr>
      </w:pPr>
      <w:r w:rsidRPr="007D5AD2">
        <w:rPr>
          <w:rFonts w:ascii="Times New Roman" w:eastAsia="Times New Roman" w:hAnsi="Times New Roman"/>
          <w:sz w:val="22"/>
          <w:szCs w:val="22"/>
        </w:rPr>
        <w:t>pozostawieniu jej w układzie niezmienionym;</w:t>
      </w:r>
    </w:p>
    <w:p w14:paraId="7E022D44" w14:textId="77777777" w:rsidR="005D7373" w:rsidRPr="007D5AD2" w:rsidRDefault="005D7373" w:rsidP="00E64F19">
      <w:pPr>
        <w:pStyle w:val="Akapitzlist"/>
        <w:numPr>
          <w:ilvl w:val="0"/>
          <w:numId w:val="100"/>
        </w:numPr>
        <w:spacing w:line="276" w:lineRule="auto"/>
        <w:ind w:left="568" w:hanging="284"/>
        <w:jc w:val="both"/>
        <w:rPr>
          <w:rFonts w:ascii="Times New Roman" w:eastAsia="Times New Roman" w:hAnsi="Times New Roman"/>
          <w:sz w:val="22"/>
          <w:szCs w:val="22"/>
        </w:rPr>
      </w:pPr>
      <w:r w:rsidRPr="007D5AD2">
        <w:rPr>
          <w:rFonts w:ascii="Times New Roman" w:eastAsia="Times New Roman" w:hAnsi="Times New Roman"/>
          <w:sz w:val="22"/>
          <w:szCs w:val="22"/>
        </w:rPr>
        <w:t>umieszczeniu jej w pudłach lub w paczkach;</w:t>
      </w:r>
    </w:p>
    <w:p w14:paraId="348F8F00" w14:textId="77777777" w:rsidR="005D7373" w:rsidRPr="007D5AD2" w:rsidRDefault="005D7373" w:rsidP="00E64F19">
      <w:pPr>
        <w:pStyle w:val="Akapitzlist"/>
        <w:numPr>
          <w:ilvl w:val="0"/>
          <w:numId w:val="100"/>
        </w:numPr>
        <w:spacing w:line="276" w:lineRule="auto"/>
        <w:ind w:left="568" w:hanging="284"/>
        <w:jc w:val="both"/>
        <w:rPr>
          <w:rFonts w:ascii="Times New Roman" w:eastAsia="Times New Roman" w:hAnsi="Times New Roman"/>
          <w:sz w:val="22"/>
          <w:szCs w:val="22"/>
        </w:rPr>
      </w:pPr>
      <w:r w:rsidRPr="007D5AD2">
        <w:rPr>
          <w:rFonts w:ascii="Times New Roman" w:eastAsia="Times New Roman" w:hAnsi="Times New Roman"/>
          <w:sz w:val="22"/>
          <w:szCs w:val="22"/>
        </w:rPr>
        <w:t>opisaniu pudeł lub paczek:</w:t>
      </w:r>
      <w:bookmarkStart w:id="61" w:name="page25"/>
      <w:bookmarkEnd w:id="61"/>
    </w:p>
    <w:p w14:paraId="026DD23D" w14:textId="77777777" w:rsidR="005D7373" w:rsidRPr="007D5AD2" w:rsidRDefault="005D7373" w:rsidP="00E64F19">
      <w:pPr>
        <w:pStyle w:val="Akapitzlist"/>
        <w:numPr>
          <w:ilvl w:val="0"/>
          <w:numId w:val="101"/>
        </w:numPr>
        <w:spacing w:line="276" w:lineRule="auto"/>
        <w:ind w:left="851" w:hanging="284"/>
        <w:jc w:val="both"/>
        <w:rPr>
          <w:rFonts w:ascii="Times New Roman" w:eastAsia="Times New Roman" w:hAnsi="Times New Roman"/>
          <w:sz w:val="22"/>
          <w:szCs w:val="22"/>
        </w:rPr>
      </w:pPr>
      <w:r w:rsidRPr="007D5AD2">
        <w:rPr>
          <w:rFonts w:ascii="Times New Roman" w:eastAsia="Times New Roman" w:hAnsi="Times New Roman"/>
          <w:sz w:val="22"/>
          <w:szCs w:val="22"/>
        </w:rPr>
        <w:t>pełną nazwą Uczelni oraz nazwą jednostki organizacyjnej, w której utworzono skład chronologiczny – na środku u góry,</w:t>
      </w:r>
    </w:p>
    <w:p w14:paraId="4A271C77" w14:textId="77777777" w:rsidR="005D7373" w:rsidRPr="007D5AD2" w:rsidRDefault="005D7373" w:rsidP="00E64F19">
      <w:pPr>
        <w:pStyle w:val="Akapitzlist"/>
        <w:numPr>
          <w:ilvl w:val="0"/>
          <w:numId w:val="101"/>
        </w:numPr>
        <w:spacing w:line="276" w:lineRule="auto"/>
        <w:ind w:left="851" w:hanging="284"/>
        <w:jc w:val="both"/>
        <w:rPr>
          <w:rFonts w:ascii="Times New Roman" w:eastAsia="Times New Roman" w:hAnsi="Times New Roman"/>
          <w:sz w:val="22"/>
          <w:szCs w:val="22"/>
        </w:rPr>
      </w:pPr>
      <w:r w:rsidRPr="007D5AD2">
        <w:rPr>
          <w:rFonts w:ascii="Times New Roman" w:eastAsia="Times New Roman" w:hAnsi="Times New Roman"/>
          <w:sz w:val="22"/>
          <w:szCs w:val="22"/>
        </w:rPr>
        <w:t>oznaczeniem roku rejestracji w systemie EZD przesyłek znajdujących się w pudle lub paczce – pod informacją, o której mowa w lit. a,</w:t>
      </w:r>
    </w:p>
    <w:p w14:paraId="597BE4D0" w14:textId="77777777" w:rsidR="005D7373" w:rsidRPr="007D5AD2" w:rsidRDefault="005D7373" w:rsidP="00E64F19">
      <w:pPr>
        <w:pStyle w:val="Akapitzlist"/>
        <w:numPr>
          <w:ilvl w:val="0"/>
          <w:numId w:val="101"/>
        </w:numPr>
        <w:spacing w:line="276" w:lineRule="auto"/>
        <w:ind w:left="851" w:hanging="284"/>
        <w:jc w:val="both"/>
        <w:rPr>
          <w:rFonts w:ascii="Times New Roman" w:eastAsia="Times New Roman" w:hAnsi="Times New Roman"/>
          <w:sz w:val="22"/>
          <w:szCs w:val="22"/>
        </w:rPr>
      </w:pPr>
      <w:r w:rsidRPr="007D5AD2">
        <w:rPr>
          <w:rFonts w:ascii="Times New Roman" w:eastAsia="Times New Roman" w:hAnsi="Times New Roman"/>
          <w:sz w:val="22"/>
          <w:szCs w:val="22"/>
        </w:rPr>
        <w:t>informacją, czy jest to dokumentacja, dla której dokonano pełnego odwzorowania cyfrowego, czy dokumentacja, dla której takiego odwzorowania nie wykonano lub wykonano je częściowo – pod informacją, o której mowa w lit. b,</w:t>
      </w:r>
    </w:p>
    <w:p w14:paraId="0105D968" w14:textId="77777777" w:rsidR="005D7373" w:rsidRPr="007D5AD2" w:rsidRDefault="005D7373" w:rsidP="00E64F19">
      <w:pPr>
        <w:pStyle w:val="Akapitzlist"/>
        <w:numPr>
          <w:ilvl w:val="0"/>
          <w:numId w:val="101"/>
        </w:numPr>
        <w:spacing w:line="276" w:lineRule="auto"/>
        <w:ind w:left="851" w:hanging="284"/>
        <w:jc w:val="both"/>
        <w:rPr>
          <w:rFonts w:ascii="Times New Roman" w:eastAsia="Times New Roman" w:hAnsi="Times New Roman"/>
          <w:sz w:val="22"/>
          <w:szCs w:val="22"/>
        </w:rPr>
      </w:pPr>
      <w:r w:rsidRPr="007D5AD2">
        <w:rPr>
          <w:rFonts w:ascii="Times New Roman" w:eastAsia="Times New Roman" w:hAnsi="Times New Roman"/>
          <w:sz w:val="22"/>
          <w:szCs w:val="22"/>
        </w:rPr>
        <w:t>informacją, z jakiego składu chronologicznego jest to dokumentacja – pod informacją, o której mowa w lit. c,</w:t>
      </w:r>
    </w:p>
    <w:p w14:paraId="58721617" w14:textId="77777777" w:rsidR="005D7373" w:rsidRPr="007D5AD2" w:rsidRDefault="005D7373" w:rsidP="00E64F19">
      <w:pPr>
        <w:pStyle w:val="Akapitzlist"/>
        <w:numPr>
          <w:ilvl w:val="0"/>
          <w:numId w:val="101"/>
        </w:numPr>
        <w:spacing w:line="276" w:lineRule="auto"/>
        <w:ind w:left="851" w:hanging="284"/>
        <w:jc w:val="both"/>
        <w:rPr>
          <w:rFonts w:ascii="Times New Roman" w:eastAsia="Times New Roman" w:hAnsi="Times New Roman"/>
          <w:sz w:val="22"/>
          <w:szCs w:val="22"/>
        </w:rPr>
      </w:pPr>
      <w:r w:rsidRPr="007D5AD2">
        <w:rPr>
          <w:rFonts w:ascii="Times New Roman" w:eastAsia="Times New Roman" w:hAnsi="Times New Roman"/>
          <w:sz w:val="22"/>
          <w:szCs w:val="22"/>
        </w:rPr>
        <w:t>skrajnymi identyfikatorami przesyłek, o których mowa w instrukcji – pod informacją, o której mowa w lit. d;</w:t>
      </w:r>
    </w:p>
    <w:p w14:paraId="2BC649BF" w14:textId="77777777" w:rsidR="005D7373" w:rsidRPr="007D5AD2" w:rsidRDefault="005D7373" w:rsidP="00E64F19">
      <w:pPr>
        <w:pStyle w:val="Akapitzlist"/>
        <w:numPr>
          <w:ilvl w:val="0"/>
          <w:numId w:val="100"/>
        </w:numPr>
        <w:tabs>
          <w:tab w:val="left" w:pos="426"/>
        </w:tabs>
        <w:spacing w:line="276" w:lineRule="auto"/>
        <w:ind w:left="709"/>
        <w:jc w:val="both"/>
        <w:rPr>
          <w:rFonts w:ascii="Times New Roman" w:eastAsia="Times New Roman" w:hAnsi="Times New Roman"/>
          <w:sz w:val="22"/>
          <w:szCs w:val="22"/>
        </w:rPr>
      </w:pPr>
      <w:r w:rsidRPr="007D5AD2">
        <w:rPr>
          <w:rFonts w:ascii="Times New Roman" w:eastAsia="Times New Roman" w:hAnsi="Times New Roman"/>
          <w:sz w:val="22"/>
          <w:szCs w:val="22"/>
        </w:rPr>
        <w:t>w przypadku dokumentacji, dla której nie wykonano pełnego odwzorowania cyfrowego, usunięciu części metalowych i folii (np. spinaczy, zszywek, wąsów, koszulek).</w:t>
      </w:r>
    </w:p>
    <w:p w14:paraId="7107FE13" w14:textId="77777777" w:rsidR="005D7373" w:rsidRPr="007D5AD2" w:rsidRDefault="005D7373" w:rsidP="00E64F19">
      <w:pPr>
        <w:pStyle w:val="Akapitzlist"/>
        <w:numPr>
          <w:ilvl w:val="0"/>
          <w:numId w:val="98"/>
        </w:numPr>
        <w:spacing w:line="276" w:lineRule="auto"/>
        <w:ind w:left="284" w:hanging="284"/>
        <w:jc w:val="both"/>
        <w:rPr>
          <w:rFonts w:ascii="Times New Roman" w:eastAsia="Times New Roman" w:hAnsi="Times New Roman"/>
          <w:sz w:val="22"/>
          <w:szCs w:val="22"/>
        </w:rPr>
      </w:pPr>
      <w:r w:rsidRPr="007D5AD2">
        <w:rPr>
          <w:rFonts w:ascii="Times New Roman" w:eastAsia="Times New Roman" w:hAnsi="Times New Roman"/>
          <w:sz w:val="22"/>
          <w:szCs w:val="22"/>
        </w:rPr>
        <w:t>Uporządkowanie dokumentacji w systemie tradycyjnym polega na:</w:t>
      </w:r>
    </w:p>
    <w:p w14:paraId="5AAB0900" w14:textId="77777777" w:rsidR="005D7373" w:rsidRPr="007D5AD2" w:rsidRDefault="005D7373" w:rsidP="00E64F19">
      <w:pPr>
        <w:pStyle w:val="Akapitzlist"/>
        <w:numPr>
          <w:ilvl w:val="0"/>
          <w:numId w:val="102"/>
        </w:numPr>
        <w:tabs>
          <w:tab w:val="left" w:pos="426"/>
        </w:tabs>
        <w:spacing w:line="276" w:lineRule="auto"/>
        <w:ind w:left="568" w:hanging="284"/>
        <w:jc w:val="both"/>
        <w:rPr>
          <w:rFonts w:ascii="Times New Roman" w:eastAsia="Times New Roman" w:hAnsi="Times New Roman"/>
          <w:sz w:val="22"/>
          <w:szCs w:val="22"/>
        </w:rPr>
      </w:pPr>
      <w:r w:rsidRPr="007D5AD2">
        <w:rPr>
          <w:rFonts w:ascii="Times New Roman" w:eastAsia="Times New Roman" w:hAnsi="Times New Roman"/>
          <w:sz w:val="22"/>
          <w:szCs w:val="22"/>
        </w:rPr>
        <w:t>w odniesieniu do materiałów archiwalnych i dokumentacji niearchiwalnej, o okresie przechowywania dłuższym niż 10 lat:</w:t>
      </w:r>
    </w:p>
    <w:p w14:paraId="6E8526A1" w14:textId="77777777" w:rsidR="005D7373" w:rsidRPr="007D5AD2" w:rsidRDefault="005D7373" w:rsidP="00E64F19">
      <w:pPr>
        <w:pStyle w:val="Akapitzlist"/>
        <w:numPr>
          <w:ilvl w:val="0"/>
          <w:numId w:val="103"/>
        </w:numPr>
        <w:spacing w:line="276" w:lineRule="auto"/>
        <w:ind w:left="851" w:hanging="284"/>
        <w:jc w:val="both"/>
        <w:rPr>
          <w:rFonts w:ascii="Times New Roman" w:eastAsia="Times New Roman" w:hAnsi="Times New Roman"/>
          <w:sz w:val="22"/>
          <w:szCs w:val="22"/>
        </w:rPr>
      </w:pPr>
      <w:r w:rsidRPr="007D5AD2">
        <w:rPr>
          <w:rFonts w:ascii="Times New Roman" w:eastAsia="Times New Roman" w:hAnsi="Times New Roman"/>
          <w:sz w:val="22"/>
          <w:szCs w:val="22"/>
        </w:rPr>
        <w:t>ułożeniu dokumentacji wewnątrz teczek w kolejności spisu spraw, począwszy od numeru 1 na</w:t>
      </w:r>
      <w:r w:rsidR="004C5C39">
        <w:rPr>
          <w:rFonts w:ascii="Times New Roman" w:eastAsia="Times New Roman" w:hAnsi="Times New Roman"/>
          <w:sz w:val="22"/>
          <w:szCs w:val="22"/>
        </w:rPr>
        <w:t> </w:t>
      </w:r>
      <w:r w:rsidRPr="007D5AD2">
        <w:rPr>
          <w:rFonts w:ascii="Times New Roman" w:eastAsia="Times New Roman" w:hAnsi="Times New Roman"/>
          <w:sz w:val="22"/>
          <w:szCs w:val="22"/>
        </w:rPr>
        <w:t>górze teczki, a w obrębie spraw – chronologicznie, przy czym poszczególne sprawy można rozdzielić papierowymi okładkami,</w:t>
      </w:r>
    </w:p>
    <w:p w14:paraId="0527E255" w14:textId="77777777" w:rsidR="005D7373" w:rsidRPr="007D5AD2" w:rsidRDefault="005D7373" w:rsidP="00E64F19">
      <w:pPr>
        <w:pStyle w:val="Akapitzlist"/>
        <w:numPr>
          <w:ilvl w:val="0"/>
          <w:numId w:val="103"/>
        </w:numPr>
        <w:spacing w:line="276" w:lineRule="auto"/>
        <w:ind w:left="851" w:hanging="284"/>
        <w:jc w:val="both"/>
        <w:rPr>
          <w:rFonts w:ascii="Times New Roman" w:eastAsia="Times New Roman" w:hAnsi="Times New Roman"/>
          <w:sz w:val="22"/>
          <w:szCs w:val="22"/>
        </w:rPr>
      </w:pPr>
      <w:r w:rsidRPr="007D5AD2">
        <w:rPr>
          <w:rFonts w:ascii="Times New Roman" w:eastAsia="Times New Roman" w:hAnsi="Times New Roman"/>
          <w:sz w:val="22"/>
          <w:szCs w:val="22"/>
        </w:rPr>
        <w:t>wyłączeniu zbędnych identycznych kopii tych samych przesyłek i pism,</w:t>
      </w:r>
    </w:p>
    <w:p w14:paraId="66228376" w14:textId="77777777" w:rsidR="005D7373" w:rsidRPr="007D5AD2" w:rsidRDefault="005D7373" w:rsidP="00E64F19">
      <w:pPr>
        <w:pStyle w:val="Akapitzlist"/>
        <w:numPr>
          <w:ilvl w:val="0"/>
          <w:numId w:val="103"/>
        </w:numPr>
        <w:spacing w:line="276" w:lineRule="auto"/>
        <w:ind w:left="851" w:hanging="284"/>
        <w:jc w:val="both"/>
        <w:rPr>
          <w:rFonts w:ascii="Times New Roman" w:eastAsia="Times New Roman" w:hAnsi="Times New Roman"/>
          <w:sz w:val="22"/>
          <w:szCs w:val="22"/>
        </w:rPr>
      </w:pPr>
      <w:r w:rsidRPr="007D5AD2">
        <w:rPr>
          <w:rFonts w:ascii="Times New Roman" w:eastAsia="Times New Roman" w:hAnsi="Times New Roman"/>
          <w:sz w:val="22"/>
          <w:szCs w:val="22"/>
        </w:rPr>
        <w:t>odłożeniu do teczek aktowych spisów spraw,</w:t>
      </w:r>
    </w:p>
    <w:p w14:paraId="551A22A1" w14:textId="77777777" w:rsidR="005D7373" w:rsidRPr="007D5AD2" w:rsidRDefault="005D7373" w:rsidP="00E64F19">
      <w:pPr>
        <w:pStyle w:val="Akapitzlist"/>
        <w:numPr>
          <w:ilvl w:val="0"/>
          <w:numId w:val="103"/>
        </w:numPr>
        <w:spacing w:line="276" w:lineRule="auto"/>
        <w:ind w:left="851" w:hanging="284"/>
        <w:jc w:val="both"/>
        <w:rPr>
          <w:rFonts w:ascii="Times New Roman" w:eastAsia="Times New Roman" w:hAnsi="Times New Roman"/>
          <w:sz w:val="22"/>
          <w:szCs w:val="22"/>
        </w:rPr>
      </w:pPr>
      <w:r w:rsidRPr="007D5AD2">
        <w:rPr>
          <w:rFonts w:ascii="Times New Roman" w:eastAsia="Times New Roman" w:hAnsi="Times New Roman"/>
          <w:sz w:val="22"/>
          <w:szCs w:val="22"/>
        </w:rPr>
        <w:t>usunięciu z dokumentacji części metalowych i folii (np. spinaczy, zszywek, wąsów, koszulek),</w:t>
      </w:r>
    </w:p>
    <w:p w14:paraId="66AF4F61" w14:textId="77777777" w:rsidR="005D7373" w:rsidRPr="007D5AD2" w:rsidRDefault="005D7373" w:rsidP="00E64F19">
      <w:pPr>
        <w:pStyle w:val="Akapitzlist"/>
        <w:numPr>
          <w:ilvl w:val="0"/>
          <w:numId w:val="103"/>
        </w:numPr>
        <w:spacing w:line="276" w:lineRule="auto"/>
        <w:ind w:left="851" w:hanging="284"/>
        <w:jc w:val="both"/>
        <w:rPr>
          <w:rFonts w:ascii="Times New Roman" w:eastAsia="Times New Roman" w:hAnsi="Times New Roman"/>
          <w:sz w:val="22"/>
          <w:szCs w:val="22"/>
        </w:rPr>
      </w:pPr>
      <w:r w:rsidRPr="007D5AD2">
        <w:rPr>
          <w:rFonts w:ascii="Times New Roman" w:eastAsia="Times New Roman" w:hAnsi="Times New Roman"/>
          <w:sz w:val="22"/>
          <w:szCs w:val="22"/>
        </w:rPr>
        <w:t>umieszczeniu dokumentacji w wiązanych teczkach aktowych z tektury bezkwasowej (w przypadku akt osobowych dopuszcza się koperty) o grubości nieprzekraczającej 5 cm, a tych w razie potrzeby – w pudłach, przy czym jeżeli grubość teczki przekracza 5 cm, należy teczkę podzielić na tomy, chyba że jest to niemożliwe z przyczyn fizycznych,</w:t>
      </w:r>
    </w:p>
    <w:p w14:paraId="6E8534B8" w14:textId="77777777" w:rsidR="005D7373" w:rsidRPr="007D5AD2" w:rsidRDefault="005D7373" w:rsidP="00E64F19">
      <w:pPr>
        <w:pStyle w:val="Akapitzlist"/>
        <w:numPr>
          <w:ilvl w:val="0"/>
          <w:numId w:val="103"/>
        </w:numPr>
        <w:spacing w:line="276" w:lineRule="auto"/>
        <w:ind w:left="851" w:hanging="284"/>
        <w:jc w:val="both"/>
        <w:rPr>
          <w:rFonts w:ascii="Times New Roman" w:eastAsia="Times New Roman" w:hAnsi="Times New Roman"/>
          <w:sz w:val="22"/>
          <w:szCs w:val="22"/>
        </w:rPr>
      </w:pPr>
      <w:r w:rsidRPr="007D5AD2">
        <w:rPr>
          <w:rFonts w:ascii="Times New Roman" w:eastAsia="Times New Roman" w:hAnsi="Times New Roman"/>
          <w:sz w:val="22"/>
          <w:szCs w:val="22"/>
        </w:rPr>
        <w:t>ponumerowaniu stron materiałów archiwalnych zwykłym miękkim ołówkiem przez naniesienie numeru strony w prawym górnym rogu; liczbę stron w danej teczce podaje się na wewnętrznej części tylnej okładki w formie zapisu: „Niniejsza teczka zawiera … stron kolejno ponumerowanych. Miejscowość, data, podpis osoby porządkującej i paginującej (numerującej) akta”,</w:t>
      </w:r>
    </w:p>
    <w:p w14:paraId="07447A0C" w14:textId="77777777" w:rsidR="005D7373" w:rsidRPr="007D5AD2" w:rsidRDefault="005D7373" w:rsidP="00E64F19">
      <w:pPr>
        <w:pStyle w:val="Akapitzlist"/>
        <w:numPr>
          <w:ilvl w:val="0"/>
          <w:numId w:val="103"/>
        </w:numPr>
        <w:spacing w:line="276" w:lineRule="auto"/>
        <w:ind w:left="851" w:hanging="284"/>
        <w:jc w:val="both"/>
        <w:rPr>
          <w:rFonts w:ascii="Times New Roman" w:eastAsia="Times New Roman" w:hAnsi="Times New Roman"/>
          <w:sz w:val="22"/>
          <w:szCs w:val="22"/>
        </w:rPr>
      </w:pPr>
      <w:r w:rsidRPr="007D5AD2">
        <w:rPr>
          <w:rFonts w:ascii="Times New Roman" w:eastAsia="Times New Roman" w:hAnsi="Times New Roman"/>
          <w:sz w:val="22"/>
          <w:szCs w:val="22"/>
        </w:rPr>
        <w:t>opisaniu teczek zgodnie z instrukcją,</w:t>
      </w:r>
    </w:p>
    <w:p w14:paraId="690AD3EE" w14:textId="77777777" w:rsidR="005D7373" w:rsidRPr="007D5AD2" w:rsidRDefault="005D7373" w:rsidP="00E64F19">
      <w:pPr>
        <w:pStyle w:val="Akapitzlist"/>
        <w:numPr>
          <w:ilvl w:val="0"/>
          <w:numId w:val="103"/>
        </w:numPr>
        <w:spacing w:line="276" w:lineRule="auto"/>
        <w:ind w:left="851" w:hanging="284"/>
        <w:jc w:val="both"/>
        <w:rPr>
          <w:rFonts w:ascii="Times New Roman" w:eastAsia="Times New Roman" w:hAnsi="Times New Roman"/>
          <w:sz w:val="22"/>
          <w:szCs w:val="22"/>
        </w:rPr>
      </w:pPr>
      <w:r w:rsidRPr="007D5AD2">
        <w:rPr>
          <w:rFonts w:ascii="Times New Roman" w:eastAsia="Times New Roman" w:hAnsi="Times New Roman"/>
          <w:sz w:val="22"/>
          <w:szCs w:val="22"/>
        </w:rPr>
        <w:t>ułożeniu teczek aktowych w kolejności wynikającej z wykazu akt;</w:t>
      </w:r>
    </w:p>
    <w:p w14:paraId="5F714CCB" w14:textId="77777777" w:rsidR="005D7373" w:rsidRPr="007D5AD2" w:rsidRDefault="005D7373" w:rsidP="00E64F19">
      <w:pPr>
        <w:pStyle w:val="Akapitzlist"/>
        <w:numPr>
          <w:ilvl w:val="0"/>
          <w:numId w:val="102"/>
        </w:numPr>
        <w:tabs>
          <w:tab w:val="left" w:pos="426"/>
        </w:tabs>
        <w:spacing w:line="276" w:lineRule="auto"/>
        <w:ind w:left="568" w:hanging="284"/>
        <w:jc w:val="both"/>
        <w:rPr>
          <w:rFonts w:ascii="Times New Roman" w:eastAsia="Times New Roman" w:hAnsi="Times New Roman"/>
          <w:sz w:val="22"/>
          <w:szCs w:val="22"/>
        </w:rPr>
      </w:pPr>
      <w:r w:rsidRPr="007D5AD2">
        <w:rPr>
          <w:rFonts w:ascii="Times New Roman" w:eastAsia="Times New Roman" w:hAnsi="Times New Roman"/>
          <w:sz w:val="22"/>
          <w:szCs w:val="22"/>
        </w:rPr>
        <w:t>w odniesieniu do pozostałej dokumentacji niearchiwalnej:</w:t>
      </w:r>
    </w:p>
    <w:p w14:paraId="189BE0D7" w14:textId="77777777" w:rsidR="005D7373" w:rsidRPr="007D5AD2" w:rsidRDefault="005D7373" w:rsidP="00E64F19">
      <w:pPr>
        <w:pStyle w:val="Akapitzlist"/>
        <w:numPr>
          <w:ilvl w:val="0"/>
          <w:numId w:val="104"/>
        </w:numPr>
        <w:spacing w:line="276" w:lineRule="auto"/>
        <w:ind w:left="851" w:hanging="284"/>
        <w:jc w:val="both"/>
        <w:rPr>
          <w:rFonts w:ascii="Times New Roman" w:eastAsia="Times New Roman" w:hAnsi="Times New Roman"/>
          <w:sz w:val="22"/>
          <w:szCs w:val="22"/>
        </w:rPr>
      </w:pPr>
      <w:r w:rsidRPr="007D5AD2">
        <w:rPr>
          <w:rFonts w:ascii="Times New Roman" w:eastAsia="Times New Roman" w:hAnsi="Times New Roman"/>
          <w:sz w:val="22"/>
          <w:szCs w:val="22"/>
        </w:rPr>
        <w:t>odłożeniu do teczek aktowych spisów spraw,</w:t>
      </w:r>
    </w:p>
    <w:p w14:paraId="2F0D4A75" w14:textId="77777777" w:rsidR="005D7373" w:rsidRPr="007D5AD2" w:rsidRDefault="005D7373" w:rsidP="00E64F19">
      <w:pPr>
        <w:pStyle w:val="Akapitzlist"/>
        <w:numPr>
          <w:ilvl w:val="0"/>
          <w:numId w:val="104"/>
        </w:numPr>
        <w:spacing w:line="276" w:lineRule="auto"/>
        <w:ind w:left="851" w:hanging="284"/>
        <w:jc w:val="both"/>
        <w:rPr>
          <w:rFonts w:ascii="Times New Roman" w:eastAsia="Times New Roman" w:hAnsi="Times New Roman"/>
          <w:sz w:val="22"/>
          <w:szCs w:val="22"/>
        </w:rPr>
      </w:pPr>
      <w:r w:rsidRPr="007D5AD2">
        <w:rPr>
          <w:rFonts w:ascii="Times New Roman" w:eastAsia="Times New Roman" w:hAnsi="Times New Roman"/>
          <w:sz w:val="22"/>
          <w:szCs w:val="22"/>
        </w:rPr>
        <w:t>umieszczeniu dokumentacji w teczkach aktowych wiązanych o grubości nieprzekraczającej 5 cm, a</w:t>
      </w:r>
      <w:r>
        <w:rPr>
          <w:rFonts w:ascii="Times New Roman" w:eastAsia="Times New Roman" w:hAnsi="Times New Roman"/>
          <w:sz w:val="22"/>
          <w:szCs w:val="22"/>
        </w:rPr>
        <w:t> </w:t>
      </w:r>
      <w:r w:rsidRPr="007D5AD2">
        <w:rPr>
          <w:rFonts w:ascii="Times New Roman" w:eastAsia="Times New Roman" w:hAnsi="Times New Roman"/>
          <w:sz w:val="22"/>
          <w:szCs w:val="22"/>
        </w:rPr>
        <w:t>tych w razie potrzeby – w pudłach, lub umieszczeniu dokumentacji bezpośrednio w paczkach lub pudłach, przy czym jeżeli grubość teczki przekracza 5 cm, należy teczkę podzielić na tomy, chyba że jest to niemożliwe z przyczyn fizycznych,</w:t>
      </w:r>
    </w:p>
    <w:p w14:paraId="2BEE46BE" w14:textId="77777777" w:rsidR="005D7373" w:rsidRPr="007D5AD2" w:rsidRDefault="005D7373" w:rsidP="00E64F19">
      <w:pPr>
        <w:pStyle w:val="Akapitzlist"/>
        <w:numPr>
          <w:ilvl w:val="0"/>
          <w:numId w:val="104"/>
        </w:numPr>
        <w:spacing w:line="276" w:lineRule="auto"/>
        <w:ind w:left="851" w:hanging="284"/>
        <w:jc w:val="both"/>
        <w:rPr>
          <w:rFonts w:ascii="Times New Roman" w:eastAsia="Times New Roman" w:hAnsi="Times New Roman"/>
          <w:sz w:val="22"/>
          <w:szCs w:val="22"/>
        </w:rPr>
      </w:pPr>
      <w:r w:rsidRPr="007D5AD2">
        <w:rPr>
          <w:rFonts w:ascii="Times New Roman" w:eastAsia="Times New Roman" w:hAnsi="Times New Roman"/>
          <w:sz w:val="22"/>
          <w:szCs w:val="22"/>
        </w:rPr>
        <w:t>opisaniu teczek zgodnie z przepisami instrukcji,</w:t>
      </w:r>
      <w:bookmarkStart w:id="62" w:name="page26"/>
      <w:bookmarkEnd w:id="62"/>
    </w:p>
    <w:p w14:paraId="6F1CB180" w14:textId="77777777" w:rsidR="005D7373" w:rsidRPr="007D5AD2" w:rsidRDefault="005D7373" w:rsidP="00E64F19">
      <w:pPr>
        <w:pStyle w:val="Akapitzlist"/>
        <w:numPr>
          <w:ilvl w:val="0"/>
          <w:numId w:val="104"/>
        </w:numPr>
        <w:spacing w:line="276" w:lineRule="auto"/>
        <w:ind w:left="851" w:hanging="284"/>
        <w:jc w:val="both"/>
        <w:rPr>
          <w:rFonts w:ascii="Times New Roman" w:eastAsia="Times New Roman" w:hAnsi="Times New Roman"/>
          <w:sz w:val="22"/>
          <w:szCs w:val="22"/>
        </w:rPr>
      </w:pPr>
      <w:r w:rsidRPr="007D5AD2">
        <w:rPr>
          <w:rFonts w:ascii="Times New Roman" w:eastAsia="Times New Roman" w:hAnsi="Times New Roman"/>
          <w:sz w:val="22"/>
          <w:szCs w:val="22"/>
        </w:rPr>
        <w:t>ułożeniu teczek aktowych w kolejności wynikającej z wykazu akt.</w:t>
      </w:r>
    </w:p>
    <w:p w14:paraId="3AD26A78" w14:textId="77777777" w:rsidR="005D7373" w:rsidRPr="00BF7317" w:rsidRDefault="005D7373" w:rsidP="00374142">
      <w:pPr>
        <w:pStyle w:val="paragraf"/>
        <w:keepNext/>
      </w:pPr>
      <w:r w:rsidRPr="00481264">
        <w:lastRenderedPageBreak/>
        <w:t>§</w:t>
      </w:r>
      <w:r>
        <w:t xml:space="preserve"> </w:t>
      </w:r>
      <w:r w:rsidRPr="00BF7317">
        <w:t>46.</w:t>
      </w:r>
    </w:p>
    <w:p w14:paraId="354B57E2" w14:textId="77777777" w:rsidR="005D7373" w:rsidRPr="00481264" w:rsidRDefault="005D7373" w:rsidP="00374142">
      <w:pPr>
        <w:pStyle w:val="Akapitzlist"/>
        <w:keepNext/>
        <w:numPr>
          <w:ilvl w:val="0"/>
          <w:numId w:val="105"/>
        </w:numPr>
        <w:spacing w:line="276" w:lineRule="auto"/>
        <w:ind w:left="284" w:hanging="284"/>
        <w:jc w:val="both"/>
        <w:rPr>
          <w:rFonts w:ascii="Times New Roman" w:eastAsia="Times New Roman" w:hAnsi="Times New Roman"/>
          <w:sz w:val="22"/>
          <w:szCs w:val="22"/>
        </w:rPr>
      </w:pPr>
      <w:r w:rsidRPr="00481264">
        <w:rPr>
          <w:rFonts w:ascii="Times New Roman" w:eastAsia="Times New Roman" w:hAnsi="Times New Roman"/>
          <w:sz w:val="22"/>
          <w:szCs w:val="22"/>
        </w:rPr>
        <w:t>Każda teczka aktowa zawierająca dokumentację spraw zakończonych, w postaci nieelektronicznej, powinna być opisana.</w:t>
      </w:r>
    </w:p>
    <w:p w14:paraId="26774E39" w14:textId="77777777" w:rsidR="005D7373" w:rsidRPr="00481264" w:rsidRDefault="005D7373" w:rsidP="00E64F19">
      <w:pPr>
        <w:pStyle w:val="Akapitzlist"/>
        <w:numPr>
          <w:ilvl w:val="0"/>
          <w:numId w:val="105"/>
        </w:numPr>
        <w:spacing w:line="276" w:lineRule="auto"/>
        <w:ind w:left="284" w:hanging="284"/>
        <w:jc w:val="both"/>
        <w:rPr>
          <w:rFonts w:ascii="Times New Roman" w:eastAsia="Times New Roman" w:hAnsi="Times New Roman"/>
          <w:sz w:val="22"/>
          <w:szCs w:val="22"/>
        </w:rPr>
      </w:pPr>
      <w:r w:rsidRPr="00481264">
        <w:rPr>
          <w:rFonts w:ascii="Times New Roman" w:eastAsia="Times New Roman" w:hAnsi="Times New Roman"/>
          <w:sz w:val="22"/>
          <w:szCs w:val="22"/>
        </w:rPr>
        <w:t>Opis umieszczony na okładce teczki aktowej składa się z następujących elementów:</w:t>
      </w:r>
    </w:p>
    <w:p w14:paraId="4A00A15F" w14:textId="77777777" w:rsidR="005D7373" w:rsidRPr="00481264" w:rsidRDefault="005D7373" w:rsidP="00E64F19">
      <w:pPr>
        <w:pStyle w:val="Akapitzlist"/>
        <w:numPr>
          <w:ilvl w:val="0"/>
          <w:numId w:val="106"/>
        </w:numPr>
        <w:spacing w:line="276" w:lineRule="auto"/>
        <w:ind w:left="568" w:hanging="284"/>
        <w:jc w:val="both"/>
        <w:rPr>
          <w:rFonts w:ascii="Times New Roman" w:eastAsia="Times New Roman" w:hAnsi="Times New Roman"/>
          <w:sz w:val="22"/>
          <w:szCs w:val="22"/>
        </w:rPr>
      </w:pPr>
      <w:r w:rsidRPr="00481264">
        <w:rPr>
          <w:rFonts w:ascii="Times New Roman" w:eastAsia="Times New Roman" w:hAnsi="Times New Roman"/>
          <w:sz w:val="22"/>
          <w:szCs w:val="22"/>
        </w:rPr>
        <w:t>pełnej nazwy Uczelni i nazwy jednostki organizacyjnej, która wytworzyła dokumentację – na środku u</w:t>
      </w:r>
      <w:r>
        <w:rPr>
          <w:rFonts w:ascii="Times New Roman" w:eastAsia="Times New Roman" w:hAnsi="Times New Roman"/>
          <w:sz w:val="22"/>
          <w:szCs w:val="22"/>
        </w:rPr>
        <w:t> </w:t>
      </w:r>
      <w:r w:rsidRPr="00481264">
        <w:rPr>
          <w:rFonts w:ascii="Times New Roman" w:eastAsia="Times New Roman" w:hAnsi="Times New Roman"/>
          <w:sz w:val="22"/>
          <w:szCs w:val="22"/>
        </w:rPr>
        <w:t>góry;</w:t>
      </w:r>
    </w:p>
    <w:p w14:paraId="153B89FD" w14:textId="77777777" w:rsidR="005D7373" w:rsidRPr="00481264" w:rsidRDefault="005D7373" w:rsidP="00E64F19">
      <w:pPr>
        <w:pStyle w:val="Akapitzlist"/>
        <w:numPr>
          <w:ilvl w:val="0"/>
          <w:numId w:val="106"/>
        </w:numPr>
        <w:spacing w:line="276" w:lineRule="auto"/>
        <w:ind w:left="568" w:hanging="284"/>
        <w:jc w:val="both"/>
        <w:rPr>
          <w:rFonts w:ascii="Times New Roman" w:eastAsia="Times New Roman" w:hAnsi="Times New Roman"/>
          <w:sz w:val="22"/>
          <w:szCs w:val="22"/>
        </w:rPr>
      </w:pPr>
      <w:r w:rsidRPr="00481264">
        <w:rPr>
          <w:rFonts w:ascii="Times New Roman" w:eastAsia="Times New Roman" w:hAnsi="Times New Roman"/>
          <w:sz w:val="22"/>
          <w:szCs w:val="22"/>
        </w:rPr>
        <w:t>części znaku sprawy, to jest oznaczenia jednostki organizacyjnej i symbolu klasyfikacyjnego z wykazu akt, a w przypadku, o którym mowa w § 26 ust. 6, dodatkowo numeru sprawy, który stał się podstawą wydzielenia grupy spraw – po lewej stronie pod nazwą jednostki organizacyjnej;</w:t>
      </w:r>
    </w:p>
    <w:p w14:paraId="28296589" w14:textId="77777777" w:rsidR="005D7373" w:rsidRPr="00481264" w:rsidRDefault="005D7373" w:rsidP="00E64F19">
      <w:pPr>
        <w:pStyle w:val="Akapitzlist"/>
        <w:numPr>
          <w:ilvl w:val="0"/>
          <w:numId w:val="106"/>
        </w:numPr>
        <w:spacing w:line="276" w:lineRule="auto"/>
        <w:ind w:left="568" w:hanging="284"/>
        <w:jc w:val="both"/>
        <w:rPr>
          <w:rFonts w:ascii="Times New Roman" w:eastAsia="Times New Roman" w:hAnsi="Times New Roman"/>
          <w:sz w:val="22"/>
          <w:szCs w:val="22"/>
        </w:rPr>
      </w:pPr>
      <w:r w:rsidRPr="00481264">
        <w:rPr>
          <w:rFonts w:ascii="Times New Roman" w:eastAsia="Times New Roman" w:hAnsi="Times New Roman"/>
          <w:sz w:val="22"/>
          <w:szCs w:val="22"/>
        </w:rPr>
        <w:t>kategorii archiwalnej, a w przypadku kategorii B – również okresu przechowywania dokumentacji – po prawej stronie pod nazwą jednostki organizacyjnej;</w:t>
      </w:r>
    </w:p>
    <w:p w14:paraId="5728FC34" w14:textId="77777777" w:rsidR="005D7373" w:rsidRPr="00481264" w:rsidRDefault="005D7373" w:rsidP="00E64F19">
      <w:pPr>
        <w:pStyle w:val="Akapitzlist"/>
        <w:numPr>
          <w:ilvl w:val="0"/>
          <w:numId w:val="106"/>
        </w:numPr>
        <w:spacing w:line="276" w:lineRule="auto"/>
        <w:ind w:left="568" w:hanging="284"/>
        <w:jc w:val="both"/>
        <w:rPr>
          <w:rFonts w:ascii="Times New Roman" w:eastAsia="Times New Roman" w:hAnsi="Times New Roman"/>
          <w:sz w:val="22"/>
          <w:szCs w:val="22"/>
        </w:rPr>
      </w:pPr>
      <w:r w:rsidRPr="00481264">
        <w:rPr>
          <w:rFonts w:ascii="Times New Roman" w:eastAsia="Times New Roman" w:hAnsi="Times New Roman"/>
          <w:sz w:val="22"/>
          <w:szCs w:val="22"/>
        </w:rPr>
        <w:t>tytułu teczki złożonego z pełnego hasła klasyfikacyjnego z wykazu akt i informacji o rodzaju dokumentacji występującej w teczce – na środku;</w:t>
      </w:r>
    </w:p>
    <w:p w14:paraId="5A604303" w14:textId="77777777" w:rsidR="005D7373" w:rsidRPr="00481264" w:rsidRDefault="005D7373" w:rsidP="00E64F19">
      <w:pPr>
        <w:pStyle w:val="Akapitzlist"/>
        <w:numPr>
          <w:ilvl w:val="0"/>
          <w:numId w:val="106"/>
        </w:numPr>
        <w:spacing w:line="276" w:lineRule="auto"/>
        <w:ind w:left="568" w:hanging="284"/>
        <w:jc w:val="both"/>
        <w:rPr>
          <w:rFonts w:ascii="Times New Roman" w:eastAsia="Times New Roman" w:hAnsi="Times New Roman"/>
          <w:sz w:val="22"/>
          <w:szCs w:val="22"/>
        </w:rPr>
      </w:pPr>
      <w:r w:rsidRPr="00481264">
        <w:rPr>
          <w:rFonts w:ascii="Times New Roman" w:eastAsia="Times New Roman" w:hAnsi="Times New Roman"/>
          <w:sz w:val="22"/>
          <w:szCs w:val="22"/>
        </w:rPr>
        <w:t>roku założenia teczki aktowej – pod tytułem;</w:t>
      </w:r>
    </w:p>
    <w:p w14:paraId="39F7A80D" w14:textId="77777777" w:rsidR="005D7373" w:rsidRPr="00481264" w:rsidRDefault="005D7373" w:rsidP="00E64F19">
      <w:pPr>
        <w:pStyle w:val="Akapitzlist"/>
        <w:numPr>
          <w:ilvl w:val="0"/>
          <w:numId w:val="106"/>
        </w:numPr>
        <w:spacing w:line="276" w:lineRule="auto"/>
        <w:ind w:left="568" w:hanging="284"/>
        <w:jc w:val="both"/>
        <w:rPr>
          <w:rFonts w:ascii="Times New Roman" w:eastAsia="Times New Roman" w:hAnsi="Times New Roman"/>
          <w:sz w:val="22"/>
          <w:szCs w:val="22"/>
        </w:rPr>
      </w:pPr>
      <w:r w:rsidRPr="00481264">
        <w:rPr>
          <w:rFonts w:ascii="Times New Roman" w:eastAsia="Times New Roman" w:hAnsi="Times New Roman"/>
          <w:sz w:val="22"/>
          <w:szCs w:val="22"/>
        </w:rPr>
        <w:t>rocznych dat skrajnych, na które składają się rok najwcześniejszego i najpóźniejszego pisma w teczce aktowej – pod rokiem założenia teczki aktowej;</w:t>
      </w:r>
    </w:p>
    <w:p w14:paraId="6CF6CC04" w14:textId="77777777" w:rsidR="005D7373" w:rsidRPr="00481264" w:rsidRDefault="005D7373" w:rsidP="00E64F19">
      <w:pPr>
        <w:pStyle w:val="Akapitzlist"/>
        <w:numPr>
          <w:ilvl w:val="0"/>
          <w:numId w:val="106"/>
        </w:numPr>
        <w:spacing w:line="276" w:lineRule="auto"/>
        <w:ind w:left="568" w:hanging="284"/>
        <w:jc w:val="both"/>
        <w:rPr>
          <w:rFonts w:ascii="Times New Roman" w:eastAsia="Times New Roman" w:hAnsi="Times New Roman"/>
          <w:sz w:val="22"/>
          <w:szCs w:val="22"/>
        </w:rPr>
      </w:pPr>
      <w:r w:rsidRPr="00481264">
        <w:rPr>
          <w:rFonts w:ascii="Times New Roman" w:eastAsia="Times New Roman" w:hAnsi="Times New Roman"/>
          <w:sz w:val="22"/>
          <w:szCs w:val="22"/>
        </w:rPr>
        <w:t>numeru tomu, jeżeli akta spraw przyporządkowane do tego samego symbolu klasyfikacyjnego z</w:t>
      </w:r>
      <w:r>
        <w:rPr>
          <w:rFonts w:ascii="Times New Roman" w:eastAsia="Times New Roman" w:hAnsi="Times New Roman"/>
          <w:sz w:val="22"/>
          <w:szCs w:val="22"/>
        </w:rPr>
        <w:t> </w:t>
      </w:r>
      <w:r w:rsidRPr="00481264">
        <w:rPr>
          <w:rFonts w:ascii="Times New Roman" w:eastAsia="Times New Roman" w:hAnsi="Times New Roman"/>
          <w:sz w:val="22"/>
          <w:szCs w:val="22"/>
        </w:rPr>
        <w:t>wykazu akt w danym roku obejmują kilka teczek – pod rocznymi datami skrajnymi.</w:t>
      </w:r>
    </w:p>
    <w:p w14:paraId="52FDB8BA" w14:textId="77777777" w:rsidR="005D7373" w:rsidRPr="00481264" w:rsidRDefault="005D7373" w:rsidP="001E0790">
      <w:pPr>
        <w:pStyle w:val="Akapitzlist"/>
        <w:numPr>
          <w:ilvl w:val="0"/>
          <w:numId w:val="105"/>
        </w:numPr>
        <w:spacing w:line="276" w:lineRule="auto"/>
        <w:ind w:left="284" w:hanging="284"/>
        <w:jc w:val="both"/>
        <w:rPr>
          <w:rFonts w:ascii="Times New Roman" w:eastAsia="Times New Roman" w:hAnsi="Times New Roman"/>
          <w:sz w:val="22"/>
          <w:szCs w:val="22"/>
        </w:rPr>
      </w:pPr>
      <w:r w:rsidRPr="00481264">
        <w:rPr>
          <w:rFonts w:ascii="Times New Roman" w:eastAsia="Times New Roman" w:hAnsi="Times New Roman"/>
          <w:sz w:val="22"/>
          <w:szCs w:val="22"/>
        </w:rPr>
        <w:t>W przypadku teczek aktowych, o których mowa w § 30:</w:t>
      </w:r>
    </w:p>
    <w:p w14:paraId="6AA49A66" w14:textId="77777777" w:rsidR="005D7373" w:rsidRPr="00481264" w:rsidRDefault="005D7373" w:rsidP="00E64F19">
      <w:pPr>
        <w:pStyle w:val="Akapitzlist"/>
        <w:numPr>
          <w:ilvl w:val="0"/>
          <w:numId w:val="107"/>
        </w:numPr>
        <w:spacing w:line="276" w:lineRule="auto"/>
        <w:ind w:left="568" w:hanging="284"/>
        <w:jc w:val="both"/>
        <w:rPr>
          <w:rFonts w:ascii="Times New Roman" w:eastAsia="Times New Roman" w:hAnsi="Times New Roman"/>
          <w:sz w:val="22"/>
          <w:szCs w:val="22"/>
        </w:rPr>
      </w:pPr>
      <w:r w:rsidRPr="00481264">
        <w:rPr>
          <w:rFonts w:ascii="Times New Roman" w:eastAsia="Times New Roman" w:hAnsi="Times New Roman"/>
          <w:sz w:val="22"/>
          <w:szCs w:val="22"/>
        </w:rPr>
        <w:t>pkt 4 – tytuł teczki uzupełnia się o nazwę podmiotu lub przedmiotu wydzielonych spraw, a także wszystkie kolejne numery spraw, do których przyporządkowane zostały akta umieszczone w teczce;</w:t>
      </w:r>
    </w:p>
    <w:p w14:paraId="47C42B4C" w14:textId="77777777" w:rsidR="005D7373" w:rsidRPr="00481264" w:rsidRDefault="005D7373" w:rsidP="00E64F19">
      <w:pPr>
        <w:pStyle w:val="Akapitzlist"/>
        <w:numPr>
          <w:ilvl w:val="0"/>
          <w:numId w:val="107"/>
        </w:numPr>
        <w:spacing w:line="276" w:lineRule="auto"/>
        <w:ind w:left="568" w:hanging="284"/>
        <w:jc w:val="both"/>
        <w:rPr>
          <w:rFonts w:ascii="Times New Roman" w:eastAsia="Times New Roman" w:hAnsi="Times New Roman"/>
          <w:sz w:val="22"/>
          <w:szCs w:val="22"/>
        </w:rPr>
      </w:pPr>
      <w:r w:rsidRPr="00481264">
        <w:rPr>
          <w:rFonts w:ascii="Times New Roman" w:eastAsia="Times New Roman" w:hAnsi="Times New Roman"/>
          <w:sz w:val="22"/>
          <w:szCs w:val="22"/>
        </w:rPr>
        <w:t>pkt 5 – tytuł teczki uzupełnia się o informacje identyfikujące teczkę zbiorczą (np. imię i nazwisko pracownika w przypadku akt osobowych);</w:t>
      </w:r>
    </w:p>
    <w:p w14:paraId="4BBDE032" w14:textId="2EDCD1AC" w:rsidR="005D7373" w:rsidRPr="00481264" w:rsidRDefault="005D7373" w:rsidP="00E64F19">
      <w:pPr>
        <w:pStyle w:val="Akapitzlist"/>
        <w:numPr>
          <w:ilvl w:val="0"/>
          <w:numId w:val="107"/>
        </w:numPr>
        <w:spacing w:line="276" w:lineRule="auto"/>
        <w:ind w:left="568" w:hanging="284"/>
        <w:jc w:val="both"/>
        <w:rPr>
          <w:rFonts w:ascii="Times New Roman" w:eastAsia="Times New Roman" w:hAnsi="Times New Roman"/>
          <w:sz w:val="22"/>
          <w:szCs w:val="22"/>
        </w:rPr>
      </w:pPr>
      <w:r w:rsidRPr="00481264">
        <w:rPr>
          <w:rFonts w:ascii="Times New Roman" w:eastAsia="Times New Roman" w:hAnsi="Times New Roman"/>
          <w:sz w:val="22"/>
          <w:szCs w:val="22"/>
        </w:rPr>
        <w:t>pkt 6 – zamiast części znaku sprawy, o którym mowa w ust. 2 pkt 2, zamieszcza się pełny znak sprawy i</w:t>
      </w:r>
      <w:r w:rsidR="00CD3315">
        <w:rPr>
          <w:rFonts w:ascii="Times New Roman" w:eastAsia="Times New Roman" w:hAnsi="Times New Roman"/>
          <w:sz w:val="22"/>
          <w:szCs w:val="22"/>
        </w:rPr>
        <w:t> </w:t>
      </w:r>
      <w:r w:rsidRPr="00481264">
        <w:rPr>
          <w:rFonts w:ascii="Times New Roman" w:eastAsia="Times New Roman" w:hAnsi="Times New Roman"/>
          <w:sz w:val="22"/>
          <w:szCs w:val="22"/>
        </w:rPr>
        <w:t>tytuł teczki oraz uzupełnia się o tytuł sprawy.</w:t>
      </w:r>
    </w:p>
    <w:p w14:paraId="4E4EB2FB" w14:textId="77777777" w:rsidR="005D7373" w:rsidRPr="00BF7317" w:rsidRDefault="005D7373" w:rsidP="005D7373">
      <w:pPr>
        <w:pStyle w:val="paragraf"/>
      </w:pPr>
      <w:r w:rsidRPr="00481264">
        <w:t>§</w:t>
      </w:r>
      <w:r>
        <w:t xml:space="preserve"> </w:t>
      </w:r>
      <w:r w:rsidRPr="00BF7317">
        <w:t>47.</w:t>
      </w:r>
    </w:p>
    <w:p w14:paraId="3C3538B3" w14:textId="77777777" w:rsidR="005D7373" w:rsidRPr="004C5C39" w:rsidRDefault="005D7373" w:rsidP="005D7373">
      <w:pPr>
        <w:spacing w:line="276" w:lineRule="auto"/>
        <w:ind w:left="6"/>
        <w:jc w:val="both"/>
        <w:rPr>
          <w:rFonts w:cs="Arial"/>
          <w:szCs w:val="22"/>
        </w:rPr>
      </w:pPr>
      <w:r w:rsidRPr="004C5C39">
        <w:rPr>
          <w:rFonts w:cs="Arial"/>
          <w:szCs w:val="22"/>
        </w:rPr>
        <w:t>W przypadku wypożyczenia akt sprawy z teczki aktowej należy w ich miejsce włożyć kartę zastępczą. Powinna ona zawierać znak sprawy, jej przedmiot, nazwę jednostki organizacyjnej lub nazwisko pracownika wypożyczającego akta lub nazwę i adres jednostki organizacyjnej, do której akta sprawy wysłano, oraz termin zwrotu. Dopuszcza się wykonanie kopii wypożyczonych akt sprawy.</w:t>
      </w:r>
    </w:p>
    <w:p w14:paraId="60CD0BFC" w14:textId="77777777" w:rsidR="005D7373" w:rsidRPr="00BF7317" w:rsidRDefault="005D7373" w:rsidP="001E0790">
      <w:pPr>
        <w:pStyle w:val="Rozdzia"/>
        <w:keepNext w:val="0"/>
      </w:pPr>
      <w:bookmarkStart w:id="63" w:name="_Toc26864666"/>
      <w:bookmarkStart w:id="64" w:name="_Toc26864893"/>
      <w:bookmarkStart w:id="65" w:name="_Toc54179428"/>
      <w:r w:rsidRPr="00BF7317">
        <w:t>Rozdział 8</w:t>
      </w:r>
      <w:bookmarkEnd w:id="63"/>
      <w:bookmarkEnd w:id="64"/>
      <w:bookmarkEnd w:id="65"/>
    </w:p>
    <w:p w14:paraId="35519E09" w14:textId="5F7C2CC5" w:rsidR="005D7373" w:rsidRPr="00BF7317" w:rsidRDefault="005D7373" w:rsidP="001E0790">
      <w:pPr>
        <w:pStyle w:val="Podrozdzia"/>
        <w:keepNext w:val="0"/>
      </w:pPr>
      <w:bookmarkStart w:id="66" w:name="_Toc26864667"/>
      <w:bookmarkStart w:id="67" w:name="_Toc26864894"/>
      <w:bookmarkStart w:id="68" w:name="_Toc54179429"/>
      <w:r w:rsidRPr="00BF7317">
        <w:t xml:space="preserve">Postępowanie z dokumentacją w przypadku ustania działalności Uczelni, </w:t>
      </w:r>
      <w:r w:rsidR="00ED458C">
        <w:br/>
      </w:r>
      <w:r w:rsidRPr="00BF7317">
        <w:t>jej jednostki organizacyjnej lub ich reorganizacji</w:t>
      </w:r>
      <w:bookmarkEnd w:id="66"/>
      <w:bookmarkEnd w:id="67"/>
      <w:r w:rsidRPr="00BF7317">
        <w:t xml:space="preserve"> </w:t>
      </w:r>
      <w:r w:rsidR="00ED458C">
        <w:br/>
      </w:r>
      <w:r w:rsidRPr="00BF7317">
        <w:t>oraz w przypadku zmiany prowadzącego sprawę</w:t>
      </w:r>
      <w:bookmarkEnd w:id="68"/>
    </w:p>
    <w:p w14:paraId="172890CB" w14:textId="77777777" w:rsidR="005D7373" w:rsidRPr="00BF7317" w:rsidRDefault="005D7373" w:rsidP="005D7373">
      <w:pPr>
        <w:pStyle w:val="paragraf"/>
      </w:pPr>
      <w:r w:rsidRPr="00481264">
        <w:t>§</w:t>
      </w:r>
      <w:r>
        <w:t xml:space="preserve"> </w:t>
      </w:r>
      <w:r w:rsidRPr="00BF7317">
        <w:t>48.</w:t>
      </w:r>
    </w:p>
    <w:p w14:paraId="0A478734" w14:textId="77777777" w:rsidR="005D7373" w:rsidRPr="00481264" w:rsidRDefault="005D7373" w:rsidP="00E64F19">
      <w:pPr>
        <w:pStyle w:val="Akapitzlist"/>
        <w:numPr>
          <w:ilvl w:val="0"/>
          <w:numId w:val="108"/>
        </w:numPr>
        <w:spacing w:line="276" w:lineRule="auto"/>
        <w:ind w:left="284" w:hanging="284"/>
        <w:jc w:val="both"/>
        <w:rPr>
          <w:rFonts w:ascii="Times New Roman" w:eastAsia="Times New Roman" w:hAnsi="Times New Roman"/>
          <w:sz w:val="22"/>
          <w:szCs w:val="22"/>
        </w:rPr>
      </w:pPr>
      <w:r w:rsidRPr="00481264">
        <w:rPr>
          <w:rFonts w:ascii="Times New Roman" w:eastAsia="Times New Roman" w:hAnsi="Times New Roman"/>
          <w:sz w:val="22"/>
          <w:szCs w:val="22"/>
        </w:rPr>
        <w:t>W przypadku, gdy jest wszczynane postępowanie zmierzające do ustania działalności Uczelni lub do jej reorganizacji, prowadzącej do powstania nowej jednostki organizacyjnej, Kanclerz zawiadamia o tym fakcie dyrektora właściwego archiwum państwowego.</w:t>
      </w:r>
    </w:p>
    <w:p w14:paraId="751A85FE" w14:textId="77777777" w:rsidR="005D7373" w:rsidRPr="00481264" w:rsidRDefault="005D7373" w:rsidP="00E64F19">
      <w:pPr>
        <w:pStyle w:val="Akapitzlist"/>
        <w:numPr>
          <w:ilvl w:val="0"/>
          <w:numId w:val="108"/>
        </w:numPr>
        <w:spacing w:line="276" w:lineRule="auto"/>
        <w:ind w:left="284" w:hanging="284"/>
        <w:jc w:val="both"/>
        <w:rPr>
          <w:rFonts w:ascii="Times New Roman" w:eastAsia="Times New Roman" w:hAnsi="Times New Roman"/>
          <w:sz w:val="22"/>
          <w:szCs w:val="22"/>
        </w:rPr>
      </w:pPr>
      <w:r w:rsidRPr="00481264">
        <w:rPr>
          <w:rFonts w:ascii="Times New Roman" w:eastAsia="Times New Roman" w:hAnsi="Times New Roman"/>
          <w:sz w:val="22"/>
          <w:szCs w:val="22"/>
        </w:rPr>
        <w:t>W przypadku przejęcia części lub całości funkcji zreorganizowanej jednostki organizacyjnej przez nową jednostkę:</w:t>
      </w:r>
    </w:p>
    <w:p w14:paraId="159352A5" w14:textId="77777777" w:rsidR="005D7373" w:rsidRPr="00481264" w:rsidRDefault="005D7373" w:rsidP="00E64F19">
      <w:pPr>
        <w:pStyle w:val="Akapitzlist"/>
        <w:numPr>
          <w:ilvl w:val="0"/>
          <w:numId w:val="109"/>
        </w:numPr>
        <w:spacing w:line="276" w:lineRule="auto"/>
        <w:ind w:left="568" w:hanging="284"/>
        <w:jc w:val="both"/>
        <w:rPr>
          <w:rFonts w:ascii="Times New Roman" w:eastAsia="Times New Roman" w:hAnsi="Times New Roman"/>
          <w:sz w:val="22"/>
          <w:szCs w:val="22"/>
        </w:rPr>
      </w:pPr>
      <w:r w:rsidRPr="00481264">
        <w:rPr>
          <w:rFonts w:ascii="Times New Roman" w:eastAsia="Times New Roman" w:hAnsi="Times New Roman"/>
          <w:sz w:val="22"/>
          <w:szCs w:val="22"/>
        </w:rPr>
        <w:t>akta spraw niezakończonych w postaci elektronicznej jednostka przekazująca udostępnia w systemie EZD nowej jednostce organizacyjnej z pełnymi uprawnieniami do zarządzania aktami sprawy;</w:t>
      </w:r>
      <w:bookmarkStart w:id="69" w:name="page27"/>
      <w:bookmarkEnd w:id="69"/>
    </w:p>
    <w:p w14:paraId="4FD630AC" w14:textId="77777777" w:rsidR="005D7373" w:rsidRPr="00481264" w:rsidRDefault="005D7373" w:rsidP="00E64F19">
      <w:pPr>
        <w:pStyle w:val="Akapitzlist"/>
        <w:numPr>
          <w:ilvl w:val="0"/>
          <w:numId w:val="109"/>
        </w:numPr>
        <w:spacing w:line="276" w:lineRule="auto"/>
        <w:ind w:left="568" w:hanging="284"/>
        <w:jc w:val="both"/>
        <w:rPr>
          <w:rFonts w:ascii="Times New Roman" w:eastAsia="Times New Roman" w:hAnsi="Times New Roman"/>
          <w:sz w:val="22"/>
          <w:szCs w:val="22"/>
        </w:rPr>
      </w:pPr>
      <w:r w:rsidRPr="00481264">
        <w:rPr>
          <w:rFonts w:ascii="Times New Roman" w:eastAsia="Times New Roman" w:hAnsi="Times New Roman"/>
          <w:sz w:val="22"/>
          <w:szCs w:val="22"/>
        </w:rPr>
        <w:t>akta spraw niezakończonych w postaci nieelektronicznej jednostka przekazująca przekazuje protokołem zdawczo-odbiorczym nowej jednostce organizacyjnej.</w:t>
      </w:r>
    </w:p>
    <w:p w14:paraId="6716212E" w14:textId="77777777" w:rsidR="005D7373" w:rsidRPr="00481264" w:rsidRDefault="005D7373" w:rsidP="00E64F19">
      <w:pPr>
        <w:pStyle w:val="Akapitzlist"/>
        <w:numPr>
          <w:ilvl w:val="0"/>
          <w:numId w:val="108"/>
        </w:numPr>
        <w:spacing w:line="276" w:lineRule="auto"/>
        <w:ind w:left="284" w:hanging="284"/>
        <w:jc w:val="both"/>
        <w:rPr>
          <w:rFonts w:ascii="Times New Roman" w:eastAsia="Times New Roman" w:hAnsi="Times New Roman"/>
          <w:sz w:val="22"/>
          <w:szCs w:val="22"/>
        </w:rPr>
      </w:pPr>
      <w:r w:rsidRPr="00481264">
        <w:rPr>
          <w:rFonts w:ascii="Times New Roman" w:eastAsia="Times New Roman" w:hAnsi="Times New Roman"/>
          <w:sz w:val="22"/>
          <w:szCs w:val="22"/>
        </w:rPr>
        <w:t>Jednostka organizacyjna, która przejęła dokumentację spraw niezakończonych, dokonuje ich ponownego zarejestrowania, zgodnie z § 31 ust. 3.</w:t>
      </w:r>
    </w:p>
    <w:p w14:paraId="5703D4BA" w14:textId="77777777" w:rsidR="005D7373" w:rsidRPr="00481264" w:rsidRDefault="005D7373" w:rsidP="00E64F19">
      <w:pPr>
        <w:pStyle w:val="Akapitzlist"/>
        <w:numPr>
          <w:ilvl w:val="0"/>
          <w:numId w:val="108"/>
        </w:numPr>
        <w:spacing w:line="276" w:lineRule="auto"/>
        <w:ind w:left="284" w:hanging="284"/>
        <w:jc w:val="both"/>
        <w:rPr>
          <w:rFonts w:ascii="Times New Roman" w:eastAsia="Times New Roman" w:hAnsi="Times New Roman"/>
          <w:sz w:val="22"/>
          <w:szCs w:val="22"/>
        </w:rPr>
      </w:pPr>
      <w:r w:rsidRPr="00481264">
        <w:rPr>
          <w:rFonts w:ascii="Times New Roman" w:eastAsia="Times New Roman" w:hAnsi="Times New Roman"/>
          <w:sz w:val="22"/>
          <w:szCs w:val="22"/>
        </w:rPr>
        <w:t>Pozostała dokumentacja jest przekazywana niezwłocznie do archiwum zakładowego, w trybie i na warunkach, o których mowa w rozdziale 7 instrukcji.</w:t>
      </w:r>
    </w:p>
    <w:p w14:paraId="4904B671" w14:textId="77777777" w:rsidR="005D7373" w:rsidRPr="00481264" w:rsidRDefault="005D7373" w:rsidP="00E64F19">
      <w:pPr>
        <w:pStyle w:val="Akapitzlist"/>
        <w:numPr>
          <w:ilvl w:val="0"/>
          <w:numId w:val="108"/>
        </w:numPr>
        <w:spacing w:line="276" w:lineRule="auto"/>
        <w:ind w:left="284" w:hanging="284"/>
        <w:jc w:val="both"/>
        <w:rPr>
          <w:rFonts w:ascii="Times New Roman" w:eastAsia="Times New Roman" w:hAnsi="Times New Roman"/>
          <w:sz w:val="22"/>
          <w:szCs w:val="22"/>
        </w:rPr>
      </w:pPr>
      <w:r w:rsidRPr="00481264">
        <w:rPr>
          <w:rFonts w:ascii="Times New Roman" w:eastAsia="Times New Roman" w:hAnsi="Times New Roman"/>
          <w:sz w:val="22"/>
          <w:szCs w:val="22"/>
        </w:rPr>
        <w:lastRenderedPageBreak/>
        <w:t>W przypadku przeniesienia lub zwolnienia pracownika z zajmowanego stanowiska, przed podpisaniem zgody na przeniesienie lub karty obiegowej, przełożony dokonuje rozliczenia go z posiadanych akt spraw zakończonych i niezakończonych.</w:t>
      </w:r>
    </w:p>
    <w:p w14:paraId="54D7E2D8" w14:textId="77777777" w:rsidR="005D7373" w:rsidRPr="00481264" w:rsidRDefault="005D7373" w:rsidP="00E64F19">
      <w:pPr>
        <w:pStyle w:val="Akapitzlist"/>
        <w:numPr>
          <w:ilvl w:val="0"/>
          <w:numId w:val="108"/>
        </w:numPr>
        <w:spacing w:line="276" w:lineRule="auto"/>
        <w:ind w:left="284" w:hanging="284"/>
        <w:jc w:val="both"/>
        <w:rPr>
          <w:rFonts w:ascii="Times New Roman" w:eastAsia="Times New Roman" w:hAnsi="Times New Roman"/>
          <w:sz w:val="22"/>
          <w:szCs w:val="22"/>
        </w:rPr>
      </w:pPr>
      <w:r w:rsidRPr="00481264">
        <w:rPr>
          <w:rFonts w:ascii="Times New Roman" w:eastAsia="Times New Roman" w:hAnsi="Times New Roman"/>
          <w:sz w:val="22"/>
          <w:szCs w:val="22"/>
        </w:rPr>
        <w:t>Pracownik, o którym mowa w ust. 5, obowiązany jest przedłożyć przełożonemu spisy spraw i akta spraw zakończonych przygotowanych do przekazania ich do archiwum zakładowego oraz spisy spraw i akta spraw niezakończonych prowadzonych w postaci elektronicznej i/lub nieelektronicznej.</w:t>
      </w:r>
    </w:p>
    <w:p w14:paraId="7926517B" w14:textId="77777777" w:rsidR="005D7373" w:rsidRPr="00BF7317" w:rsidRDefault="005D7373" w:rsidP="001E0790">
      <w:pPr>
        <w:pStyle w:val="Rozdzia"/>
        <w:keepNext w:val="0"/>
      </w:pPr>
      <w:bookmarkStart w:id="70" w:name="_Toc26864668"/>
      <w:bookmarkStart w:id="71" w:name="_Toc26864895"/>
      <w:bookmarkStart w:id="72" w:name="_Toc54179430"/>
      <w:r w:rsidRPr="00BF7317">
        <w:t>Rozdział 9</w:t>
      </w:r>
      <w:bookmarkEnd w:id="70"/>
      <w:bookmarkEnd w:id="71"/>
      <w:bookmarkEnd w:id="72"/>
    </w:p>
    <w:p w14:paraId="4E10D3CB" w14:textId="77777777" w:rsidR="005D7373" w:rsidRPr="00BF7317" w:rsidRDefault="005D7373" w:rsidP="001E0790">
      <w:pPr>
        <w:pStyle w:val="Podrozdzia"/>
        <w:keepNext w:val="0"/>
      </w:pPr>
      <w:bookmarkStart w:id="73" w:name="_Toc26864669"/>
      <w:bookmarkStart w:id="74" w:name="_Toc26864896"/>
      <w:bookmarkStart w:id="75" w:name="_Toc54179431"/>
      <w:r w:rsidRPr="00BF7317">
        <w:t>Przepisy końcowe</w:t>
      </w:r>
      <w:bookmarkEnd w:id="73"/>
      <w:bookmarkEnd w:id="74"/>
      <w:bookmarkEnd w:id="75"/>
    </w:p>
    <w:p w14:paraId="7699F32D" w14:textId="77777777" w:rsidR="005D7373" w:rsidRPr="00BF7317" w:rsidRDefault="005D7373" w:rsidP="005D7373">
      <w:pPr>
        <w:pStyle w:val="paragraf"/>
      </w:pPr>
      <w:r w:rsidRPr="00481264">
        <w:t>§</w:t>
      </w:r>
      <w:r>
        <w:t xml:space="preserve"> </w:t>
      </w:r>
      <w:r w:rsidRPr="00BF7317">
        <w:t>49.</w:t>
      </w:r>
    </w:p>
    <w:p w14:paraId="0B12FCC9" w14:textId="77777777" w:rsidR="005D7373" w:rsidRPr="00481264" w:rsidRDefault="005D7373" w:rsidP="00E64F19">
      <w:pPr>
        <w:pStyle w:val="Akapitzlist"/>
        <w:numPr>
          <w:ilvl w:val="0"/>
          <w:numId w:val="110"/>
        </w:numPr>
        <w:spacing w:line="276" w:lineRule="auto"/>
        <w:ind w:left="284" w:hanging="284"/>
        <w:jc w:val="both"/>
        <w:rPr>
          <w:rFonts w:ascii="Times New Roman" w:eastAsia="Times New Roman" w:hAnsi="Times New Roman"/>
          <w:sz w:val="22"/>
          <w:szCs w:val="22"/>
        </w:rPr>
      </w:pPr>
      <w:r w:rsidRPr="00481264">
        <w:rPr>
          <w:rFonts w:ascii="Times New Roman" w:eastAsia="Times New Roman" w:hAnsi="Times New Roman"/>
          <w:sz w:val="22"/>
          <w:szCs w:val="22"/>
        </w:rPr>
        <w:t>Kanclerz sprawuje ogólny nadzór nad prawidłowym wykonywaniem przez pracowników Uczelni czynności kancelaryjnych.</w:t>
      </w:r>
    </w:p>
    <w:p w14:paraId="7278732C" w14:textId="77777777" w:rsidR="005D7373" w:rsidRPr="00481264" w:rsidRDefault="005D7373" w:rsidP="00E64F19">
      <w:pPr>
        <w:pStyle w:val="Akapitzlist"/>
        <w:numPr>
          <w:ilvl w:val="0"/>
          <w:numId w:val="110"/>
        </w:numPr>
        <w:spacing w:line="276" w:lineRule="auto"/>
        <w:ind w:left="284" w:hanging="284"/>
        <w:jc w:val="both"/>
        <w:rPr>
          <w:rFonts w:ascii="Times New Roman" w:eastAsia="Times New Roman" w:hAnsi="Times New Roman"/>
          <w:sz w:val="22"/>
          <w:szCs w:val="22"/>
        </w:rPr>
      </w:pPr>
      <w:r w:rsidRPr="00481264">
        <w:rPr>
          <w:rFonts w:ascii="Times New Roman" w:eastAsia="Times New Roman" w:hAnsi="Times New Roman"/>
          <w:sz w:val="22"/>
          <w:szCs w:val="22"/>
        </w:rPr>
        <w:t>Kierownicy jednostek organizacyjnych Uczelni mają obowiązek sprawowania kontroli czynności kancelaryjnych wykonywanych przez podległych pracowników.</w:t>
      </w:r>
    </w:p>
    <w:p w14:paraId="11E75C1E" w14:textId="77777777" w:rsidR="005D7373" w:rsidRPr="00481264" w:rsidRDefault="005D7373" w:rsidP="00E64F19">
      <w:pPr>
        <w:pStyle w:val="Akapitzlist"/>
        <w:numPr>
          <w:ilvl w:val="0"/>
          <w:numId w:val="110"/>
        </w:numPr>
        <w:spacing w:line="276" w:lineRule="auto"/>
        <w:ind w:left="284" w:hanging="284"/>
        <w:jc w:val="both"/>
        <w:rPr>
          <w:rFonts w:ascii="Times New Roman" w:eastAsia="Times New Roman" w:hAnsi="Times New Roman"/>
          <w:sz w:val="22"/>
          <w:szCs w:val="22"/>
        </w:rPr>
      </w:pPr>
      <w:r w:rsidRPr="00481264">
        <w:rPr>
          <w:rFonts w:ascii="Times New Roman" w:eastAsia="Times New Roman" w:hAnsi="Times New Roman"/>
          <w:sz w:val="22"/>
          <w:szCs w:val="22"/>
        </w:rPr>
        <w:t>Kontrola, o której mowa w ust. 2, polega na sprawdzeniu:</w:t>
      </w:r>
    </w:p>
    <w:p w14:paraId="73C5AB8F" w14:textId="77777777" w:rsidR="005D7373" w:rsidRPr="00481264" w:rsidRDefault="005D7373" w:rsidP="00E64F19">
      <w:pPr>
        <w:pStyle w:val="Akapitzlist"/>
        <w:numPr>
          <w:ilvl w:val="0"/>
          <w:numId w:val="111"/>
        </w:numPr>
        <w:spacing w:line="276" w:lineRule="auto"/>
        <w:ind w:left="568" w:hanging="284"/>
        <w:jc w:val="both"/>
        <w:rPr>
          <w:rFonts w:ascii="Times New Roman" w:eastAsia="Times New Roman" w:hAnsi="Times New Roman"/>
          <w:sz w:val="22"/>
          <w:szCs w:val="22"/>
        </w:rPr>
      </w:pPr>
      <w:r w:rsidRPr="00481264">
        <w:rPr>
          <w:rFonts w:ascii="Times New Roman" w:eastAsia="Times New Roman" w:hAnsi="Times New Roman"/>
          <w:sz w:val="22"/>
          <w:szCs w:val="22"/>
        </w:rPr>
        <w:t>terminowości i prawidłowości załatwiania spraw;</w:t>
      </w:r>
    </w:p>
    <w:p w14:paraId="015383CA" w14:textId="77777777" w:rsidR="005D7373" w:rsidRPr="00481264" w:rsidRDefault="005D7373" w:rsidP="00E64F19">
      <w:pPr>
        <w:pStyle w:val="Akapitzlist"/>
        <w:numPr>
          <w:ilvl w:val="0"/>
          <w:numId w:val="111"/>
        </w:numPr>
        <w:spacing w:line="276" w:lineRule="auto"/>
        <w:ind w:left="568" w:hanging="284"/>
        <w:jc w:val="both"/>
        <w:rPr>
          <w:rFonts w:ascii="Times New Roman" w:eastAsia="Times New Roman" w:hAnsi="Times New Roman"/>
          <w:sz w:val="22"/>
          <w:szCs w:val="22"/>
        </w:rPr>
      </w:pPr>
      <w:r w:rsidRPr="00481264">
        <w:rPr>
          <w:rFonts w:ascii="Times New Roman" w:eastAsia="Times New Roman" w:hAnsi="Times New Roman"/>
          <w:sz w:val="22"/>
          <w:szCs w:val="22"/>
        </w:rPr>
        <w:t>prawidłowości prowadzenia registratury akt – w tym rejestrowania spraw i zakładania teczek aktowych;</w:t>
      </w:r>
    </w:p>
    <w:p w14:paraId="7BF39327" w14:textId="77777777" w:rsidR="005D7373" w:rsidRPr="00481264" w:rsidRDefault="005D7373" w:rsidP="00E64F19">
      <w:pPr>
        <w:pStyle w:val="Akapitzlist"/>
        <w:numPr>
          <w:ilvl w:val="0"/>
          <w:numId w:val="111"/>
        </w:numPr>
        <w:spacing w:line="276" w:lineRule="auto"/>
        <w:ind w:left="568" w:hanging="284"/>
        <w:jc w:val="both"/>
        <w:rPr>
          <w:rFonts w:ascii="Times New Roman" w:eastAsia="Times New Roman" w:hAnsi="Times New Roman"/>
          <w:sz w:val="22"/>
          <w:szCs w:val="22"/>
        </w:rPr>
      </w:pPr>
      <w:r w:rsidRPr="00481264">
        <w:rPr>
          <w:rFonts w:ascii="Times New Roman" w:eastAsia="Times New Roman" w:hAnsi="Times New Roman"/>
          <w:sz w:val="22"/>
          <w:szCs w:val="22"/>
        </w:rPr>
        <w:t>prawidłowości obiegu dokumentacji ustalonego instrukcją;</w:t>
      </w:r>
    </w:p>
    <w:p w14:paraId="4A6136E7" w14:textId="77777777" w:rsidR="005D7373" w:rsidRPr="00481264" w:rsidRDefault="005D7373" w:rsidP="00E64F19">
      <w:pPr>
        <w:pStyle w:val="Akapitzlist"/>
        <w:numPr>
          <w:ilvl w:val="0"/>
          <w:numId w:val="111"/>
        </w:numPr>
        <w:spacing w:line="276" w:lineRule="auto"/>
        <w:ind w:left="568" w:hanging="284"/>
        <w:jc w:val="both"/>
        <w:rPr>
          <w:rFonts w:ascii="Times New Roman" w:eastAsia="Times New Roman" w:hAnsi="Times New Roman"/>
          <w:sz w:val="22"/>
          <w:szCs w:val="22"/>
        </w:rPr>
      </w:pPr>
      <w:r w:rsidRPr="00481264">
        <w:rPr>
          <w:rFonts w:ascii="Times New Roman" w:eastAsia="Times New Roman" w:hAnsi="Times New Roman"/>
          <w:sz w:val="22"/>
          <w:szCs w:val="22"/>
        </w:rPr>
        <w:t>terminowości i prawidłowości przekazywania akt spraw zakończonych do archiwum zakładowego.</w:t>
      </w:r>
    </w:p>
    <w:p w14:paraId="0E842B57" w14:textId="77777777" w:rsidR="005D7373" w:rsidRPr="00BF7317" w:rsidRDefault="005D7373" w:rsidP="005D7373">
      <w:pPr>
        <w:tabs>
          <w:tab w:val="left" w:pos="4320"/>
        </w:tabs>
        <w:spacing w:line="276" w:lineRule="auto"/>
      </w:pPr>
    </w:p>
    <w:p w14:paraId="7F7F5FE6" w14:textId="77777777" w:rsidR="005D7373" w:rsidRPr="00BF7317" w:rsidRDefault="005D7373" w:rsidP="005D7373">
      <w:pPr>
        <w:tabs>
          <w:tab w:val="left" w:pos="4320"/>
        </w:tabs>
        <w:spacing w:line="276" w:lineRule="auto"/>
        <w:sectPr w:rsidR="005D7373" w:rsidRPr="00BF7317" w:rsidSect="00B57B8E">
          <w:pgSz w:w="11920" w:h="16841"/>
          <w:pgMar w:top="709" w:right="1147" w:bottom="851" w:left="1134" w:header="0" w:footer="433" w:gutter="0"/>
          <w:cols w:space="0" w:equalWidth="0">
            <w:col w:w="9793"/>
          </w:cols>
          <w:docGrid w:linePitch="360"/>
        </w:sectPr>
      </w:pPr>
    </w:p>
    <w:p w14:paraId="548EFCB4" w14:textId="77777777" w:rsidR="005D7373" w:rsidRPr="003E56FC" w:rsidRDefault="005D7373" w:rsidP="005D7373">
      <w:pPr>
        <w:pStyle w:val="Nagwek3"/>
      </w:pPr>
      <w:bookmarkStart w:id="76" w:name="page28"/>
      <w:bookmarkStart w:id="77" w:name="_Toc54179432"/>
      <w:bookmarkEnd w:id="76"/>
      <w:r w:rsidRPr="003E56FC">
        <w:lastRenderedPageBreak/>
        <w:t xml:space="preserve">Załącznik nr </w:t>
      </w:r>
      <w:bookmarkEnd w:id="77"/>
      <w:r w:rsidRPr="003E56FC">
        <w:t>1</w:t>
      </w:r>
      <w:r w:rsidRPr="003E56FC">
        <w:br/>
        <w:t>do Instrukcji kancelaryjnej ZUT</w:t>
      </w:r>
    </w:p>
    <w:p w14:paraId="0C8172DD" w14:textId="77777777" w:rsidR="005D7373" w:rsidRPr="003E56FC" w:rsidRDefault="005D7373" w:rsidP="005D7373">
      <w:pPr>
        <w:jc w:val="center"/>
        <w:rPr>
          <w:b/>
          <w:bCs/>
        </w:rPr>
      </w:pPr>
      <w:r w:rsidRPr="003E56FC">
        <w:rPr>
          <w:b/>
          <w:bCs/>
        </w:rPr>
        <w:t>Struktura metadanych</w:t>
      </w:r>
    </w:p>
    <w:p w14:paraId="5D204A38" w14:textId="77777777" w:rsidR="005D7373" w:rsidRPr="003E56FC" w:rsidRDefault="005D7373" w:rsidP="005D7373">
      <w:pPr>
        <w:pStyle w:val="Nagwek4"/>
      </w:pPr>
      <w:r w:rsidRPr="00ED458C">
        <w:rPr>
          <w:b/>
          <w:bCs/>
        </w:rPr>
        <w:t>Część A</w:t>
      </w:r>
      <w:r w:rsidRPr="003E56FC">
        <w:t xml:space="preserve"> – Struktura metadanych opisujących przesyłkę wpływającą (zestaw minimalny)</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4"/>
        <w:gridCol w:w="3685"/>
        <w:gridCol w:w="3260"/>
        <w:gridCol w:w="1418"/>
        <w:gridCol w:w="1073"/>
      </w:tblGrid>
      <w:tr w:rsidR="005D7373" w:rsidRPr="000B5B28" w14:paraId="2F7B2C1A" w14:textId="77777777" w:rsidTr="00197D6C">
        <w:trPr>
          <w:trHeight w:val="253"/>
        </w:trPr>
        <w:tc>
          <w:tcPr>
            <w:tcW w:w="444" w:type="dxa"/>
            <w:tcBorders>
              <w:top w:val="single" w:sz="6" w:space="0" w:color="auto"/>
              <w:left w:val="single" w:sz="6" w:space="0" w:color="auto"/>
              <w:bottom w:val="single" w:sz="6" w:space="0" w:color="auto"/>
            </w:tcBorders>
            <w:shd w:val="clear" w:color="auto" w:fill="auto"/>
            <w:vAlign w:val="center"/>
          </w:tcPr>
          <w:p w14:paraId="3ACC408D" w14:textId="77777777" w:rsidR="005D7373" w:rsidRPr="000B5B28" w:rsidRDefault="005D7373" w:rsidP="00197D6C">
            <w:pPr>
              <w:spacing w:line="276" w:lineRule="auto"/>
              <w:jc w:val="center"/>
              <w:rPr>
                <w:rFonts w:cs="Arial"/>
                <w:b/>
                <w:bCs/>
                <w:sz w:val="16"/>
                <w:szCs w:val="20"/>
              </w:rPr>
            </w:pPr>
            <w:r w:rsidRPr="000B5B28">
              <w:rPr>
                <w:rFonts w:cs="Arial"/>
                <w:b/>
                <w:bCs/>
                <w:sz w:val="16"/>
                <w:szCs w:val="20"/>
              </w:rPr>
              <w:t>Lp.</w:t>
            </w:r>
          </w:p>
        </w:tc>
        <w:tc>
          <w:tcPr>
            <w:tcW w:w="3685" w:type="dxa"/>
            <w:tcBorders>
              <w:top w:val="single" w:sz="6" w:space="0" w:color="auto"/>
              <w:bottom w:val="single" w:sz="6" w:space="0" w:color="auto"/>
            </w:tcBorders>
            <w:shd w:val="clear" w:color="auto" w:fill="auto"/>
            <w:vAlign w:val="center"/>
          </w:tcPr>
          <w:p w14:paraId="48D544E1" w14:textId="77777777" w:rsidR="005D7373" w:rsidRPr="000B5B28" w:rsidRDefault="005D7373" w:rsidP="00197D6C">
            <w:pPr>
              <w:spacing w:line="276" w:lineRule="auto"/>
              <w:jc w:val="center"/>
              <w:rPr>
                <w:rFonts w:cs="Arial"/>
                <w:b/>
                <w:bCs/>
                <w:sz w:val="16"/>
                <w:szCs w:val="20"/>
              </w:rPr>
            </w:pPr>
            <w:r w:rsidRPr="000B5B28">
              <w:rPr>
                <w:rFonts w:cs="Arial"/>
                <w:b/>
                <w:bCs/>
                <w:sz w:val="16"/>
                <w:szCs w:val="20"/>
              </w:rPr>
              <w:t>Nazwa elementu</w:t>
            </w:r>
          </w:p>
        </w:tc>
        <w:tc>
          <w:tcPr>
            <w:tcW w:w="3260" w:type="dxa"/>
            <w:tcBorders>
              <w:top w:val="single" w:sz="6" w:space="0" w:color="auto"/>
              <w:bottom w:val="single" w:sz="6" w:space="0" w:color="auto"/>
            </w:tcBorders>
            <w:shd w:val="clear" w:color="auto" w:fill="auto"/>
            <w:vAlign w:val="center"/>
          </w:tcPr>
          <w:p w14:paraId="38C0358B" w14:textId="77777777" w:rsidR="005D7373" w:rsidRPr="000B5B28" w:rsidRDefault="005D7373" w:rsidP="00197D6C">
            <w:pPr>
              <w:spacing w:line="276" w:lineRule="auto"/>
              <w:jc w:val="center"/>
              <w:rPr>
                <w:rFonts w:cs="Arial"/>
                <w:b/>
                <w:bCs/>
                <w:sz w:val="16"/>
                <w:szCs w:val="20"/>
              </w:rPr>
            </w:pPr>
            <w:r w:rsidRPr="000B5B28">
              <w:rPr>
                <w:rFonts w:cs="Arial"/>
                <w:b/>
                <w:bCs/>
                <w:sz w:val="16"/>
                <w:szCs w:val="20"/>
              </w:rPr>
              <w:t>Sposób zapisu</w:t>
            </w:r>
          </w:p>
        </w:tc>
        <w:tc>
          <w:tcPr>
            <w:tcW w:w="1418" w:type="dxa"/>
            <w:tcBorders>
              <w:top w:val="single" w:sz="6" w:space="0" w:color="auto"/>
              <w:bottom w:val="single" w:sz="6" w:space="0" w:color="auto"/>
            </w:tcBorders>
            <w:shd w:val="clear" w:color="auto" w:fill="auto"/>
            <w:vAlign w:val="center"/>
          </w:tcPr>
          <w:p w14:paraId="40D2EC1D" w14:textId="77777777" w:rsidR="005D7373" w:rsidRPr="000B5B28" w:rsidRDefault="005D7373" w:rsidP="00197D6C">
            <w:pPr>
              <w:spacing w:line="276" w:lineRule="auto"/>
              <w:jc w:val="center"/>
              <w:rPr>
                <w:rFonts w:cs="Arial"/>
                <w:b/>
                <w:bCs/>
                <w:sz w:val="16"/>
                <w:szCs w:val="20"/>
              </w:rPr>
            </w:pPr>
            <w:r w:rsidRPr="000B5B28">
              <w:rPr>
                <w:rFonts w:cs="Arial"/>
                <w:b/>
                <w:bCs/>
                <w:sz w:val="16"/>
                <w:szCs w:val="20"/>
              </w:rPr>
              <w:t>Wymagalność*</w:t>
            </w:r>
          </w:p>
        </w:tc>
        <w:tc>
          <w:tcPr>
            <w:tcW w:w="1073" w:type="dxa"/>
            <w:tcBorders>
              <w:top w:val="single" w:sz="6" w:space="0" w:color="auto"/>
              <w:bottom w:val="single" w:sz="6" w:space="0" w:color="auto"/>
              <w:right w:val="single" w:sz="6" w:space="0" w:color="auto"/>
            </w:tcBorders>
            <w:shd w:val="clear" w:color="auto" w:fill="auto"/>
            <w:vAlign w:val="center"/>
          </w:tcPr>
          <w:p w14:paraId="76B8ED79" w14:textId="77777777" w:rsidR="005D7373" w:rsidRPr="000B5B28" w:rsidRDefault="005D7373" w:rsidP="00197D6C">
            <w:pPr>
              <w:spacing w:line="276" w:lineRule="auto"/>
              <w:jc w:val="center"/>
              <w:rPr>
                <w:rFonts w:cs="Arial"/>
                <w:b/>
                <w:bCs/>
                <w:sz w:val="16"/>
                <w:szCs w:val="20"/>
              </w:rPr>
            </w:pPr>
            <w:r w:rsidRPr="000B5B28">
              <w:rPr>
                <w:rFonts w:cs="Arial"/>
                <w:b/>
                <w:bCs/>
                <w:sz w:val="16"/>
                <w:szCs w:val="20"/>
              </w:rPr>
              <w:t>Powtarzalność</w:t>
            </w:r>
          </w:p>
        </w:tc>
      </w:tr>
      <w:tr w:rsidR="005D7373" w:rsidRPr="00BF7317" w14:paraId="33050FC7" w14:textId="77777777" w:rsidTr="00197D6C">
        <w:trPr>
          <w:trHeight w:val="233"/>
        </w:trPr>
        <w:tc>
          <w:tcPr>
            <w:tcW w:w="444" w:type="dxa"/>
            <w:tcBorders>
              <w:top w:val="single" w:sz="6" w:space="0" w:color="auto"/>
              <w:left w:val="single" w:sz="6" w:space="0" w:color="auto"/>
            </w:tcBorders>
            <w:shd w:val="clear" w:color="auto" w:fill="auto"/>
            <w:vAlign w:val="bottom"/>
          </w:tcPr>
          <w:p w14:paraId="23579FB6" w14:textId="77777777" w:rsidR="005D7373" w:rsidRPr="00BF7317" w:rsidRDefault="005D7373" w:rsidP="00197D6C">
            <w:pPr>
              <w:spacing w:line="276" w:lineRule="auto"/>
              <w:jc w:val="center"/>
              <w:rPr>
                <w:rFonts w:cs="Arial"/>
                <w:sz w:val="16"/>
                <w:szCs w:val="20"/>
              </w:rPr>
            </w:pPr>
            <w:r w:rsidRPr="00BF7317">
              <w:rPr>
                <w:rFonts w:cs="Arial"/>
                <w:sz w:val="16"/>
                <w:szCs w:val="20"/>
              </w:rPr>
              <w:t>1</w:t>
            </w:r>
          </w:p>
        </w:tc>
        <w:tc>
          <w:tcPr>
            <w:tcW w:w="3685" w:type="dxa"/>
            <w:tcBorders>
              <w:top w:val="single" w:sz="6" w:space="0" w:color="auto"/>
            </w:tcBorders>
            <w:shd w:val="clear" w:color="auto" w:fill="auto"/>
          </w:tcPr>
          <w:p w14:paraId="7396E0C8" w14:textId="77777777" w:rsidR="005D7373" w:rsidRPr="00BF7317" w:rsidRDefault="005D7373" w:rsidP="00197D6C">
            <w:pPr>
              <w:spacing w:line="276" w:lineRule="auto"/>
              <w:ind w:left="40"/>
              <w:rPr>
                <w:rFonts w:cs="Arial"/>
                <w:sz w:val="16"/>
                <w:szCs w:val="20"/>
              </w:rPr>
            </w:pPr>
            <w:r w:rsidRPr="00BF7317">
              <w:rPr>
                <w:rFonts w:cs="Arial"/>
                <w:sz w:val="16"/>
                <w:szCs w:val="20"/>
              </w:rPr>
              <w:t>oznaczenie nadawcy przesyłki, w tym:</w:t>
            </w:r>
          </w:p>
        </w:tc>
        <w:tc>
          <w:tcPr>
            <w:tcW w:w="3260" w:type="dxa"/>
            <w:tcBorders>
              <w:top w:val="single" w:sz="6" w:space="0" w:color="auto"/>
            </w:tcBorders>
            <w:shd w:val="clear" w:color="auto" w:fill="auto"/>
          </w:tcPr>
          <w:p w14:paraId="7E3A466C" w14:textId="77777777" w:rsidR="005D7373" w:rsidRPr="00BF7317" w:rsidRDefault="005D7373" w:rsidP="00197D6C">
            <w:pPr>
              <w:spacing w:line="276" w:lineRule="auto"/>
              <w:rPr>
                <w:rFonts w:cs="Arial"/>
                <w:sz w:val="14"/>
                <w:szCs w:val="20"/>
              </w:rPr>
            </w:pPr>
          </w:p>
        </w:tc>
        <w:tc>
          <w:tcPr>
            <w:tcW w:w="1418" w:type="dxa"/>
            <w:tcBorders>
              <w:top w:val="single" w:sz="6" w:space="0" w:color="auto"/>
            </w:tcBorders>
            <w:shd w:val="clear" w:color="auto" w:fill="auto"/>
          </w:tcPr>
          <w:p w14:paraId="1CACA17C" w14:textId="77777777" w:rsidR="005D7373" w:rsidRPr="00BF7317" w:rsidRDefault="005D7373" w:rsidP="00197D6C">
            <w:pPr>
              <w:spacing w:line="276" w:lineRule="auto"/>
              <w:jc w:val="center"/>
              <w:rPr>
                <w:rFonts w:cs="Arial"/>
                <w:sz w:val="14"/>
                <w:szCs w:val="20"/>
              </w:rPr>
            </w:pPr>
          </w:p>
        </w:tc>
        <w:tc>
          <w:tcPr>
            <w:tcW w:w="1073" w:type="dxa"/>
            <w:tcBorders>
              <w:top w:val="single" w:sz="6" w:space="0" w:color="auto"/>
              <w:right w:val="single" w:sz="6" w:space="0" w:color="auto"/>
            </w:tcBorders>
            <w:shd w:val="clear" w:color="auto" w:fill="auto"/>
          </w:tcPr>
          <w:p w14:paraId="25BBDC74" w14:textId="77777777" w:rsidR="005D7373" w:rsidRPr="00BF7317" w:rsidRDefault="005D7373" w:rsidP="00197D6C">
            <w:pPr>
              <w:spacing w:line="276" w:lineRule="auto"/>
              <w:jc w:val="center"/>
              <w:rPr>
                <w:rFonts w:cs="Arial"/>
                <w:sz w:val="16"/>
                <w:szCs w:val="20"/>
              </w:rPr>
            </w:pPr>
            <w:r w:rsidRPr="00BF7317">
              <w:rPr>
                <w:rFonts w:cs="Arial"/>
                <w:sz w:val="16"/>
                <w:szCs w:val="20"/>
              </w:rPr>
              <w:t>tak</w:t>
            </w:r>
          </w:p>
        </w:tc>
      </w:tr>
      <w:tr w:rsidR="005D7373" w:rsidRPr="00BF7317" w14:paraId="56086DDE" w14:textId="77777777" w:rsidTr="00ED458C">
        <w:trPr>
          <w:trHeight w:val="423"/>
        </w:trPr>
        <w:tc>
          <w:tcPr>
            <w:tcW w:w="444" w:type="dxa"/>
            <w:tcBorders>
              <w:left w:val="single" w:sz="6" w:space="0" w:color="auto"/>
              <w:bottom w:val="single" w:sz="4" w:space="0" w:color="auto"/>
            </w:tcBorders>
            <w:shd w:val="clear" w:color="auto" w:fill="auto"/>
          </w:tcPr>
          <w:p w14:paraId="643B23A0" w14:textId="77777777" w:rsidR="005D7373" w:rsidRPr="00BF7317" w:rsidRDefault="005D7373" w:rsidP="00197D6C">
            <w:pPr>
              <w:spacing w:line="276" w:lineRule="auto"/>
              <w:jc w:val="center"/>
              <w:rPr>
                <w:rFonts w:cs="Arial"/>
                <w:sz w:val="16"/>
                <w:szCs w:val="20"/>
              </w:rPr>
            </w:pPr>
            <w:r w:rsidRPr="00BF7317">
              <w:rPr>
                <w:rFonts w:cs="Arial"/>
                <w:sz w:val="16"/>
                <w:szCs w:val="20"/>
              </w:rPr>
              <w:t>1a</w:t>
            </w:r>
          </w:p>
        </w:tc>
        <w:tc>
          <w:tcPr>
            <w:tcW w:w="3685" w:type="dxa"/>
            <w:tcBorders>
              <w:bottom w:val="single" w:sz="4" w:space="0" w:color="auto"/>
            </w:tcBorders>
            <w:shd w:val="clear" w:color="auto" w:fill="auto"/>
          </w:tcPr>
          <w:p w14:paraId="4BD2A543" w14:textId="77777777" w:rsidR="005D7373" w:rsidRPr="00BF7317" w:rsidRDefault="005D7373" w:rsidP="00197D6C">
            <w:pPr>
              <w:spacing w:line="276" w:lineRule="auto"/>
              <w:ind w:left="40"/>
              <w:rPr>
                <w:rFonts w:cs="Arial"/>
                <w:sz w:val="16"/>
                <w:szCs w:val="20"/>
              </w:rPr>
            </w:pPr>
            <w:r w:rsidRPr="00BF7317">
              <w:rPr>
                <w:rFonts w:cs="Arial"/>
                <w:sz w:val="16"/>
                <w:szCs w:val="20"/>
              </w:rPr>
              <w:t>nazwa nadawcy niebędącego osobą fizyczną</w:t>
            </w:r>
          </w:p>
        </w:tc>
        <w:tc>
          <w:tcPr>
            <w:tcW w:w="3260" w:type="dxa"/>
            <w:tcBorders>
              <w:bottom w:val="single" w:sz="4" w:space="0" w:color="auto"/>
            </w:tcBorders>
            <w:shd w:val="clear" w:color="auto" w:fill="auto"/>
          </w:tcPr>
          <w:p w14:paraId="6B1AEA02" w14:textId="77777777" w:rsidR="005D7373" w:rsidRPr="00BF7317" w:rsidRDefault="005D7373" w:rsidP="00197D6C">
            <w:pPr>
              <w:spacing w:line="276" w:lineRule="auto"/>
              <w:ind w:left="60"/>
              <w:rPr>
                <w:rFonts w:cs="Arial"/>
                <w:sz w:val="16"/>
                <w:szCs w:val="20"/>
              </w:rPr>
            </w:pPr>
            <w:r w:rsidRPr="00BF7317">
              <w:rPr>
                <w:rFonts w:cs="Arial"/>
                <w:sz w:val="16"/>
                <w:szCs w:val="20"/>
              </w:rPr>
              <w:t>tekst</w:t>
            </w:r>
          </w:p>
        </w:tc>
        <w:tc>
          <w:tcPr>
            <w:tcW w:w="1418" w:type="dxa"/>
            <w:tcBorders>
              <w:bottom w:val="single" w:sz="4" w:space="0" w:color="auto"/>
            </w:tcBorders>
            <w:shd w:val="clear" w:color="auto" w:fill="auto"/>
          </w:tcPr>
          <w:p w14:paraId="0290336F" w14:textId="77777777" w:rsidR="005D7373" w:rsidRPr="00BF7317" w:rsidRDefault="005D7373" w:rsidP="00197D6C">
            <w:pPr>
              <w:spacing w:line="276" w:lineRule="auto"/>
              <w:jc w:val="center"/>
              <w:rPr>
                <w:rFonts w:cs="Arial"/>
                <w:sz w:val="16"/>
                <w:szCs w:val="20"/>
              </w:rPr>
            </w:pPr>
            <w:r w:rsidRPr="00BF7317">
              <w:rPr>
                <w:rFonts w:cs="Arial"/>
                <w:sz w:val="16"/>
                <w:szCs w:val="20"/>
              </w:rPr>
              <w:t>wymagane, jeżeli nie</w:t>
            </w:r>
            <w:r>
              <w:rPr>
                <w:rFonts w:cs="Arial"/>
                <w:sz w:val="16"/>
                <w:szCs w:val="20"/>
              </w:rPr>
              <w:t xml:space="preserve"> </w:t>
            </w:r>
            <w:r w:rsidRPr="00BF7317">
              <w:rPr>
                <w:rFonts w:cs="Arial"/>
                <w:sz w:val="16"/>
                <w:szCs w:val="20"/>
              </w:rPr>
              <w:t>określono 1b</w:t>
            </w:r>
          </w:p>
        </w:tc>
        <w:tc>
          <w:tcPr>
            <w:tcW w:w="1073" w:type="dxa"/>
            <w:tcBorders>
              <w:bottom w:val="single" w:sz="4" w:space="0" w:color="auto"/>
              <w:right w:val="single" w:sz="6" w:space="0" w:color="auto"/>
            </w:tcBorders>
            <w:shd w:val="clear" w:color="auto" w:fill="auto"/>
          </w:tcPr>
          <w:p w14:paraId="7111E198" w14:textId="77777777" w:rsidR="005D7373" w:rsidRPr="00BF7317" w:rsidRDefault="005D7373" w:rsidP="00197D6C">
            <w:pPr>
              <w:spacing w:line="276" w:lineRule="auto"/>
              <w:jc w:val="center"/>
              <w:rPr>
                <w:rFonts w:cs="Arial"/>
                <w:sz w:val="16"/>
                <w:szCs w:val="20"/>
              </w:rPr>
            </w:pPr>
            <w:r w:rsidRPr="00BF7317">
              <w:rPr>
                <w:rFonts w:cs="Arial"/>
                <w:sz w:val="16"/>
                <w:szCs w:val="20"/>
              </w:rPr>
              <w:t>nie</w:t>
            </w:r>
          </w:p>
        </w:tc>
      </w:tr>
      <w:tr w:rsidR="005D7373" w:rsidRPr="00BF7317" w14:paraId="2C44B160" w14:textId="77777777" w:rsidTr="00ED458C">
        <w:trPr>
          <w:trHeight w:val="348"/>
        </w:trPr>
        <w:tc>
          <w:tcPr>
            <w:tcW w:w="444" w:type="dxa"/>
            <w:tcBorders>
              <w:left w:val="single" w:sz="6" w:space="0" w:color="auto"/>
              <w:bottom w:val="single" w:sz="4" w:space="0" w:color="auto"/>
            </w:tcBorders>
            <w:shd w:val="clear" w:color="auto" w:fill="auto"/>
          </w:tcPr>
          <w:p w14:paraId="1C6BD2EA" w14:textId="77777777" w:rsidR="005D7373" w:rsidRPr="00BF7317" w:rsidRDefault="005D7373" w:rsidP="00197D6C">
            <w:pPr>
              <w:spacing w:line="276" w:lineRule="auto"/>
              <w:jc w:val="center"/>
              <w:rPr>
                <w:rFonts w:cs="Arial"/>
                <w:sz w:val="16"/>
                <w:szCs w:val="20"/>
              </w:rPr>
            </w:pPr>
            <w:r w:rsidRPr="00BF7317">
              <w:rPr>
                <w:rFonts w:cs="Arial"/>
                <w:sz w:val="16"/>
                <w:szCs w:val="20"/>
              </w:rPr>
              <w:t>1b</w:t>
            </w:r>
          </w:p>
        </w:tc>
        <w:tc>
          <w:tcPr>
            <w:tcW w:w="3685" w:type="dxa"/>
            <w:tcBorders>
              <w:bottom w:val="single" w:sz="4" w:space="0" w:color="auto"/>
            </w:tcBorders>
            <w:shd w:val="clear" w:color="auto" w:fill="auto"/>
          </w:tcPr>
          <w:p w14:paraId="6F8718BF" w14:textId="77777777" w:rsidR="005D7373" w:rsidRPr="00BF7317" w:rsidRDefault="005D7373" w:rsidP="00197D6C">
            <w:pPr>
              <w:spacing w:line="276" w:lineRule="auto"/>
              <w:ind w:left="40"/>
              <w:rPr>
                <w:rFonts w:cs="Arial"/>
                <w:sz w:val="16"/>
                <w:szCs w:val="20"/>
              </w:rPr>
            </w:pPr>
            <w:r w:rsidRPr="00BF7317">
              <w:rPr>
                <w:rFonts w:cs="Arial"/>
                <w:sz w:val="16"/>
                <w:szCs w:val="20"/>
              </w:rPr>
              <w:t>nazwisko i imiona osoby fizycznej (odpowiedniki cech</w:t>
            </w:r>
            <w:r>
              <w:rPr>
                <w:rFonts w:cs="Arial"/>
                <w:sz w:val="16"/>
                <w:szCs w:val="20"/>
              </w:rPr>
              <w:t xml:space="preserve"> </w:t>
            </w:r>
            <w:r w:rsidRPr="00BF7317">
              <w:rPr>
                <w:rFonts w:cs="Arial"/>
                <w:sz w:val="16"/>
                <w:szCs w:val="20"/>
              </w:rPr>
              <w:t>informacyjnych wymienionych w przepisach wydanych na</w:t>
            </w:r>
            <w:r>
              <w:rPr>
                <w:rFonts w:cs="Arial"/>
                <w:sz w:val="16"/>
                <w:szCs w:val="20"/>
              </w:rPr>
              <w:t xml:space="preserve"> </w:t>
            </w:r>
            <w:r w:rsidRPr="00BF7317">
              <w:rPr>
                <w:rFonts w:cs="Arial"/>
                <w:sz w:val="16"/>
                <w:szCs w:val="20"/>
              </w:rPr>
              <w:t>podstawie art. 18 ustawy o informatyzacji działalności</w:t>
            </w:r>
            <w:r>
              <w:rPr>
                <w:rFonts w:cs="Arial"/>
                <w:sz w:val="16"/>
                <w:szCs w:val="20"/>
              </w:rPr>
              <w:t xml:space="preserve"> </w:t>
            </w:r>
            <w:r w:rsidRPr="00BF7317">
              <w:rPr>
                <w:rFonts w:cs="Arial"/>
                <w:sz w:val="16"/>
                <w:szCs w:val="20"/>
              </w:rPr>
              <w:t>podmiotów realizujących zadania publiczne)</w:t>
            </w:r>
          </w:p>
        </w:tc>
        <w:tc>
          <w:tcPr>
            <w:tcW w:w="3260" w:type="dxa"/>
            <w:tcBorders>
              <w:bottom w:val="single" w:sz="4" w:space="0" w:color="auto"/>
            </w:tcBorders>
            <w:shd w:val="clear" w:color="auto" w:fill="auto"/>
          </w:tcPr>
          <w:p w14:paraId="2CCD4B01" w14:textId="77777777" w:rsidR="005D7373" w:rsidRPr="00BF7317" w:rsidRDefault="005D7373" w:rsidP="00197D6C">
            <w:pPr>
              <w:spacing w:line="276" w:lineRule="auto"/>
              <w:ind w:left="60"/>
              <w:rPr>
                <w:rFonts w:cs="Arial"/>
                <w:sz w:val="16"/>
                <w:szCs w:val="20"/>
              </w:rPr>
            </w:pPr>
            <w:r w:rsidRPr="00BF7317">
              <w:rPr>
                <w:rFonts w:cs="Arial"/>
                <w:sz w:val="16"/>
                <w:szCs w:val="20"/>
              </w:rPr>
              <w:t>tekst zapisany w sposób</w:t>
            </w:r>
            <w:r>
              <w:rPr>
                <w:rFonts w:cs="Arial"/>
                <w:sz w:val="16"/>
                <w:szCs w:val="20"/>
              </w:rPr>
              <w:t xml:space="preserve"> </w:t>
            </w:r>
            <w:r w:rsidRPr="00BF7317">
              <w:rPr>
                <w:rFonts w:cs="Arial"/>
                <w:sz w:val="16"/>
                <w:szCs w:val="20"/>
              </w:rPr>
              <w:t>umożliwiający automatyczne</w:t>
            </w:r>
            <w:r>
              <w:rPr>
                <w:rFonts w:cs="Arial"/>
                <w:sz w:val="16"/>
                <w:szCs w:val="20"/>
              </w:rPr>
              <w:t xml:space="preserve"> </w:t>
            </w:r>
            <w:r w:rsidRPr="00BF7317">
              <w:rPr>
                <w:rFonts w:cs="Arial"/>
                <w:sz w:val="16"/>
                <w:szCs w:val="20"/>
              </w:rPr>
              <w:t>rozdzielenie nazwiska i imion</w:t>
            </w:r>
          </w:p>
        </w:tc>
        <w:tc>
          <w:tcPr>
            <w:tcW w:w="1418" w:type="dxa"/>
            <w:tcBorders>
              <w:bottom w:val="single" w:sz="4" w:space="0" w:color="auto"/>
            </w:tcBorders>
            <w:shd w:val="clear" w:color="auto" w:fill="auto"/>
          </w:tcPr>
          <w:p w14:paraId="5AC32354" w14:textId="77777777" w:rsidR="005D7373" w:rsidRPr="00BF7317" w:rsidRDefault="005D7373" w:rsidP="00197D6C">
            <w:pPr>
              <w:spacing w:line="276" w:lineRule="auto"/>
              <w:jc w:val="center"/>
              <w:rPr>
                <w:rFonts w:cs="Arial"/>
                <w:sz w:val="16"/>
                <w:szCs w:val="20"/>
              </w:rPr>
            </w:pPr>
            <w:r w:rsidRPr="00BF7317">
              <w:rPr>
                <w:rFonts w:cs="Arial"/>
                <w:sz w:val="16"/>
                <w:szCs w:val="20"/>
              </w:rPr>
              <w:t>wymagane, jeżeli nie</w:t>
            </w:r>
            <w:r>
              <w:rPr>
                <w:rFonts w:cs="Arial"/>
                <w:sz w:val="16"/>
                <w:szCs w:val="20"/>
              </w:rPr>
              <w:t xml:space="preserve"> </w:t>
            </w:r>
            <w:r w:rsidRPr="00BF7317">
              <w:rPr>
                <w:rFonts w:cs="Arial"/>
                <w:sz w:val="16"/>
                <w:szCs w:val="20"/>
              </w:rPr>
              <w:t>określono 1a</w:t>
            </w:r>
          </w:p>
        </w:tc>
        <w:tc>
          <w:tcPr>
            <w:tcW w:w="1073" w:type="dxa"/>
            <w:tcBorders>
              <w:bottom w:val="single" w:sz="4" w:space="0" w:color="auto"/>
              <w:right w:val="single" w:sz="6" w:space="0" w:color="auto"/>
            </w:tcBorders>
            <w:shd w:val="clear" w:color="auto" w:fill="auto"/>
          </w:tcPr>
          <w:p w14:paraId="0B2F2FAD" w14:textId="77777777" w:rsidR="005D7373" w:rsidRPr="00BF7317" w:rsidRDefault="005D7373" w:rsidP="00197D6C">
            <w:pPr>
              <w:spacing w:line="276" w:lineRule="auto"/>
              <w:jc w:val="center"/>
              <w:rPr>
                <w:rFonts w:cs="Arial"/>
                <w:sz w:val="16"/>
                <w:szCs w:val="20"/>
              </w:rPr>
            </w:pPr>
            <w:r w:rsidRPr="00BF7317">
              <w:rPr>
                <w:rFonts w:cs="Arial"/>
                <w:sz w:val="16"/>
                <w:szCs w:val="20"/>
              </w:rPr>
              <w:t>nie</w:t>
            </w:r>
          </w:p>
        </w:tc>
      </w:tr>
      <w:tr w:rsidR="005D7373" w:rsidRPr="00BF7317" w14:paraId="1E3F7756" w14:textId="77777777" w:rsidTr="00ED458C">
        <w:trPr>
          <w:trHeight w:val="173"/>
        </w:trPr>
        <w:tc>
          <w:tcPr>
            <w:tcW w:w="444" w:type="dxa"/>
            <w:tcBorders>
              <w:top w:val="single" w:sz="4" w:space="0" w:color="auto"/>
              <w:left w:val="single" w:sz="6" w:space="0" w:color="auto"/>
            </w:tcBorders>
            <w:shd w:val="clear" w:color="auto" w:fill="auto"/>
            <w:vAlign w:val="bottom"/>
          </w:tcPr>
          <w:p w14:paraId="62558C2F" w14:textId="77777777" w:rsidR="005D7373" w:rsidRPr="00BF7317" w:rsidRDefault="005D7373" w:rsidP="00197D6C">
            <w:pPr>
              <w:spacing w:line="276" w:lineRule="auto"/>
              <w:jc w:val="center"/>
              <w:rPr>
                <w:rFonts w:cs="Arial"/>
                <w:sz w:val="16"/>
                <w:szCs w:val="20"/>
              </w:rPr>
            </w:pPr>
            <w:r w:rsidRPr="00BF7317">
              <w:rPr>
                <w:rFonts w:cs="Arial"/>
                <w:sz w:val="16"/>
                <w:szCs w:val="20"/>
              </w:rPr>
              <w:t>2</w:t>
            </w:r>
          </w:p>
        </w:tc>
        <w:tc>
          <w:tcPr>
            <w:tcW w:w="3685" w:type="dxa"/>
            <w:tcBorders>
              <w:top w:val="single" w:sz="4" w:space="0" w:color="auto"/>
            </w:tcBorders>
            <w:shd w:val="clear" w:color="auto" w:fill="auto"/>
            <w:vAlign w:val="bottom"/>
          </w:tcPr>
          <w:p w14:paraId="06EFDEE3" w14:textId="77777777" w:rsidR="005D7373" w:rsidRPr="00BF7317" w:rsidRDefault="005D7373" w:rsidP="00197D6C">
            <w:pPr>
              <w:spacing w:line="276" w:lineRule="auto"/>
              <w:ind w:left="40"/>
              <w:rPr>
                <w:rFonts w:cs="Arial"/>
                <w:sz w:val="16"/>
                <w:szCs w:val="20"/>
              </w:rPr>
            </w:pPr>
            <w:r w:rsidRPr="00BF7317">
              <w:rPr>
                <w:rFonts w:cs="Arial"/>
                <w:sz w:val="16"/>
                <w:szCs w:val="20"/>
              </w:rPr>
              <w:t>adres nadawcy, o którym mowa w pkt 1, w tym:</w:t>
            </w:r>
          </w:p>
        </w:tc>
        <w:tc>
          <w:tcPr>
            <w:tcW w:w="3260" w:type="dxa"/>
            <w:tcBorders>
              <w:top w:val="single" w:sz="4" w:space="0" w:color="auto"/>
            </w:tcBorders>
            <w:shd w:val="clear" w:color="auto" w:fill="auto"/>
            <w:vAlign w:val="bottom"/>
          </w:tcPr>
          <w:p w14:paraId="3B466EF3" w14:textId="77777777" w:rsidR="005D7373" w:rsidRPr="00BF7317" w:rsidRDefault="005D7373" w:rsidP="00197D6C">
            <w:pPr>
              <w:spacing w:line="276" w:lineRule="auto"/>
              <w:rPr>
                <w:rFonts w:cs="Arial"/>
                <w:sz w:val="15"/>
                <w:szCs w:val="20"/>
              </w:rPr>
            </w:pPr>
          </w:p>
        </w:tc>
        <w:tc>
          <w:tcPr>
            <w:tcW w:w="1418" w:type="dxa"/>
            <w:tcBorders>
              <w:top w:val="single" w:sz="4" w:space="0" w:color="auto"/>
            </w:tcBorders>
            <w:shd w:val="clear" w:color="auto" w:fill="auto"/>
          </w:tcPr>
          <w:p w14:paraId="181B3ADE" w14:textId="77777777" w:rsidR="005D7373" w:rsidRPr="00BF7317" w:rsidRDefault="005D7373" w:rsidP="00197D6C">
            <w:pPr>
              <w:spacing w:line="276" w:lineRule="auto"/>
              <w:jc w:val="center"/>
              <w:rPr>
                <w:rFonts w:cs="Arial"/>
                <w:sz w:val="15"/>
                <w:szCs w:val="20"/>
              </w:rPr>
            </w:pPr>
          </w:p>
        </w:tc>
        <w:tc>
          <w:tcPr>
            <w:tcW w:w="1073" w:type="dxa"/>
            <w:tcBorders>
              <w:top w:val="single" w:sz="4" w:space="0" w:color="auto"/>
              <w:right w:val="single" w:sz="6" w:space="0" w:color="auto"/>
            </w:tcBorders>
            <w:shd w:val="clear" w:color="auto" w:fill="auto"/>
          </w:tcPr>
          <w:p w14:paraId="67AE2146" w14:textId="77777777" w:rsidR="005D7373" w:rsidRPr="00BF7317" w:rsidRDefault="005D7373" w:rsidP="00197D6C">
            <w:pPr>
              <w:spacing w:line="276" w:lineRule="auto"/>
              <w:jc w:val="center"/>
              <w:rPr>
                <w:rFonts w:cs="Arial"/>
                <w:sz w:val="16"/>
                <w:szCs w:val="20"/>
              </w:rPr>
            </w:pPr>
            <w:r w:rsidRPr="00BF7317">
              <w:rPr>
                <w:rFonts w:cs="Arial"/>
                <w:sz w:val="16"/>
                <w:szCs w:val="20"/>
              </w:rPr>
              <w:t>nie</w:t>
            </w:r>
          </w:p>
        </w:tc>
      </w:tr>
      <w:tr w:rsidR="005D7373" w:rsidRPr="00BF7317" w14:paraId="5A429B45" w14:textId="77777777" w:rsidTr="00197D6C">
        <w:trPr>
          <w:trHeight w:val="172"/>
        </w:trPr>
        <w:tc>
          <w:tcPr>
            <w:tcW w:w="444" w:type="dxa"/>
            <w:tcBorders>
              <w:left w:val="single" w:sz="6" w:space="0" w:color="auto"/>
            </w:tcBorders>
            <w:shd w:val="clear" w:color="auto" w:fill="auto"/>
            <w:vAlign w:val="bottom"/>
          </w:tcPr>
          <w:p w14:paraId="03D1F038" w14:textId="77777777" w:rsidR="005D7373" w:rsidRPr="00BF7317" w:rsidRDefault="005D7373" w:rsidP="00197D6C">
            <w:pPr>
              <w:spacing w:line="276" w:lineRule="auto"/>
              <w:jc w:val="center"/>
              <w:rPr>
                <w:rFonts w:cs="Arial"/>
                <w:sz w:val="16"/>
                <w:szCs w:val="20"/>
              </w:rPr>
            </w:pPr>
            <w:r w:rsidRPr="00BF7317">
              <w:rPr>
                <w:rFonts w:cs="Arial"/>
                <w:sz w:val="16"/>
                <w:szCs w:val="20"/>
              </w:rPr>
              <w:t>2a</w:t>
            </w:r>
          </w:p>
        </w:tc>
        <w:tc>
          <w:tcPr>
            <w:tcW w:w="3685" w:type="dxa"/>
            <w:shd w:val="clear" w:color="auto" w:fill="auto"/>
            <w:vAlign w:val="bottom"/>
          </w:tcPr>
          <w:p w14:paraId="27F93CE2" w14:textId="77777777" w:rsidR="005D7373" w:rsidRPr="00BF7317" w:rsidRDefault="005D7373" w:rsidP="00197D6C">
            <w:pPr>
              <w:spacing w:line="276" w:lineRule="auto"/>
              <w:ind w:left="40"/>
              <w:rPr>
                <w:rFonts w:cs="Arial"/>
                <w:sz w:val="16"/>
                <w:szCs w:val="20"/>
              </w:rPr>
            </w:pPr>
            <w:r w:rsidRPr="00BF7317">
              <w:rPr>
                <w:rFonts w:cs="Arial"/>
                <w:sz w:val="16"/>
                <w:szCs w:val="20"/>
              </w:rPr>
              <w:t>kod pocztowy</w:t>
            </w:r>
          </w:p>
        </w:tc>
        <w:tc>
          <w:tcPr>
            <w:tcW w:w="3260" w:type="dxa"/>
            <w:shd w:val="clear" w:color="auto" w:fill="auto"/>
            <w:vAlign w:val="bottom"/>
          </w:tcPr>
          <w:p w14:paraId="1FA167D8" w14:textId="77777777" w:rsidR="005D7373" w:rsidRPr="00BF7317" w:rsidRDefault="005D7373" w:rsidP="00197D6C">
            <w:pPr>
              <w:spacing w:line="276" w:lineRule="auto"/>
              <w:ind w:left="100"/>
              <w:rPr>
                <w:rFonts w:cs="Arial"/>
                <w:sz w:val="16"/>
                <w:szCs w:val="20"/>
              </w:rPr>
            </w:pPr>
            <w:r w:rsidRPr="00BF7317">
              <w:rPr>
                <w:rFonts w:cs="Arial"/>
                <w:sz w:val="16"/>
                <w:szCs w:val="20"/>
              </w:rPr>
              <w:t>tekst</w:t>
            </w:r>
          </w:p>
        </w:tc>
        <w:tc>
          <w:tcPr>
            <w:tcW w:w="1418" w:type="dxa"/>
            <w:shd w:val="clear" w:color="auto" w:fill="auto"/>
          </w:tcPr>
          <w:p w14:paraId="0E1996B9" w14:textId="77777777" w:rsidR="005D7373" w:rsidRPr="00BF7317" w:rsidRDefault="005D7373" w:rsidP="00197D6C">
            <w:pPr>
              <w:spacing w:line="276" w:lineRule="auto"/>
              <w:jc w:val="center"/>
              <w:rPr>
                <w:rFonts w:cs="Arial"/>
                <w:sz w:val="16"/>
                <w:szCs w:val="20"/>
              </w:rPr>
            </w:pPr>
            <w:r w:rsidRPr="00BF7317">
              <w:rPr>
                <w:rFonts w:cs="Arial"/>
                <w:sz w:val="16"/>
                <w:szCs w:val="20"/>
              </w:rPr>
              <w:t>opcjonalne</w:t>
            </w:r>
          </w:p>
        </w:tc>
        <w:tc>
          <w:tcPr>
            <w:tcW w:w="1073" w:type="dxa"/>
            <w:tcBorders>
              <w:right w:val="single" w:sz="6" w:space="0" w:color="auto"/>
            </w:tcBorders>
            <w:shd w:val="clear" w:color="auto" w:fill="auto"/>
          </w:tcPr>
          <w:p w14:paraId="06B7F51A" w14:textId="77777777" w:rsidR="005D7373" w:rsidRPr="00BF7317" w:rsidRDefault="005D7373" w:rsidP="00197D6C">
            <w:pPr>
              <w:spacing w:line="276" w:lineRule="auto"/>
              <w:jc w:val="center"/>
              <w:rPr>
                <w:rFonts w:cs="Arial"/>
                <w:sz w:val="16"/>
                <w:szCs w:val="20"/>
              </w:rPr>
            </w:pPr>
            <w:r w:rsidRPr="00BF7317">
              <w:rPr>
                <w:rFonts w:cs="Arial"/>
                <w:sz w:val="16"/>
                <w:szCs w:val="20"/>
              </w:rPr>
              <w:t>nie</w:t>
            </w:r>
          </w:p>
        </w:tc>
      </w:tr>
      <w:tr w:rsidR="005D7373" w:rsidRPr="00BF7317" w14:paraId="48755313" w14:textId="77777777" w:rsidTr="00197D6C">
        <w:trPr>
          <w:trHeight w:val="876"/>
        </w:trPr>
        <w:tc>
          <w:tcPr>
            <w:tcW w:w="444" w:type="dxa"/>
            <w:tcBorders>
              <w:left w:val="single" w:sz="6" w:space="0" w:color="auto"/>
            </w:tcBorders>
            <w:shd w:val="clear" w:color="auto" w:fill="auto"/>
          </w:tcPr>
          <w:p w14:paraId="484B8214" w14:textId="77777777" w:rsidR="005D7373" w:rsidRPr="00BF7317" w:rsidRDefault="005D7373" w:rsidP="00197D6C">
            <w:pPr>
              <w:spacing w:line="276" w:lineRule="auto"/>
              <w:jc w:val="center"/>
              <w:rPr>
                <w:rFonts w:cs="Arial"/>
                <w:sz w:val="16"/>
                <w:szCs w:val="20"/>
              </w:rPr>
            </w:pPr>
            <w:r w:rsidRPr="00BF7317">
              <w:rPr>
                <w:rFonts w:cs="Arial"/>
                <w:sz w:val="16"/>
                <w:szCs w:val="20"/>
              </w:rPr>
              <w:t>2b</w:t>
            </w:r>
          </w:p>
        </w:tc>
        <w:tc>
          <w:tcPr>
            <w:tcW w:w="3685" w:type="dxa"/>
            <w:shd w:val="clear" w:color="auto" w:fill="auto"/>
            <w:vAlign w:val="bottom"/>
          </w:tcPr>
          <w:p w14:paraId="13CA1535" w14:textId="77777777" w:rsidR="005D7373" w:rsidRPr="00BF7317" w:rsidRDefault="005D7373" w:rsidP="00197D6C">
            <w:pPr>
              <w:spacing w:line="276" w:lineRule="auto"/>
              <w:ind w:left="40"/>
              <w:rPr>
                <w:rFonts w:cs="Arial"/>
                <w:sz w:val="16"/>
                <w:szCs w:val="20"/>
              </w:rPr>
            </w:pPr>
            <w:r w:rsidRPr="00BF7317">
              <w:rPr>
                <w:rFonts w:cs="Arial"/>
                <w:sz w:val="16"/>
                <w:szCs w:val="20"/>
              </w:rPr>
              <w:t>miejscowość (odpowiedniki cechy informacyjnej</w:t>
            </w:r>
            <w:r>
              <w:rPr>
                <w:rFonts w:cs="Arial"/>
                <w:sz w:val="16"/>
                <w:szCs w:val="20"/>
              </w:rPr>
              <w:t xml:space="preserve"> </w:t>
            </w:r>
            <w:r w:rsidRPr="00BF7317">
              <w:rPr>
                <w:rFonts w:cs="Arial"/>
                <w:sz w:val="16"/>
                <w:szCs w:val="20"/>
              </w:rPr>
              <w:t>wymienionej w przepisach wydanych na podstawie art. 18</w:t>
            </w:r>
            <w:r>
              <w:rPr>
                <w:rFonts w:cs="Arial"/>
                <w:sz w:val="16"/>
                <w:szCs w:val="20"/>
              </w:rPr>
              <w:t xml:space="preserve"> </w:t>
            </w:r>
            <w:r w:rsidRPr="00BF7317">
              <w:rPr>
                <w:rFonts w:cs="Arial"/>
                <w:sz w:val="16"/>
                <w:szCs w:val="20"/>
              </w:rPr>
              <w:t>ustawy o informatyzacji działalności podmiotów</w:t>
            </w:r>
            <w:r>
              <w:rPr>
                <w:rFonts w:cs="Arial"/>
                <w:sz w:val="16"/>
                <w:szCs w:val="20"/>
              </w:rPr>
              <w:t xml:space="preserve"> </w:t>
            </w:r>
            <w:r w:rsidRPr="00BF7317">
              <w:rPr>
                <w:rFonts w:cs="Arial"/>
                <w:sz w:val="16"/>
                <w:szCs w:val="20"/>
              </w:rPr>
              <w:t>realizujących zadania publiczne)</w:t>
            </w:r>
          </w:p>
        </w:tc>
        <w:tc>
          <w:tcPr>
            <w:tcW w:w="3260" w:type="dxa"/>
            <w:shd w:val="clear" w:color="auto" w:fill="auto"/>
          </w:tcPr>
          <w:p w14:paraId="4A9C40DC" w14:textId="77777777" w:rsidR="005D7373" w:rsidRPr="00BF7317" w:rsidRDefault="005D7373" w:rsidP="00197D6C">
            <w:pPr>
              <w:spacing w:line="276" w:lineRule="auto"/>
              <w:ind w:left="100"/>
              <w:rPr>
                <w:rFonts w:cs="Arial"/>
                <w:sz w:val="16"/>
                <w:szCs w:val="20"/>
              </w:rPr>
            </w:pPr>
            <w:r w:rsidRPr="00BF7317">
              <w:rPr>
                <w:rFonts w:cs="Arial"/>
                <w:sz w:val="16"/>
                <w:szCs w:val="20"/>
              </w:rPr>
              <w:t>tekst</w:t>
            </w:r>
          </w:p>
        </w:tc>
        <w:tc>
          <w:tcPr>
            <w:tcW w:w="1418" w:type="dxa"/>
            <w:shd w:val="clear" w:color="auto" w:fill="auto"/>
          </w:tcPr>
          <w:p w14:paraId="67711102" w14:textId="77777777" w:rsidR="005D7373" w:rsidRPr="00BF7317" w:rsidRDefault="005D7373" w:rsidP="00197D6C">
            <w:pPr>
              <w:spacing w:line="276" w:lineRule="auto"/>
              <w:jc w:val="center"/>
              <w:rPr>
                <w:rFonts w:cs="Arial"/>
                <w:sz w:val="16"/>
                <w:szCs w:val="20"/>
              </w:rPr>
            </w:pPr>
            <w:r w:rsidRPr="00BF7317">
              <w:rPr>
                <w:rFonts w:cs="Arial"/>
                <w:sz w:val="16"/>
                <w:szCs w:val="20"/>
              </w:rPr>
              <w:t>wymagane</w:t>
            </w:r>
          </w:p>
        </w:tc>
        <w:tc>
          <w:tcPr>
            <w:tcW w:w="1073" w:type="dxa"/>
            <w:tcBorders>
              <w:right w:val="single" w:sz="6" w:space="0" w:color="auto"/>
            </w:tcBorders>
            <w:shd w:val="clear" w:color="auto" w:fill="auto"/>
          </w:tcPr>
          <w:p w14:paraId="77A678CD" w14:textId="77777777" w:rsidR="005D7373" w:rsidRPr="00BF7317" w:rsidRDefault="005D7373" w:rsidP="00197D6C">
            <w:pPr>
              <w:spacing w:line="276" w:lineRule="auto"/>
              <w:jc w:val="center"/>
              <w:rPr>
                <w:rFonts w:cs="Arial"/>
                <w:sz w:val="16"/>
                <w:szCs w:val="20"/>
              </w:rPr>
            </w:pPr>
            <w:r w:rsidRPr="00BF7317">
              <w:rPr>
                <w:rFonts w:cs="Arial"/>
                <w:sz w:val="16"/>
                <w:szCs w:val="20"/>
              </w:rPr>
              <w:t>nie</w:t>
            </w:r>
          </w:p>
        </w:tc>
      </w:tr>
      <w:tr w:rsidR="005D7373" w:rsidRPr="00BF7317" w14:paraId="01B3C111" w14:textId="77777777" w:rsidTr="00197D6C">
        <w:trPr>
          <w:trHeight w:val="863"/>
        </w:trPr>
        <w:tc>
          <w:tcPr>
            <w:tcW w:w="444" w:type="dxa"/>
            <w:tcBorders>
              <w:left w:val="single" w:sz="6" w:space="0" w:color="auto"/>
            </w:tcBorders>
            <w:shd w:val="clear" w:color="auto" w:fill="auto"/>
          </w:tcPr>
          <w:p w14:paraId="5800CA74" w14:textId="77777777" w:rsidR="005D7373" w:rsidRPr="00BF7317" w:rsidRDefault="005D7373" w:rsidP="00197D6C">
            <w:pPr>
              <w:spacing w:line="276" w:lineRule="auto"/>
              <w:jc w:val="center"/>
              <w:rPr>
                <w:rFonts w:cs="Arial"/>
                <w:sz w:val="16"/>
                <w:szCs w:val="20"/>
              </w:rPr>
            </w:pPr>
            <w:r w:rsidRPr="00BF7317">
              <w:rPr>
                <w:rFonts w:cs="Arial"/>
                <w:sz w:val="16"/>
                <w:szCs w:val="20"/>
              </w:rPr>
              <w:t>2c</w:t>
            </w:r>
          </w:p>
        </w:tc>
        <w:tc>
          <w:tcPr>
            <w:tcW w:w="3685" w:type="dxa"/>
            <w:shd w:val="clear" w:color="auto" w:fill="auto"/>
            <w:vAlign w:val="bottom"/>
          </w:tcPr>
          <w:p w14:paraId="3163BA14" w14:textId="77777777" w:rsidR="005D7373" w:rsidRPr="00BF7317" w:rsidRDefault="005D7373" w:rsidP="00197D6C">
            <w:pPr>
              <w:spacing w:line="276" w:lineRule="auto"/>
              <w:ind w:left="40"/>
              <w:rPr>
                <w:rFonts w:cs="Arial"/>
                <w:sz w:val="16"/>
                <w:szCs w:val="20"/>
              </w:rPr>
            </w:pPr>
            <w:r w:rsidRPr="00BF7317">
              <w:rPr>
                <w:rFonts w:cs="Arial"/>
                <w:sz w:val="16"/>
                <w:szCs w:val="20"/>
              </w:rPr>
              <w:t>ulica (odpowiedniki cechy informacyjnej wymienionej w</w:t>
            </w:r>
            <w:r>
              <w:rPr>
                <w:rFonts w:cs="Arial"/>
                <w:sz w:val="16"/>
                <w:szCs w:val="20"/>
              </w:rPr>
              <w:t xml:space="preserve"> </w:t>
            </w:r>
            <w:r w:rsidRPr="00BF7317">
              <w:rPr>
                <w:rFonts w:cs="Arial"/>
                <w:sz w:val="16"/>
                <w:szCs w:val="20"/>
              </w:rPr>
              <w:t>przepisach wydanych na podstawie art. 18 ustawy o</w:t>
            </w:r>
            <w:r>
              <w:rPr>
                <w:rFonts w:cs="Arial"/>
                <w:sz w:val="16"/>
                <w:szCs w:val="20"/>
              </w:rPr>
              <w:t xml:space="preserve"> </w:t>
            </w:r>
            <w:r w:rsidRPr="00BF7317">
              <w:rPr>
                <w:rFonts w:cs="Arial"/>
                <w:sz w:val="16"/>
                <w:szCs w:val="20"/>
              </w:rPr>
              <w:t>informatyzacji działalności podmiotów realizujących</w:t>
            </w:r>
            <w:r>
              <w:rPr>
                <w:rFonts w:cs="Arial"/>
                <w:sz w:val="16"/>
                <w:szCs w:val="20"/>
              </w:rPr>
              <w:t xml:space="preserve"> </w:t>
            </w:r>
            <w:r w:rsidRPr="00BF7317">
              <w:rPr>
                <w:rFonts w:cs="Arial"/>
                <w:sz w:val="16"/>
                <w:szCs w:val="20"/>
              </w:rPr>
              <w:t>zadania publiczne)</w:t>
            </w:r>
          </w:p>
        </w:tc>
        <w:tc>
          <w:tcPr>
            <w:tcW w:w="3260" w:type="dxa"/>
            <w:shd w:val="clear" w:color="auto" w:fill="auto"/>
          </w:tcPr>
          <w:p w14:paraId="59E6675B" w14:textId="77777777" w:rsidR="005D7373" w:rsidRPr="00BF7317" w:rsidRDefault="005D7373" w:rsidP="00197D6C">
            <w:pPr>
              <w:spacing w:line="276" w:lineRule="auto"/>
              <w:ind w:left="100"/>
              <w:rPr>
                <w:rFonts w:cs="Arial"/>
                <w:sz w:val="16"/>
                <w:szCs w:val="20"/>
              </w:rPr>
            </w:pPr>
            <w:r w:rsidRPr="00BF7317">
              <w:rPr>
                <w:rFonts w:cs="Arial"/>
                <w:sz w:val="16"/>
                <w:szCs w:val="20"/>
              </w:rPr>
              <w:t>tekst</w:t>
            </w:r>
          </w:p>
        </w:tc>
        <w:tc>
          <w:tcPr>
            <w:tcW w:w="1418" w:type="dxa"/>
            <w:shd w:val="clear" w:color="auto" w:fill="auto"/>
          </w:tcPr>
          <w:p w14:paraId="771802F2" w14:textId="77777777" w:rsidR="005D7373" w:rsidRPr="00BF7317" w:rsidRDefault="005D7373" w:rsidP="00197D6C">
            <w:pPr>
              <w:spacing w:line="276" w:lineRule="auto"/>
              <w:jc w:val="center"/>
              <w:rPr>
                <w:rFonts w:cs="Arial"/>
                <w:sz w:val="16"/>
                <w:szCs w:val="20"/>
              </w:rPr>
            </w:pPr>
            <w:r w:rsidRPr="00BF7317">
              <w:rPr>
                <w:rFonts w:cs="Arial"/>
                <w:sz w:val="16"/>
                <w:szCs w:val="20"/>
              </w:rPr>
              <w:t>opcjonalne</w:t>
            </w:r>
          </w:p>
        </w:tc>
        <w:tc>
          <w:tcPr>
            <w:tcW w:w="1073" w:type="dxa"/>
            <w:tcBorders>
              <w:right w:val="single" w:sz="6" w:space="0" w:color="auto"/>
            </w:tcBorders>
            <w:shd w:val="clear" w:color="auto" w:fill="auto"/>
          </w:tcPr>
          <w:p w14:paraId="6F35E58A" w14:textId="77777777" w:rsidR="005D7373" w:rsidRPr="00BF7317" w:rsidRDefault="005D7373" w:rsidP="00197D6C">
            <w:pPr>
              <w:spacing w:line="276" w:lineRule="auto"/>
              <w:jc w:val="center"/>
              <w:rPr>
                <w:rFonts w:cs="Arial"/>
                <w:sz w:val="16"/>
                <w:szCs w:val="20"/>
              </w:rPr>
            </w:pPr>
            <w:r w:rsidRPr="00BF7317">
              <w:rPr>
                <w:rFonts w:cs="Arial"/>
                <w:sz w:val="16"/>
                <w:szCs w:val="20"/>
              </w:rPr>
              <w:t>nie</w:t>
            </w:r>
          </w:p>
        </w:tc>
      </w:tr>
      <w:tr w:rsidR="005D7373" w:rsidRPr="00BF7317" w14:paraId="0BB2EA67" w14:textId="77777777" w:rsidTr="00197D6C">
        <w:trPr>
          <w:trHeight w:val="863"/>
        </w:trPr>
        <w:tc>
          <w:tcPr>
            <w:tcW w:w="444" w:type="dxa"/>
            <w:tcBorders>
              <w:left w:val="single" w:sz="6" w:space="0" w:color="auto"/>
            </w:tcBorders>
            <w:shd w:val="clear" w:color="auto" w:fill="auto"/>
          </w:tcPr>
          <w:p w14:paraId="68026C3C" w14:textId="77777777" w:rsidR="005D7373" w:rsidRPr="00BF7317" w:rsidRDefault="005D7373" w:rsidP="00197D6C">
            <w:pPr>
              <w:spacing w:line="276" w:lineRule="auto"/>
              <w:jc w:val="center"/>
              <w:rPr>
                <w:rFonts w:cs="Arial"/>
                <w:sz w:val="16"/>
                <w:szCs w:val="20"/>
              </w:rPr>
            </w:pPr>
            <w:r w:rsidRPr="00BF7317">
              <w:rPr>
                <w:rFonts w:cs="Arial"/>
                <w:sz w:val="16"/>
                <w:szCs w:val="20"/>
              </w:rPr>
              <w:t>2d</w:t>
            </w:r>
          </w:p>
        </w:tc>
        <w:tc>
          <w:tcPr>
            <w:tcW w:w="3685" w:type="dxa"/>
            <w:shd w:val="clear" w:color="auto" w:fill="auto"/>
            <w:vAlign w:val="bottom"/>
          </w:tcPr>
          <w:p w14:paraId="3FFF2971" w14:textId="77777777" w:rsidR="005D7373" w:rsidRPr="00BF7317" w:rsidRDefault="005D7373" w:rsidP="00197D6C">
            <w:pPr>
              <w:spacing w:line="276" w:lineRule="auto"/>
              <w:ind w:left="40"/>
              <w:rPr>
                <w:rFonts w:cs="Arial"/>
                <w:sz w:val="16"/>
                <w:szCs w:val="20"/>
              </w:rPr>
            </w:pPr>
            <w:r w:rsidRPr="00BF7317">
              <w:rPr>
                <w:rFonts w:cs="Arial"/>
                <w:sz w:val="16"/>
                <w:szCs w:val="20"/>
              </w:rPr>
              <w:t>budynek (odpowiedniki cechy informacyjnej wymienionej</w:t>
            </w:r>
            <w:r>
              <w:rPr>
                <w:rFonts w:cs="Arial"/>
                <w:sz w:val="16"/>
                <w:szCs w:val="20"/>
              </w:rPr>
              <w:t xml:space="preserve"> </w:t>
            </w:r>
            <w:r w:rsidRPr="00BF7317">
              <w:rPr>
                <w:rFonts w:cs="Arial"/>
                <w:sz w:val="16"/>
                <w:szCs w:val="20"/>
              </w:rPr>
              <w:t>w przepisach wydanych na podstawie art. 18 ustawy o</w:t>
            </w:r>
            <w:r>
              <w:rPr>
                <w:rFonts w:cs="Arial"/>
                <w:sz w:val="16"/>
                <w:szCs w:val="20"/>
              </w:rPr>
              <w:t xml:space="preserve"> </w:t>
            </w:r>
            <w:r w:rsidRPr="00BF7317">
              <w:rPr>
                <w:rFonts w:cs="Arial"/>
                <w:sz w:val="16"/>
                <w:szCs w:val="20"/>
              </w:rPr>
              <w:t>informatyzacji działalności podmiotów realizujących</w:t>
            </w:r>
            <w:r>
              <w:rPr>
                <w:rFonts w:cs="Arial"/>
                <w:sz w:val="16"/>
                <w:szCs w:val="20"/>
              </w:rPr>
              <w:t xml:space="preserve"> </w:t>
            </w:r>
            <w:r w:rsidRPr="00BF7317">
              <w:rPr>
                <w:rFonts w:cs="Arial"/>
                <w:sz w:val="16"/>
                <w:szCs w:val="20"/>
              </w:rPr>
              <w:t>zadania publiczne)</w:t>
            </w:r>
          </w:p>
        </w:tc>
        <w:tc>
          <w:tcPr>
            <w:tcW w:w="3260" w:type="dxa"/>
            <w:shd w:val="clear" w:color="auto" w:fill="auto"/>
          </w:tcPr>
          <w:p w14:paraId="3AE5B742" w14:textId="77777777" w:rsidR="005D7373" w:rsidRPr="00BF7317" w:rsidRDefault="005D7373" w:rsidP="00197D6C">
            <w:pPr>
              <w:spacing w:line="276" w:lineRule="auto"/>
              <w:ind w:left="100"/>
              <w:rPr>
                <w:rFonts w:cs="Arial"/>
                <w:sz w:val="16"/>
                <w:szCs w:val="20"/>
              </w:rPr>
            </w:pPr>
            <w:r w:rsidRPr="00BF7317">
              <w:rPr>
                <w:rFonts w:cs="Arial"/>
                <w:sz w:val="16"/>
                <w:szCs w:val="20"/>
              </w:rPr>
              <w:t>tekst</w:t>
            </w:r>
          </w:p>
        </w:tc>
        <w:tc>
          <w:tcPr>
            <w:tcW w:w="1418" w:type="dxa"/>
            <w:shd w:val="clear" w:color="auto" w:fill="auto"/>
          </w:tcPr>
          <w:p w14:paraId="19B42556" w14:textId="77777777" w:rsidR="005D7373" w:rsidRPr="00BF7317" w:rsidRDefault="005D7373" w:rsidP="00197D6C">
            <w:pPr>
              <w:spacing w:line="276" w:lineRule="auto"/>
              <w:jc w:val="center"/>
              <w:rPr>
                <w:rFonts w:cs="Arial"/>
                <w:sz w:val="16"/>
                <w:szCs w:val="20"/>
              </w:rPr>
            </w:pPr>
            <w:r w:rsidRPr="00BF7317">
              <w:rPr>
                <w:rFonts w:cs="Arial"/>
                <w:sz w:val="16"/>
                <w:szCs w:val="20"/>
              </w:rPr>
              <w:t>opcjonalne</w:t>
            </w:r>
          </w:p>
        </w:tc>
        <w:tc>
          <w:tcPr>
            <w:tcW w:w="1073" w:type="dxa"/>
            <w:tcBorders>
              <w:right w:val="single" w:sz="6" w:space="0" w:color="auto"/>
            </w:tcBorders>
            <w:shd w:val="clear" w:color="auto" w:fill="auto"/>
          </w:tcPr>
          <w:p w14:paraId="2F091D39" w14:textId="77777777" w:rsidR="005D7373" w:rsidRPr="00BF7317" w:rsidRDefault="005D7373" w:rsidP="00197D6C">
            <w:pPr>
              <w:spacing w:line="276" w:lineRule="auto"/>
              <w:jc w:val="center"/>
              <w:rPr>
                <w:rFonts w:cs="Arial"/>
                <w:sz w:val="16"/>
                <w:szCs w:val="20"/>
              </w:rPr>
            </w:pPr>
            <w:r w:rsidRPr="00BF7317">
              <w:rPr>
                <w:rFonts w:cs="Arial"/>
                <w:sz w:val="16"/>
                <w:szCs w:val="20"/>
              </w:rPr>
              <w:t>nie</w:t>
            </w:r>
          </w:p>
        </w:tc>
      </w:tr>
      <w:tr w:rsidR="005D7373" w:rsidRPr="00BF7317" w14:paraId="562F4836" w14:textId="77777777" w:rsidTr="00197D6C">
        <w:trPr>
          <w:trHeight w:val="863"/>
        </w:trPr>
        <w:tc>
          <w:tcPr>
            <w:tcW w:w="444" w:type="dxa"/>
            <w:tcBorders>
              <w:left w:val="single" w:sz="6" w:space="0" w:color="auto"/>
            </w:tcBorders>
            <w:shd w:val="clear" w:color="auto" w:fill="auto"/>
          </w:tcPr>
          <w:p w14:paraId="69D72AF6" w14:textId="77777777" w:rsidR="005D7373" w:rsidRPr="00BF7317" w:rsidRDefault="005D7373" w:rsidP="00197D6C">
            <w:pPr>
              <w:spacing w:line="276" w:lineRule="auto"/>
              <w:jc w:val="center"/>
              <w:rPr>
                <w:rFonts w:cs="Arial"/>
                <w:sz w:val="16"/>
                <w:szCs w:val="20"/>
              </w:rPr>
            </w:pPr>
            <w:r w:rsidRPr="00BF7317">
              <w:rPr>
                <w:rFonts w:cs="Arial"/>
                <w:sz w:val="16"/>
                <w:szCs w:val="20"/>
              </w:rPr>
              <w:t>2e</w:t>
            </w:r>
          </w:p>
        </w:tc>
        <w:tc>
          <w:tcPr>
            <w:tcW w:w="3685" w:type="dxa"/>
            <w:shd w:val="clear" w:color="auto" w:fill="auto"/>
            <w:vAlign w:val="bottom"/>
          </w:tcPr>
          <w:p w14:paraId="7E980C62" w14:textId="77777777" w:rsidR="005D7373" w:rsidRPr="00BF7317" w:rsidRDefault="005D7373" w:rsidP="00197D6C">
            <w:pPr>
              <w:spacing w:line="276" w:lineRule="auto"/>
              <w:ind w:left="40"/>
              <w:rPr>
                <w:rFonts w:cs="Arial"/>
                <w:sz w:val="16"/>
                <w:szCs w:val="20"/>
              </w:rPr>
            </w:pPr>
            <w:r w:rsidRPr="00BF7317">
              <w:rPr>
                <w:rFonts w:cs="Arial"/>
                <w:sz w:val="16"/>
                <w:szCs w:val="20"/>
              </w:rPr>
              <w:t>lokal (odpowiedniki cechy informacyjnej wymienionej w</w:t>
            </w:r>
            <w:r>
              <w:rPr>
                <w:rFonts w:cs="Arial"/>
                <w:sz w:val="16"/>
                <w:szCs w:val="20"/>
              </w:rPr>
              <w:t xml:space="preserve"> </w:t>
            </w:r>
            <w:r w:rsidRPr="00BF7317">
              <w:rPr>
                <w:rFonts w:cs="Arial"/>
                <w:sz w:val="16"/>
                <w:szCs w:val="20"/>
              </w:rPr>
              <w:t>przepisach wydanych na podstawie art. 18 ustawy o</w:t>
            </w:r>
            <w:r>
              <w:rPr>
                <w:rFonts w:cs="Arial"/>
                <w:sz w:val="16"/>
                <w:szCs w:val="20"/>
              </w:rPr>
              <w:t xml:space="preserve"> </w:t>
            </w:r>
            <w:r w:rsidRPr="00BF7317">
              <w:rPr>
                <w:rFonts w:cs="Arial"/>
                <w:sz w:val="16"/>
                <w:szCs w:val="20"/>
              </w:rPr>
              <w:t>informatyzacji działalności podmiotów realizujących</w:t>
            </w:r>
            <w:r>
              <w:rPr>
                <w:rFonts w:cs="Arial"/>
                <w:sz w:val="16"/>
                <w:szCs w:val="20"/>
              </w:rPr>
              <w:t xml:space="preserve"> </w:t>
            </w:r>
            <w:r w:rsidRPr="00BF7317">
              <w:rPr>
                <w:rFonts w:cs="Arial"/>
                <w:sz w:val="16"/>
                <w:szCs w:val="20"/>
              </w:rPr>
              <w:t>zadania publiczne)</w:t>
            </w:r>
          </w:p>
        </w:tc>
        <w:tc>
          <w:tcPr>
            <w:tcW w:w="3260" w:type="dxa"/>
            <w:shd w:val="clear" w:color="auto" w:fill="auto"/>
          </w:tcPr>
          <w:p w14:paraId="2A2016D2" w14:textId="77777777" w:rsidR="005D7373" w:rsidRPr="00BF7317" w:rsidRDefault="005D7373" w:rsidP="00197D6C">
            <w:pPr>
              <w:spacing w:line="276" w:lineRule="auto"/>
              <w:ind w:left="100"/>
              <w:rPr>
                <w:rFonts w:cs="Arial"/>
                <w:sz w:val="16"/>
                <w:szCs w:val="20"/>
              </w:rPr>
            </w:pPr>
            <w:r w:rsidRPr="00BF7317">
              <w:rPr>
                <w:rFonts w:cs="Arial"/>
                <w:sz w:val="16"/>
                <w:szCs w:val="20"/>
              </w:rPr>
              <w:t>tekst</w:t>
            </w:r>
          </w:p>
        </w:tc>
        <w:tc>
          <w:tcPr>
            <w:tcW w:w="1418" w:type="dxa"/>
            <w:shd w:val="clear" w:color="auto" w:fill="auto"/>
          </w:tcPr>
          <w:p w14:paraId="2C183CA6" w14:textId="77777777" w:rsidR="005D7373" w:rsidRPr="00BF7317" w:rsidRDefault="005D7373" w:rsidP="00197D6C">
            <w:pPr>
              <w:spacing w:line="276" w:lineRule="auto"/>
              <w:jc w:val="center"/>
              <w:rPr>
                <w:rFonts w:cs="Arial"/>
                <w:sz w:val="16"/>
                <w:szCs w:val="20"/>
              </w:rPr>
            </w:pPr>
            <w:r w:rsidRPr="00BF7317">
              <w:rPr>
                <w:rFonts w:cs="Arial"/>
                <w:sz w:val="16"/>
                <w:szCs w:val="20"/>
              </w:rPr>
              <w:t>opcjonalne</w:t>
            </w:r>
          </w:p>
        </w:tc>
        <w:tc>
          <w:tcPr>
            <w:tcW w:w="1073" w:type="dxa"/>
            <w:tcBorders>
              <w:right w:val="single" w:sz="6" w:space="0" w:color="auto"/>
            </w:tcBorders>
            <w:shd w:val="clear" w:color="auto" w:fill="auto"/>
          </w:tcPr>
          <w:p w14:paraId="38DB7549" w14:textId="77777777" w:rsidR="005D7373" w:rsidRPr="00BF7317" w:rsidRDefault="005D7373" w:rsidP="00197D6C">
            <w:pPr>
              <w:spacing w:line="276" w:lineRule="auto"/>
              <w:jc w:val="center"/>
              <w:rPr>
                <w:rFonts w:cs="Arial"/>
                <w:sz w:val="16"/>
                <w:szCs w:val="20"/>
              </w:rPr>
            </w:pPr>
            <w:r w:rsidRPr="00BF7317">
              <w:rPr>
                <w:rFonts w:cs="Arial"/>
                <w:sz w:val="16"/>
                <w:szCs w:val="20"/>
              </w:rPr>
              <w:t>nie</w:t>
            </w:r>
          </w:p>
        </w:tc>
      </w:tr>
      <w:tr w:rsidR="005D7373" w:rsidRPr="00BF7317" w14:paraId="4C5CEDF2" w14:textId="77777777" w:rsidTr="00197D6C">
        <w:trPr>
          <w:trHeight w:val="176"/>
        </w:trPr>
        <w:tc>
          <w:tcPr>
            <w:tcW w:w="444" w:type="dxa"/>
            <w:tcBorders>
              <w:left w:val="single" w:sz="6" w:space="0" w:color="auto"/>
            </w:tcBorders>
            <w:shd w:val="clear" w:color="auto" w:fill="auto"/>
            <w:vAlign w:val="bottom"/>
          </w:tcPr>
          <w:p w14:paraId="6EF21F86" w14:textId="77777777" w:rsidR="005D7373" w:rsidRPr="00BF7317" w:rsidRDefault="005D7373" w:rsidP="00197D6C">
            <w:pPr>
              <w:spacing w:line="276" w:lineRule="auto"/>
              <w:jc w:val="center"/>
              <w:rPr>
                <w:rFonts w:cs="Arial"/>
                <w:sz w:val="16"/>
                <w:szCs w:val="20"/>
              </w:rPr>
            </w:pPr>
            <w:r w:rsidRPr="00BF7317">
              <w:rPr>
                <w:rFonts w:cs="Arial"/>
                <w:sz w:val="16"/>
                <w:szCs w:val="20"/>
              </w:rPr>
              <w:t>2f</w:t>
            </w:r>
          </w:p>
        </w:tc>
        <w:tc>
          <w:tcPr>
            <w:tcW w:w="3685" w:type="dxa"/>
            <w:shd w:val="clear" w:color="auto" w:fill="auto"/>
            <w:vAlign w:val="bottom"/>
          </w:tcPr>
          <w:p w14:paraId="59B044B3" w14:textId="77777777" w:rsidR="005D7373" w:rsidRPr="00BF7317" w:rsidRDefault="005D7373" w:rsidP="00197D6C">
            <w:pPr>
              <w:spacing w:line="276" w:lineRule="auto"/>
              <w:ind w:left="40"/>
              <w:rPr>
                <w:rFonts w:cs="Arial"/>
                <w:sz w:val="16"/>
                <w:szCs w:val="20"/>
              </w:rPr>
            </w:pPr>
            <w:r w:rsidRPr="00BF7317">
              <w:rPr>
                <w:rFonts w:cs="Arial"/>
                <w:sz w:val="16"/>
                <w:szCs w:val="20"/>
              </w:rPr>
              <w:t>skrytka pocztowa (nr skrytki w urzędzie pocztowym)</w:t>
            </w:r>
          </w:p>
        </w:tc>
        <w:tc>
          <w:tcPr>
            <w:tcW w:w="3260" w:type="dxa"/>
            <w:shd w:val="clear" w:color="auto" w:fill="auto"/>
            <w:vAlign w:val="bottom"/>
          </w:tcPr>
          <w:p w14:paraId="5A486BF4" w14:textId="77777777" w:rsidR="005D7373" w:rsidRPr="00BF7317" w:rsidRDefault="005D7373" w:rsidP="00197D6C">
            <w:pPr>
              <w:spacing w:line="276" w:lineRule="auto"/>
              <w:ind w:left="100"/>
              <w:rPr>
                <w:rFonts w:cs="Arial"/>
                <w:sz w:val="16"/>
                <w:szCs w:val="20"/>
              </w:rPr>
            </w:pPr>
            <w:r w:rsidRPr="00BF7317">
              <w:rPr>
                <w:rFonts w:cs="Arial"/>
                <w:sz w:val="16"/>
                <w:szCs w:val="20"/>
              </w:rPr>
              <w:t>tekst</w:t>
            </w:r>
          </w:p>
        </w:tc>
        <w:tc>
          <w:tcPr>
            <w:tcW w:w="1418" w:type="dxa"/>
            <w:shd w:val="clear" w:color="auto" w:fill="auto"/>
          </w:tcPr>
          <w:p w14:paraId="2762632F" w14:textId="77777777" w:rsidR="005D7373" w:rsidRPr="00BF7317" w:rsidRDefault="005D7373" w:rsidP="00197D6C">
            <w:pPr>
              <w:spacing w:line="276" w:lineRule="auto"/>
              <w:jc w:val="center"/>
              <w:rPr>
                <w:rFonts w:cs="Arial"/>
                <w:sz w:val="16"/>
                <w:szCs w:val="20"/>
              </w:rPr>
            </w:pPr>
            <w:r w:rsidRPr="00BF7317">
              <w:rPr>
                <w:rFonts w:cs="Arial"/>
                <w:sz w:val="16"/>
                <w:szCs w:val="20"/>
              </w:rPr>
              <w:t>opcjonalne</w:t>
            </w:r>
          </w:p>
        </w:tc>
        <w:tc>
          <w:tcPr>
            <w:tcW w:w="1073" w:type="dxa"/>
            <w:tcBorders>
              <w:right w:val="single" w:sz="6" w:space="0" w:color="auto"/>
            </w:tcBorders>
            <w:shd w:val="clear" w:color="auto" w:fill="auto"/>
          </w:tcPr>
          <w:p w14:paraId="0483B900" w14:textId="77777777" w:rsidR="005D7373" w:rsidRPr="00BF7317" w:rsidRDefault="005D7373" w:rsidP="00197D6C">
            <w:pPr>
              <w:spacing w:line="276" w:lineRule="auto"/>
              <w:jc w:val="center"/>
              <w:rPr>
                <w:rFonts w:cs="Arial"/>
                <w:sz w:val="16"/>
                <w:szCs w:val="20"/>
              </w:rPr>
            </w:pPr>
            <w:r w:rsidRPr="00BF7317">
              <w:rPr>
                <w:rFonts w:cs="Arial"/>
                <w:sz w:val="16"/>
                <w:szCs w:val="20"/>
              </w:rPr>
              <w:t>nie</w:t>
            </w:r>
          </w:p>
        </w:tc>
      </w:tr>
      <w:tr w:rsidR="005D7373" w:rsidRPr="00BF7317" w14:paraId="3615A783" w14:textId="77777777" w:rsidTr="00197D6C">
        <w:trPr>
          <w:trHeight w:val="173"/>
        </w:trPr>
        <w:tc>
          <w:tcPr>
            <w:tcW w:w="444" w:type="dxa"/>
            <w:tcBorders>
              <w:left w:val="single" w:sz="6" w:space="0" w:color="auto"/>
            </w:tcBorders>
            <w:shd w:val="clear" w:color="auto" w:fill="auto"/>
            <w:vAlign w:val="bottom"/>
          </w:tcPr>
          <w:p w14:paraId="2421388E" w14:textId="77777777" w:rsidR="005D7373" w:rsidRPr="00BF7317" w:rsidRDefault="005D7373" w:rsidP="00197D6C">
            <w:pPr>
              <w:spacing w:line="276" w:lineRule="auto"/>
              <w:jc w:val="center"/>
              <w:rPr>
                <w:rFonts w:cs="Arial"/>
                <w:sz w:val="16"/>
                <w:szCs w:val="20"/>
              </w:rPr>
            </w:pPr>
            <w:r w:rsidRPr="00BF7317">
              <w:rPr>
                <w:rFonts w:cs="Arial"/>
                <w:sz w:val="16"/>
                <w:szCs w:val="20"/>
              </w:rPr>
              <w:t>2g</w:t>
            </w:r>
          </w:p>
        </w:tc>
        <w:tc>
          <w:tcPr>
            <w:tcW w:w="3685" w:type="dxa"/>
            <w:shd w:val="clear" w:color="auto" w:fill="auto"/>
            <w:vAlign w:val="bottom"/>
          </w:tcPr>
          <w:p w14:paraId="298358AF" w14:textId="77777777" w:rsidR="005D7373" w:rsidRPr="00BF7317" w:rsidRDefault="005D7373" w:rsidP="00197D6C">
            <w:pPr>
              <w:spacing w:line="276" w:lineRule="auto"/>
              <w:ind w:left="40"/>
              <w:rPr>
                <w:rFonts w:cs="Arial"/>
                <w:sz w:val="16"/>
                <w:szCs w:val="20"/>
              </w:rPr>
            </w:pPr>
            <w:r w:rsidRPr="00BF7317">
              <w:rPr>
                <w:rFonts w:cs="Arial"/>
                <w:sz w:val="16"/>
                <w:szCs w:val="20"/>
              </w:rPr>
              <w:t>kraj</w:t>
            </w:r>
          </w:p>
        </w:tc>
        <w:tc>
          <w:tcPr>
            <w:tcW w:w="3260" w:type="dxa"/>
            <w:shd w:val="clear" w:color="auto" w:fill="auto"/>
            <w:vAlign w:val="bottom"/>
          </w:tcPr>
          <w:p w14:paraId="2EEDF4C9" w14:textId="77777777" w:rsidR="005D7373" w:rsidRPr="00BF7317" w:rsidRDefault="005D7373" w:rsidP="00197D6C">
            <w:pPr>
              <w:spacing w:line="276" w:lineRule="auto"/>
              <w:ind w:left="100"/>
              <w:rPr>
                <w:rFonts w:cs="Arial"/>
                <w:sz w:val="16"/>
                <w:szCs w:val="20"/>
              </w:rPr>
            </w:pPr>
            <w:r w:rsidRPr="00BF7317">
              <w:rPr>
                <w:rFonts w:cs="Arial"/>
                <w:sz w:val="16"/>
                <w:szCs w:val="20"/>
              </w:rPr>
              <w:t>tekst</w:t>
            </w:r>
          </w:p>
        </w:tc>
        <w:tc>
          <w:tcPr>
            <w:tcW w:w="1418" w:type="dxa"/>
            <w:shd w:val="clear" w:color="auto" w:fill="auto"/>
          </w:tcPr>
          <w:p w14:paraId="79D49A3C" w14:textId="77777777" w:rsidR="005D7373" w:rsidRPr="00BF7317" w:rsidRDefault="005D7373" w:rsidP="00197D6C">
            <w:pPr>
              <w:spacing w:line="276" w:lineRule="auto"/>
              <w:jc w:val="center"/>
              <w:rPr>
                <w:rFonts w:cs="Arial"/>
                <w:sz w:val="16"/>
                <w:szCs w:val="20"/>
              </w:rPr>
            </w:pPr>
            <w:r w:rsidRPr="00BF7317">
              <w:rPr>
                <w:rFonts w:cs="Arial"/>
                <w:sz w:val="16"/>
                <w:szCs w:val="20"/>
              </w:rPr>
              <w:t>wymagane</w:t>
            </w:r>
          </w:p>
        </w:tc>
        <w:tc>
          <w:tcPr>
            <w:tcW w:w="1073" w:type="dxa"/>
            <w:tcBorders>
              <w:right w:val="single" w:sz="6" w:space="0" w:color="auto"/>
            </w:tcBorders>
            <w:shd w:val="clear" w:color="auto" w:fill="auto"/>
          </w:tcPr>
          <w:p w14:paraId="6C2DDA1E" w14:textId="77777777" w:rsidR="005D7373" w:rsidRPr="00BF7317" w:rsidRDefault="005D7373" w:rsidP="00197D6C">
            <w:pPr>
              <w:spacing w:line="276" w:lineRule="auto"/>
              <w:jc w:val="center"/>
              <w:rPr>
                <w:rFonts w:cs="Arial"/>
                <w:sz w:val="16"/>
                <w:szCs w:val="20"/>
              </w:rPr>
            </w:pPr>
            <w:r w:rsidRPr="00BF7317">
              <w:rPr>
                <w:rFonts w:cs="Arial"/>
                <w:sz w:val="16"/>
                <w:szCs w:val="20"/>
              </w:rPr>
              <w:t>nie</w:t>
            </w:r>
          </w:p>
        </w:tc>
      </w:tr>
      <w:tr w:rsidR="005D7373" w:rsidRPr="00BF7317" w14:paraId="12F74354" w14:textId="77777777" w:rsidTr="00197D6C">
        <w:trPr>
          <w:trHeight w:val="186"/>
        </w:trPr>
        <w:tc>
          <w:tcPr>
            <w:tcW w:w="444" w:type="dxa"/>
            <w:tcBorders>
              <w:left w:val="single" w:sz="6" w:space="0" w:color="auto"/>
              <w:bottom w:val="single" w:sz="6" w:space="0" w:color="auto"/>
            </w:tcBorders>
            <w:shd w:val="clear" w:color="auto" w:fill="auto"/>
            <w:vAlign w:val="bottom"/>
          </w:tcPr>
          <w:p w14:paraId="77C814BE" w14:textId="77777777" w:rsidR="005D7373" w:rsidRPr="00BF7317" w:rsidRDefault="005D7373" w:rsidP="00197D6C">
            <w:pPr>
              <w:spacing w:line="276" w:lineRule="auto"/>
              <w:jc w:val="center"/>
              <w:rPr>
                <w:rFonts w:cs="Arial"/>
                <w:sz w:val="16"/>
                <w:szCs w:val="20"/>
              </w:rPr>
            </w:pPr>
            <w:r w:rsidRPr="00BF7317">
              <w:rPr>
                <w:rFonts w:cs="Arial"/>
                <w:sz w:val="16"/>
                <w:szCs w:val="20"/>
              </w:rPr>
              <w:t>2h</w:t>
            </w:r>
          </w:p>
        </w:tc>
        <w:tc>
          <w:tcPr>
            <w:tcW w:w="3685" w:type="dxa"/>
            <w:tcBorders>
              <w:bottom w:val="single" w:sz="6" w:space="0" w:color="auto"/>
            </w:tcBorders>
            <w:shd w:val="clear" w:color="auto" w:fill="auto"/>
            <w:vAlign w:val="bottom"/>
          </w:tcPr>
          <w:p w14:paraId="51D0BA27" w14:textId="77777777" w:rsidR="005D7373" w:rsidRPr="00BF7317" w:rsidRDefault="005D7373" w:rsidP="00197D6C">
            <w:pPr>
              <w:spacing w:line="276" w:lineRule="auto"/>
              <w:ind w:left="40"/>
              <w:rPr>
                <w:rFonts w:cs="Arial"/>
                <w:sz w:val="16"/>
                <w:szCs w:val="20"/>
              </w:rPr>
            </w:pPr>
            <w:r w:rsidRPr="00BF7317">
              <w:rPr>
                <w:rFonts w:cs="Arial"/>
                <w:sz w:val="16"/>
                <w:szCs w:val="20"/>
              </w:rPr>
              <w:t>e-mail (adres poczty elektronicznej)</w:t>
            </w:r>
          </w:p>
        </w:tc>
        <w:tc>
          <w:tcPr>
            <w:tcW w:w="3260" w:type="dxa"/>
            <w:tcBorders>
              <w:bottom w:val="single" w:sz="6" w:space="0" w:color="auto"/>
            </w:tcBorders>
            <w:shd w:val="clear" w:color="auto" w:fill="auto"/>
            <w:vAlign w:val="bottom"/>
          </w:tcPr>
          <w:p w14:paraId="4F825132" w14:textId="77777777" w:rsidR="005D7373" w:rsidRPr="00BF7317" w:rsidRDefault="005D7373" w:rsidP="00197D6C">
            <w:pPr>
              <w:spacing w:line="276" w:lineRule="auto"/>
              <w:ind w:left="100"/>
              <w:rPr>
                <w:rFonts w:cs="Arial"/>
                <w:sz w:val="16"/>
                <w:szCs w:val="20"/>
              </w:rPr>
            </w:pPr>
            <w:r w:rsidRPr="00BF7317">
              <w:rPr>
                <w:rFonts w:cs="Arial"/>
                <w:sz w:val="16"/>
                <w:szCs w:val="20"/>
              </w:rPr>
              <w:t>tekst</w:t>
            </w:r>
          </w:p>
        </w:tc>
        <w:tc>
          <w:tcPr>
            <w:tcW w:w="1418" w:type="dxa"/>
            <w:tcBorders>
              <w:bottom w:val="single" w:sz="6" w:space="0" w:color="auto"/>
            </w:tcBorders>
            <w:shd w:val="clear" w:color="auto" w:fill="auto"/>
          </w:tcPr>
          <w:p w14:paraId="5571BBA3" w14:textId="77777777" w:rsidR="005D7373" w:rsidRPr="00BF7317" w:rsidRDefault="005D7373" w:rsidP="00197D6C">
            <w:pPr>
              <w:spacing w:line="276" w:lineRule="auto"/>
              <w:jc w:val="center"/>
              <w:rPr>
                <w:rFonts w:cs="Arial"/>
                <w:sz w:val="16"/>
                <w:szCs w:val="20"/>
              </w:rPr>
            </w:pPr>
            <w:r w:rsidRPr="00BF7317">
              <w:rPr>
                <w:rFonts w:cs="Arial"/>
                <w:sz w:val="16"/>
                <w:szCs w:val="20"/>
              </w:rPr>
              <w:t>opcjonalne</w:t>
            </w:r>
          </w:p>
        </w:tc>
        <w:tc>
          <w:tcPr>
            <w:tcW w:w="1073" w:type="dxa"/>
            <w:tcBorders>
              <w:bottom w:val="single" w:sz="6" w:space="0" w:color="auto"/>
              <w:right w:val="single" w:sz="6" w:space="0" w:color="auto"/>
            </w:tcBorders>
            <w:shd w:val="clear" w:color="auto" w:fill="auto"/>
          </w:tcPr>
          <w:p w14:paraId="07383934" w14:textId="77777777" w:rsidR="005D7373" w:rsidRPr="00BF7317" w:rsidRDefault="005D7373" w:rsidP="00197D6C">
            <w:pPr>
              <w:spacing w:line="276" w:lineRule="auto"/>
              <w:jc w:val="center"/>
              <w:rPr>
                <w:rFonts w:cs="Arial"/>
                <w:sz w:val="16"/>
                <w:szCs w:val="20"/>
              </w:rPr>
            </w:pPr>
            <w:r w:rsidRPr="00BF7317">
              <w:rPr>
                <w:rFonts w:cs="Arial"/>
                <w:sz w:val="16"/>
                <w:szCs w:val="20"/>
              </w:rPr>
              <w:t>tak</w:t>
            </w:r>
          </w:p>
        </w:tc>
      </w:tr>
      <w:tr w:rsidR="005D7373" w:rsidRPr="00BF7317" w14:paraId="621C551F" w14:textId="77777777" w:rsidTr="00197D6C">
        <w:trPr>
          <w:trHeight w:val="169"/>
        </w:trPr>
        <w:tc>
          <w:tcPr>
            <w:tcW w:w="444" w:type="dxa"/>
            <w:tcBorders>
              <w:top w:val="single" w:sz="6" w:space="0" w:color="auto"/>
              <w:left w:val="single" w:sz="6" w:space="0" w:color="auto"/>
              <w:bottom w:val="single" w:sz="6" w:space="0" w:color="auto"/>
            </w:tcBorders>
            <w:shd w:val="clear" w:color="auto" w:fill="auto"/>
          </w:tcPr>
          <w:p w14:paraId="32DEB346" w14:textId="77777777" w:rsidR="005D7373" w:rsidRPr="00BF7317" w:rsidRDefault="005D7373" w:rsidP="00197D6C">
            <w:pPr>
              <w:spacing w:line="276" w:lineRule="auto"/>
              <w:jc w:val="center"/>
              <w:rPr>
                <w:rFonts w:cs="Arial"/>
                <w:sz w:val="16"/>
                <w:szCs w:val="20"/>
              </w:rPr>
            </w:pPr>
            <w:r w:rsidRPr="00BF7317">
              <w:rPr>
                <w:rFonts w:cs="Arial"/>
                <w:sz w:val="16"/>
                <w:szCs w:val="20"/>
              </w:rPr>
              <w:t>3</w:t>
            </w:r>
          </w:p>
        </w:tc>
        <w:tc>
          <w:tcPr>
            <w:tcW w:w="3685" w:type="dxa"/>
            <w:tcBorders>
              <w:top w:val="single" w:sz="6" w:space="0" w:color="auto"/>
              <w:bottom w:val="single" w:sz="6" w:space="0" w:color="auto"/>
            </w:tcBorders>
            <w:shd w:val="clear" w:color="auto" w:fill="auto"/>
          </w:tcPr>
          <w:p w14:paraId="24906264" w14:textId="77777777" w:rsidR="005D7373" w:rsidRPr="00BF7317" w:rsidRDefault="005D7373" w:rsidP="00197D6C">
            <w:pPr>
              <w:spacing w:line="276" w:lineRule="auto"/>
              <w:ind w:left="40"/>
              <w:rPr>
                <w:rFonts w:cs="Arial"/>
                <w:sz w:val="16"/>
                <w:szCs w:val="20"/>
              </w:rPr>
            </w:pPr>
            <w:r w:rsidRPr="00BF7317">
              <w:rPr>
                <w:rFonts w:cs="Arial"/>
                <w:sz w:val="16"/>
                <w:szCs w:val="20"/>
              </w:rPr>
              <w:t>data widniejąca na piśmie</w:t>
            </w:r>
          </w:p>
        </w:tc>
        <w:tc>
          <w:tcPr>
            <w:tcW w:w="3260" w:type="dxa"/>
            <w:tcBorders>
              <w:top w:val="single" w:sz="6" w:space="0" w:color="auto"/>
              <w:bottom w:val="single" w:sz="6" w:space="0" w:color="auto"/>
            </w:tcBorders>
            <w:shd w:val="clear" w:color="auto" w:fill="auto"/>
            <w:vAlign w:val="bottom"/>
          </w:tcPr>
          <w:p w14:paraId="521B67A0" w14:textId="77777777" w:rsidR="005D7373" w:rsidRPr="00BF7317" w:rsidRDefault="005D7373" w:rsidP="00197D6C">
            <w:pPr>
              <w:spacing w:line="276" w:lineRule="auto"/>
              <w:ind w:left="60"/>
              <w:rPr>
                <w:rFonts w:cs="Arial"/>
                <w:sz w:val="16"/>
                <w:szCs w:val="20"/>
              </w:rPr>
            </w:pPr>
            <w:r w:rsidRPr="00BF7317">
              <w:rPr>
                <w:rFonts w:cs="Arial"/>
                <w:sz w:val="16"/>
                <w:szCs w:val="20"/>
              </w:rPr>
              <w:t>data w formacie RRRR-MM-DD,</w:t>
            </w:r>
            <w:r>
              <w:rPr>
                <w:rFonts w:cs="Arial"/>
                <w:sz w:val="16"/>
                <w:szCs w:val="20"/>
              </w:rPr>
              <w:t xml:space="preserve"> </w:t>
            </w:r>
            <w:r w:rsidRPr="00BF7317">
              <w:rPr>
                <w:rFonts w:cs="Arial"/>
                <w:sz w:val="16"/>
                <w:szCs w:val="20"/>
              </w:rPr>
              <w:t>gdzie RRRR to cztery cyfry roku,</w:t>
            </w:r>
            <w:r>
              <w:rPr>
                <w:rFonts w:cs="Arial"/>
                <w:sz w:val="16"/>
                <w:szCs w:val="20"/>
              </w:rPr>
              <w:t xml:space="preserve"> </w:t>
            </w:r>
            <w:r w:rsidRPr="00BF7317">
              <w:rPr>
                <w:rFonts w:cs="Arial"/>
                <w:sz w:val="16"/>
                <w:szCs w:val="20"/>
              </w:rPr>
              <w:t>MM to dwie cyfry arabskie miesiąca,</w:t>
            </w:r>
            <w:r>
              <w:rPr>
                <w:rFonts w:cs="Arial"/>
                <w:sz w:val="16"/>
                <w:szCs w:val="20"/>
              </w:rPr>
              <w:t xml:space="preserve"> </w:t>
            </w:r>
            <w:r w:rsidRPr="00BF7317">
              <w:rPr>
                <w:rFonts w:cs="Arial"/>
                <w:sz w:val="16"/>
                <w:szCs w:val="20"/>
              </w:rPr>
              <w:t>DD to dwie cyfry dnia;</w:t>
            </w:r>
          </w:p>
          <w:p w14:paraId="0063420A" w14:textId="77777777" w:rsidR="005D7373" w:rsidRPr="00BF7317" w:rsidRDefault="005D7373" w:rsidP="00197D6C">
            <w:pPr>
              <w:spacing w:line="276" w:lineRule="auto"/>
              <w:ind w:left="60"/>
              <w:rPr>
                <w:rFonts w:cs="Arial"/>
                <w:sz w:val="16"/>
                <w:szCs w:val="20"/>
              </w:rPr>
            </w:pPr>
            <w:r w:rsidRPr="00BF7317">
              <w:rPr>
                <w:rFonts w:cs="Arial"/>
                <w:sz w:val="16"/>
                <w:szCs w:val="20"/>
              </w:rPr>
              <w:t>dopuszcza się podanie niepełnej</w:t>
            </w:r>
            <w:r>
              <w:rPr>
                <w:rFonts w:cs="Arial"/>
                <w:sz w:val="16"/>
                <w:szCs w:val="20"/>
              </w:rPr>
              <w:t xml:space="preserve"> </w:t>
            </w:r>
            <w:r w:rsidRPr="00BF7317">
              <w:rPr>
                <w:rFonts w:cs="Arial"/>
                <w:sz w:val="16"/>
                <w:szCs w:val="20"/>
              </w:rPr>
              <w:t>daty, na przykład tylko RRRR albo</w:t>
            </w:r>
            <w:r>
              <w:rPr>
                <w:rFonts w:cs="Arial"/>
                <w:sz w:val="16"/>
                <w:szCs w:val="20"/>
              </w:rPr>
              <w:t xml:space="preserve"> </w:t>
            </w:r>
            <w:r w:rsidRPr="00BF7317">
              <w:rPr>
                <w:rFonts w:cs="Arial"/>
                <w:sz w:val="16"/>
                <w:szCs w:val="20"/>
              </w:rPr>
              <w:t>RRRR-MM, jeżeli dokładna data nie</w:t>
            </w:r>
            <w:r>
              <w:rPr>
                <w:rFonts w:cs="Arial"/>
                <w:sz w:val="16"/>
                <w:szCs w:val="20"/>
              </w:rPr>
              <w:t xml:space="preserve"> </w:t>
            </w:r>
            <w:r w:rsidRPr="00BF7317">
              <w:rPr>
                <w:rFonts w:cs="Arial"/>
                <w:sz w:val="16"/>
                <w:szCs w:val="20"/>
              </w:rPr>
              <w:t>jest znana</w:t>
            </w:r>
          </w:p>
        </w:tc>
        <w:tc>
          <w:tcPr>
            <w:tcW w:w="1418" w:type="dxa"/>
            <w:tcBorders>
              <w:top w:val="single" w:sz="6" w:space="0" w:color="auto"/>
              <w:bottom w:val="single" w:sz="6" w:space="0" w:color="auto"/>
            </w:tcBorders>
            <w:shd w:val="clear" w:color="auto" w:fill="auto"/>
          </w:tcPr>
          <w:p w14:paraId="7AE93619" w14:textId="77777777" w:rsidR="005D7373" w:rsidRPr="00BF7317" w:rsidRDefault="005D7373" w:rsidP="00197D6C">
            <w:pPr>
              <w:spacing w:line="276" w:lineRule="auto"/>
              <w:jc w:val="center"/>
              <w:rPr>
                <w:rFonts w:cs="Arial"/>
                <w:sz w:val="16"/>
                <w:szCs w:val="20"/>
              </w:rPr>
            </w:pPr>
            <w:r w:rsidRPr="00BF7317">
              <w:rPr>
                <w:rFonts w:cs="Arial"/>
                <w:sz w:val="16"/>
                <w:szCs w:val="20"/>
              </w:rPr>
              <w:t>wymagane</w:t>
            </w:r>
          </w:p>
        </w:tc>
        <w:tc>
          <w:tcPr>
            <w:tcW w:w="1073" w:type="dxa"/>
            <w:tcBorders>
              <w:top w:val="single" w:sz="6" w:space="0" w:color="auto"/>
              <w:bottom w:val="single" w:sz="6" w:space="0" w:color="auto"/>
              <w:right w:val="single" w:sz="6" w:space="0" w:color="auto"/>
            </w:tcBorders>
            <w:shd w:val="clear" w:color="auto" w:fill="auto"/>
          </w:tcPr>
          <w:p w14:paraId="5FCD4D53" w14:textId="77777777" w:rsidR="005D7373" w:rsidRPr="00BF7317" w:rsidRDefault="005D7373" w:rsidP="00197D6C">
            <w:pPr>
              <w:spacing w:line="276" w:lineRule="auto"/>
              <w:jc w:val="center"/>
              <w:rPr>
                <w:rFonts w:cs="Arial"/>
                <w:sz w:val="16"/>
                <w:szCs w:val="20"/>
              </w:rPr>
            </w:pPr>
            <w:r w:rsidRPr="00BF7317">
              <w:rPr>
                <w:rFonts w:cs="Arial"/>
                <w:sz w:val="16"/>
                <w:szCs w:val="20"/>
              </w:rPr>
              <w:t>nie</w:t>
            </w:r>
          </w:p>
        </w:tc>
      </w:tr>
      <w:tr w:rsidR="005D7373" w:rsidRPr="00BF7317" w14:paraId="4AACAD34" w14:textId="77777777" w:rsidTr="00197D6C">
        <w:trPr>
          <w:trHeight w:val="521"/>
        </w:trPr>
        <w:tc>
          <w:tcPr>
            <w:tcW w:w="444" w:type="dxa"/>
            <w:tcBorders>
              <w:left w:val="single" w:sz="6" w:space="0" w:color="auto"/>
              <w:bottom w:val="single" w:sz="6" w:space="0" w:color="auto"/>
            </w:tcBorders>
            <w:shd w:val="clear" w:color="auto" w:fill="auto"/>
          </w:tcPr>
          <w:p w14:paraId="73FA7CA5" w14:textId="77777777" w:rsidR="005D7373" w:rsidRPr="00BF7317" w:rsidRDefault="005D7373" w:rsidP="00197D6C">
            <w:pPr>
              <w:spacing w:line="276" w:lineRule="auto"/>
              <w:jc w:val="center"/>
              <w:rPr>
                <w:rFonts w:cs="Arial"/>
                <w:sz w:val="16"/>
                <w:szCs w:val="20"/>
              </w:rPr>
            </w:pPr>
            <w:r w:rsidRPr="00BF7317">
              <w:rPr>
                <w:rFonts w:cs="Arial"/>
                <w:sz w:val="16"/>
                <w:szCs w:val="20"/>
              </w:rPr>
              <w:t>4</w:t>
            </w:r>
          </w:p>
        </w:tc>
        <w:tc>
          <w:tcPr>
            <w:tcW w:w="3685" w:type="dxa"/>
            <w:tcBorders>
              <w:bottom w:val="single" w:sz="6" w:space="0" w:color="auto"/>
            </w:tcBorders>
            <w:shd w:val="clear" w:color="auto" w:fill="auto"/>
          </w:tcPr>
          <w:p w14:paraId="6B8CC5D7" w14:textId="77777777" w:rsidR="005D7373" w:rsidRPr="00BF7317" w:rsidRDefault="005D7373" w:rsidP="00197D6C">
            <w:pPr>
              <w:spacing w:line="276" w:lineRule="auto"/>
              <w:ind w:left="40"/>
              <w:rPr>
                <w:rFonts w:cs="Arial"/>
                <w:sz w:val="16"/>
                <w:szCs w:val="20"/>
              </w:rPr>
            </w:pPr>
            <w:r w:rsidRPr="00BF7317">
              <w:rPr>
                <w:rFonts w:cs="Arial"/>
                <w:sz w:val="16"/>
                <w:szCs w:val="20"/>
              </w:rPr>
              <w:t>data nadania przesyłki</w:t>
            </w:r>
          </w:p>
        </w:tc>
        <w:tc>
          <w:tcPr>
            <w:tcW w:w="3260" w:type="dxa"/>
            <w:tcBorders>
              <w:bottom w:val="single" w:sz="6" w:space="0" w:color="auto"/>
            </w:tcBorders>
            <w:shd w:val="clear" w:color="auto" w:fill="auto"/>
            <w:vAlign w:val="bottom"/>
          </w:tcPr>
          <w:p w14:paraId="128ECBB5" w14:textId="77777777" w:rsidR="005D7373" w:rsidRDefault="005D7373" w:rsidP="00197D6C">
            <w:pPr>
              <w:spacing w:line="276" w:lineRule="auto"/>
              <w:ind w:left="60"/>
              <w:rPr>
                <w:rFonts w:cs="Arial"/>
                <w:sz w:val="16"/>
                <w:szCs w:val="20"/>
              </w:rPr>
            </w:pPr>
            <w:r w:rsidRPr="00BF7317">
              <w:rPr>
                <w:rFonts w:cs="Arial"/>
                <w:sz w:val="16"/>
                <w:szCs w:val="20"/>
              </w:rPr>
              <w:t>data w formacie RRRR-MM-DD,</w:t>
            </w:r>
            <w:r>
              <w:rPr>
                <w:rFonts w:cs="Arial"/>
                <w:sz w:val="16"/>
                <w:szCs w:val="20"/>
              </w:rPr>
              <w:t xml:space="preserve"> </w:t>
            </w:r>
            <w:r w:rsidRPr="00BF7317">
              <w:rPr>
                <w:rFonts w:cs="Arial"/>
                <w:sz w:val="16"/>
                <w:szCs w:val="20"/>
              </w:rPr>
              <w:t>gdzie RRRR to cztery cyfry roku,</w:t>
            </w:r>
            <w:r>
              <w:rPr>
                <w:rFonts w:cs="Arial"/>
                <w:sz w:val="16"/>
                <w:szCs w:val="20"/>
              </w:rPr>
              <w:t xml:space="preserve"> </w:t>
            </w:r>
            <w:r w:rsidRPr="00BF7317">
              <w:rPr>
                <w:rFonts w:cs="Arial"/>
                <w:sz w:val="16"/>
                <w:szCs w:val="20"/>
              </w:rPr>
              <w:t>MM to dwie cyfry arabskie miesiąca,</w:t>
            </w:r>
            <w:r>
              <w:rPr>
                <w:rFonts w:cs="Arial"/>
                <w:sz w:val="16"/>
                <w:szCs w:val="20"/>
              </w:rPr>
              <w:t xml:space="preserve"> </w:t>
            </w:r>
            <w:r w:rsidRPr="00BF7317">
              <w:rPr>
                <w:rFonts w:cs="Arial"/>
                <w:sz w:val="16"/>
                <w:szCs w:val="20"/>
              </w:rPr>
              <w:t>DD to dwie cyfry dnia;</w:t>
            </w:r>
            <w:r>
              <w:rPr>
                <w:rFonts w:cs="Arial"/>
                <w:sz w:val="16"/>
                <w:szCs w:val="20"/>
              </w:rPr>
              <w:t xml:space="preserve"> </w:t>
            </w:r>
          </w:p>
          <w:p w14:paraId="0B29A950" w14:textId="77777777" w:rsidR="005D7373" w:rsidRPr="00BF7317" w:rsidRDefault="005D7373" w:rsidP="00197D6C">
            <w:pPr>
              <w:spacing w:line="276" w:lineRule="auto"/>
              <w:ind w:left="60"/>
              <w:rPr>
                <w:rFonts w:cs="Arial"/>
                <w:sz w:val="16"/>
                <w:szCs w:val="20"/>
              </w:rPr>
            </w:pPr>
            <w:r w:rsidRPr="00BF7317">
              <w:rPr>
                <w:rFonts w:cs="Arial"/>
                <w:sz w:val="16"/>
                <w:szCs w:val="20"/>
              </w:rPr>
              <w:t>dopuszcza się podanie niepełnej</w:t>
            </w:r>
            <w:r>
              <w:rPr>
                <w:rFonts w:cs="Arial"/>
                <w:sz w:val="16"/>
                <w:szCs w:val="20"/>
              </w:rPr>
              <w:t xml:space="preserve"> </w:t>
            </w:r>
            <w:r w:rsidRPr="00BF7317">
              <w:rPr>
                <w:rFonts w:cs="Arial"/>
                <w:sz w:val="16"/>
                <w:szCs w:val="20"/>
              </w:rPr>
              <w:t>daty, na przykład tylko RRRR albo</w:t>
            </w:r>
            <w:r>
              <w:rPr>
                <w:rFonts w:cs="Arial"/>
                <w:sz w:val="16"/>
                <w:szCs w:val="20"/>
              </w:rPr>
              <w:t xml:space="preserve"> </w:t>
            </w:r>
            <w:r w:rsidRPr="00BF7317">
              <w:rPr>
                <w:rFonts w:cs="Arial"/>
                <w:sz w:val="16"/>
                <w:szCs w:val="20"/>
              </w:rPr>
              <w:t>RRRR-MM, jeżeli dokładna data nie</w:t>
            </w:r>
            <w:r>
              <w:rPr>
                <w:rFonts w:cs="Arial"/>
                <w:sz w:val="16"/>
                <w:szCs w:val="20"/>
              </w:rPr>
              <w:t xml:space="preserve"> </w:t>
            </w:r>
            <w:r w:rsidRPr="00BF7317">
              <w:rPr>
                <w:rFonts w:cs="Arial"/>
                <w:sz w:val="16"/>
                <w:szCs w:val="20"/>
              </w:rPr>
              <w:t>jest znana</w:t>
            </w:r>
          </w:p>
        </w:tc>
        <w:tc>
          <w:tcPr>
            <w:tcW w:w="1418" w:type="dxa"/>
            <w:tcBorders>
              <w:bottom w:val="single" w:sz="6" w:space="0" w:color="auto"/>
            </w:tcBorders>
            <w:shd w:val="clear" w:color="auto" w:fill="auto"/>
          </w:tcPr>
          <w:p w14:paraId="58510B46" w14:textId="77777777" w:rsidR="005D7373" w:rsidRPr="00BF7317" w:rsidRDefault="005D7373" w:rsidP="00197D6C">
            <w:pPr>
              <w:spacing w:line="276" w:lineRule="auto"/>
              <w:jc w:val="center"/>
              <w:rPr>
                <w:rFonts w:cs="Arial"/>
                <w:sz w:val="16"/>
                <w:szCs w:val="20"/>
              </w:rPr>
            </w:pPr>
            <w:r w:rsidRPr="00BF7317">
              <w:rPr>
                <w:rFonts w:cs="Arial"/>
                <w:sz w:val="16"/>
                <w:szCs w:val="20"/>
              </w:rPr>
              <w:t>opcjonalne</w:t>
            </w:r>
          </w:p>
        </w:tc>
        <w:tc>
          <w:tcPr>
            <w:tcW w:w="1073" w:type="dxa"/>
            <w:tcBorders>
              <w:bottom w:val="single" w:sz="6" w:space="0" w:color="auto"/>
              <w:right w:val="single" w:sz="6" w:space="0" w:color="auto"/>
            </w:tcBorders>
            <w:shd w:val="clear" w:color="auto" w:fill="auto"/>
          </w:tcPr>
          <w:p w14:paraId="382A5286" w14:textId="77777777" w:rsidR="005D7373" w:rsidRPr="00BF7317" w:rsidRDefault="005D7373" w:rsidP="00197D6C">
            <w:pPr>
              <w:spacing w:line="276" w:lineRule="auto"/>
              <w:jc w:val="center"/>
              <w:rPr>
                <w:rFonts w:cs="Arial"/>
                <w:sz w:val="16"/>
                <w:szCs w:val="20"/>
              </w:rPr>
            </w:pPr>
            <w:r w:rsidRPr="00BF7317">
              <w:rPr>
                <w:rFonts w:cs="Arial"/>
                <w:sz w:val="16"/>
                <w:szCs w:val="20"/>
              </w:rPr>
              <w:t>nie</w:t>
            </w:r>
          </w:p>
        </w:tc>
      </w:tr>
      <w:tr w:rsidR="005D7373" w:rsidRPr="00BF7317" w14:paraId="7D211A08" w14:textId="77777777" w:rsidTr="00197D6C">
        <w:trPr>
          <w:trHeight w:val="863"/>
        </w:trPr>
        <w:tc>
          <w:tcPr>
            <w:tcW w:w="444" w:type="dxa"/>
            <w:tcBorders>
              <w:top w:val="single" w:sz="6" w:space="0" w:color="auto"/>
              <w:left w:val="single" w:sz="6" w:space="0" w:color="auto"/>
              <w:bottom w:val="single" w:sz="6" w:space="0" w:color="auto"/>
            </w:tcBorders>
            <w:shd w:val="clear" w:color="auto" w:fill="auto"/>
          </w:tcPr>
          <w:p w14:paraId="5D7D8B84" w14:textId="77777777" w:rsidR="005D7373" w:rsidRPr="00BF7317" w:rsidRDefault="005D7373" w:rsidP="00197D6C">
            <w:pPr>
              <w:spacing w:line="276" w:lineRule="auto"/>
              <w:jc w:val="center"/>
              <w:rPr>
                <w:rFonts w:cs="Arial"/>
                <w:sz w:val="16"/>
                <w:szCs w:val="20"/>
              </w:rPr>
            </w:pPr>
            <w:r w:rsidRPr="00BF7317">
              <w:rPr>
                <w:rFonts w:cs="Arial"/>
                <w:sz w:val="16"/>
                <w:szCs w:val="20"/>
              </w:rPr>
              <w:t>5</w:t>
            </w:r>
          </w:p>
        </w:tc>
        <w:tc>
          <w:tcPr>
            <w:tcW w:w="3685" w:type="dxa"/>
            <w:tcBorders>
              <w:top w:val="single" w:sz="6" w:space="0" w:color="auto"/>
              <w:bottom w:val="single" w:sz="6" w:space="0" w:color="auto"/>
            </w:tcBorders>
            <w:shd w:val="clear" w:color="auto" w:fill="auto"/>
          </w:tcPr>
          <w:p w14:paraId="345E28CF" w14:textId="77777777" w:rsidR="005D7373" w:rsidRPr="00BF7317" w:rsidRDefault="005D7373" w:rsidP="00197D6C">
            <w:pPr>
              <w:spacing w:line="276" w:lineRule="auto"/>
              <w:ind w:left="40"/>
              <w:rPr>
                <w:rFonts w:cs="Arial"/>
                <w:sz w:val="16"/>
                <w:szCs w:val="20"/>
              </w:rPr>
            </w:pPr>
            <w:r w:rsidRPr="00BF7317">
              <w:rPr>
                <w:rFonts w:cs="Arial"/>
                <w:sz w:val="16"/>
                <w:szCs w:val="20"/>
              </w:rPr>
              <w:t>data wpływu przesyłki</w:t>
            </w:r>
          </w:p>
        </w:tc>
        <w:tc>
          <w:tcPr>
            <w:tcW w:w="3260" w:type="dxa"/>
            <w:tcBorders>
              <w:top w:val="single" w:sz="6" w:space="0" w:color="auto"/>
              <w:bottom w:val="single" w:sz="6" w:space="0" w:color="auto"/>
            </w:tcBorders>
            <w:shd w:val="clear" w:color="auto" w:fill="auto"/>
            <w:vAlign w:val="bottom"/>
          </w:tcPr>
          <w:p w14:paraId="1B506F95" w14:textId="77777777" w:rsidR="005D7373" w:rsidRPr="00BF7317" w:rsidRDefault="005D7373" w:rsidP="00197D6C">
            <w:pPr>
              <w:spacing w:line="276" w:lineRule="auto"/>
              <w:ind w:left="60"/>
              <w:rPr>
                <w:rFonts w:cs="Arial"/>
                <w:sz w:val="16"/>
                <w:szCs w:val="20"/>
              </w:rPr>
            </w:pPr>
            <w:r w:rsidRPr="00BF7317">
              <w:rPr>
                <w:rFonts w:cs="Arial"/>
                <w:sz w:val="16"/>
                <w:szCs w:val="20"/>
              </w:rPr>
              <w:t>data w formacie RRRR-MM-DD,</w:t>
            </w:r>
          </w:p>
          <w:p w14:paraId="77D56D8F" w14:textId="77777777" w:rsidR="005D7373" w:rsidRPr="00BF7317" w:rsidRDefault="005D7373" w:rsidP="00197D6C">
            <w:pPr>
              <w:spacing w:line="276" w:lineRule="auto"/>
              <w:ind w:left="60"/>
              <w:rPr>
                <w:rFonts w:cs="Arial"/>
                <w:sz w:val="16"/>
                <w:szCs w:val="20"/>
              </w:rPr>
            </w:pPr>
            <w:r w:rsidRPr="00BF7317">
              <w:rPr>
                <w:rFonts w:cs="Arial"/>
                <w:sz w:val="16"/>
                <w:szCs w:val="20"/>
              </w:rPr>
              <w:t>gdzie RRRR to cztery cyfry roku,</w:t>
            </w:r>
          </w:p>
          <w:p w14:paraId="51D8FD43" w14:textId="77777777" w:rsidR="005D7373" w:rsidRPr="00BF7317" w:rsidRDefault="005D7373" w:rsidP="00197D6C">
            <w:pPr>
              <w:spacing w:line="276" w:lineRule="auto"/>
              <w:ind w:left="60"/>
              <w:rPr>
                <w:rFonts w:cs="Arial"/>
                <w:sz w:val="16"/>
                <w:szCs w:val="20"/>
              </w:rPr>
            </w:pPr>
            <w:r w:rsidRPr="00BF7317">
              <w:rPr>
                <w:rFonts w:cs="Arial"/>
                <w:sz w:val="16"/>
                <w:szCs w:val="20"/>
              </w:rPr>
              <w:t>MM to dwie cyfry arabskie miesiąca,</w:t>
            </w:r>
          </w:p>
          <w:p w14:paraId="0C78C5FD" w14:textId="77777777" w:rsidR="005D7373" w:rsidRPr="00BF7317" w:rsidRDefault="005D7373" w:rsidP="00197D6C">
            <w:pPr>
              <w:spacing w:line="276" w:lineRule="auto"/>
              <w:ind w:left="60"/>
              <w:rPr>
                <w:rFonts w:cs="Arial"/>
                <w:sz w:val="16"/>
                <w:szCs w:val="20"/>
              </w:rPr>
            </w:pPr>
            <w:r w:rsidRPr="00BF7317">
              <w:rPr>
                <w:rFonts w:cs="Arial"/>
                <w:sz w:val="16"/>
                <w:szCs w:val="20"/>
              </w:rPr>
              <w:t>DD to dwie cyfry dnia</w:t>
            </w:r>
          </w:p>
        </w:tc>
        <w:tc>
          <w:tcPr>
            <w:tcW w:w="1418" w:type="dxa"/>
            <w:tcBorders>
              <w:top w:val="single" w:sz="6" w:space="0" w:color="auto"/>
              <w:bottom w:val="single" w:sz="6" w:space="0" w:color="auto"/>
            </w:tcBorders>
            <w:shd w:val="clear" w:color="auto" w:fill="auto"/>
          </w:tcPr>
          <w:p w14:paraId="10503BCD" w14:textId="77777777" w:rsidR="005D7373" w:rsidRPr="00BF7317" w:rsidRDefault="005D7373" w:rsidP="00197D6C">
            <w:pPr>
              <w:spacing w:line="276" w:lineRule="auto"/>
              <w:jc w:val="center"/>
              <w:rPr>
                <w:rFonts w:cs="Arial"/>
                <w:sz w:val="16"/>
                <w:szCs w:val="20"/>
              </w:rPr>
            </w:pPr>
            <w:r w:rsidRPr="00BF7317">
              <w:rPr>
                <w:rFonts w:cs="Arial"/>
                <w:sz w:val="16"/>
                <w:szCs w:val="20"/>
              </w:rPr>
              <w:t>wymagane</w:t>
            </w:r>
          </w:p>
        </w:tc>
        <w:tc>
          <w:tcPr>
            <w:tcW w:w="1073" w:type="dxa"/>
            <w:tcBorders>
              <w:top w:val="single" w:sz="6" w:space="0" w:color="auto"/>
              <w:bottom w:val="single" w:sz="6" w:space="0" w:color="auto"/>
              <w:right w:val="single" w:sz="6" w:space="0" w:color="auto"/>
            </w:tcBorders>
            <w:shd w:val="clear" w:color="auto" w:fill="auto"/>
          </w:tcPr>
          <w:p w14:paraId="7112E67C" w14:textId="77777777" w:rsidR="005D7373" w:rsidRPr="00BF7317" w:rsidRDefault="005D7373" w:rsidP="00197D6C">
            <w:pPr>
              <w:spacing w:line="276" w:lineRule="auto"/>
              <w:jc w:val="center"/>
              <w:rPr>
                <w:rFonts w:cs="Arial"/>
                <w:sz w:val="16"/>
                <w:szCs w:val="20"/>
              </w:rPr>
            </w:pPr>
            <w:r w:rsidRPr="00BF7317">
              <w:rPr>
                <w:rFonts w:cs="Arial"/>
                <w:sz w:val="16"/>
                <w:szCs w:val="20"/>
              </w:rPr>
              <w:t>Nie</w:t>
            </w:r>
          </w:p>
        </w:tc>
      </w:tr>
      <w:tr w:rsidR="005D7373" w:rsidRPr="00BF7317" w14:paraId="07E84E13" w14:textId="77777777" w:rsidTr="00197D6C">
        <w:trPr>
          <w:trHeight w:val="622"/>
        </w:trPr>
        <w:tc>
          <w:tcPr>
            <w:tcW w:w="444" w:type="dxa"/>
            <w:tcBorders>
              <w:top w:val="single" w:sz="6" w:space="0" w:color="auto"/>
              <w:left w:val="single" w:sz="6" w:space="0" w:color="auto"/>
              <w:bottom w:val="single" w:sz="6" w:space="0" w:color="auto"/>
            </w:tcBorders>
            <w:shd w:val="clear" w:color="auto" w:fill="auto"/>
          </w:tcPr>
          <w:p w14:paraId="79F08FD3" w14:textId="77777777" w:rsidR="005D7373" w:rsidRPr="00BF7317" w:rsidRDefault="005D7373" w:rsidP="00197D6C">
            <w:pPr>
              <w:spacing w:line="276" w:lineRule="auto"/>
              <w:jc w:val="center"/>
              <w:rPr>
                <w:rFonts w:cs="Arial"/>
                <w:sz w:val="16"/>
                <w:szCs w:val="20"/>
              </w:rPr>
            </w:pPr>
            <w:r w:rsidRPr="00BF7317">
              <w:rPr>
                <w:rFonts w:cs="Arial"/>
                <w:sz w:val="16"/>
                <w:szCs w:val="20"/>
              </w:rPr>
              <w:t>6</w:t>
            </w:r>
          </w:p>
        </w:tc>
        <w:tc>
          <w:tcPr>
            <w:tcW w:w="3685" w:type="dxa"/>
            <w:tcBorders>
              <w:top w:val="single" w:sz="6" w:space="0" w:color="auto"/>
              <w:bottom w:val="single" w:sz="6" w:space="0" w:color="auto"/>
            </w:tcBorders>
            <w:shd w:val="clear" w:color="auto" w:fill="auto"/>
          </w:tcPr>
          <w:p w14:paraId="1CCA99A6" w14:textId="77777777" w:rsidR="005D7373" w:rsidRPr="00BF7317" w:rsidRDefault="005D7373" w:rsidP="00197D6C">
            <w:pPr>
              <w:spacing w:line="276" w:lineRule="auto"/>
              <w:rPr>
                <w:rFonts w:cs="Arial"/>
                <w:sz w:val="16"/>
                <w:szCs w:val="20"/>
              </w:rPr>
            </w:pPr>
            <w:r w:rsidRPr="00BF7317">
              <w:rPr>
                <w:rFonts w:cs="Arial"/>
                <w:sz w:val="16"/>
                <w:szCs w:val="20"/>
              </w:rPr>
              <w:t>data i czas wykonania rejestracji dokumentu w systemie</w:t>
            </w:r>
            <w:r>
              <w:rPr>
                <w:rFonts w:cs="Arial"/>
                <w:sz w:val="16"/>
                <w:szCs w:val="20"/>
              </w:rPr>
              <w:t xml:space="preserve"> </w:t>
            </w:r>
            <w:r w:rsidRPr="00BF7317">
              <w:rPr>
                <w:rFonts w:cs="Arial"/>
                <w:sz w:val="16"/>
                <w:szCs w:val="20"/>
              </w:rPr>
              <w:t>EZD (zapisywana automatycznie)</w:t>
            </w:r>
          </w:p>
        </w:tc>
        <w:tc>
          <w:tcPr>
            <w:tcW w:w="3260" w:type="dxa"/>
            <w:tcBorders>
              <w:top w:val="single" w:sz="6" w:space="0" w:color="auto"/>
              <w:bottom w:val="single" w:sz="6" w:space="0" w:color="auto"/>
            </w:tcBorders>
            <w:shd w:val="clear" w:color="auto" w:fill="auto"/>
          </w:tcPr>
          <w:p w14:paraId="237542DC" w14:textId="77777777" w:rsidR="005D7373" w:rsidRPr="00BF7317" w:rsidRDefault="005D7373" w:rsidP="00197D6C">
            <w:pPr>
              <w:spacing w:line="276" w:lineRule="auto"/>
              <w:ind w:left="60"/>
              <w:rPr>
                <w:rFonts w:cs="Arial"/>
                <w:sz w:val="16"/>
                <w:szCs w:val="20"/>
              </w:rPr>
            </w:pPr>
            <w:r w:rsidRPr="00BF7317">
              <w:rPr>
                <w:rFonts w:cs="Arial"/>
                <w:sz w:val="16"/>
                <w:szCs w:val="20"/>
              </w:rPr>
              <w:t>data i czas w formacie RRRR-MM-DD</w:t>
            </w:r>
            <w:r>
              <w:rPr>
                <w:rFonts w:cs="Arial"/>
                <w:sz w:val="16"/>
                <w:szCs w:val="20"/>
              </w:rPr>
              <w:t>T</w:t>
            </w:r>
            <w:r w:rsidRPr="00BF7317">
              <w:rPr>
                <w:rFonts w:cs="Arial"/>
                <w:sz w:val="16"/>
                <w:szCs w:val="20"/>
              </w:rPr>
              <w:t>hh:mm:ss, gdzie RRRR to</w:t>
            </w:r>
            <w:r>
              <w:rPr>
                <w:rFonts w:cs="Arial"/>
                <w:sz w:val="16"/>
                <w:szCs w:val="20"/>
              </w:rPr>
              <w:t xml:space="preserve"> </w:t>
            </w:r>
            <w:r w:rsidRPr="00BF7317">
              <w:rPr>
                <w:rFonts w:cs="Arial"/>
                <w:sz w:val="16"/>
                <w:szCs w:val="20"/>
              </w:rPr>
              <w:t>cztery cyfry roku, MM to dwie cyfry arabskie miesiąca, DD to dwie cyfry dnia, hh to dwie cyfry godziny, mm to dwie cyfry minut, ss to dwie cyfry sekund, np. 1997-07-16T19:20:30</w:t>
            </w:r>
          </w:p>
        </w:tc>
        <w:tc>
          <w:tcPr>
            <w:tcW w:w="1418" w:type="dxa"/>
            <w:tcBorders>
              <w:top w:val="single" w:sz="6" w:space="0" w:color="auto"/>
              <w:bottom w:val="single" w:sz="6" w:space="0" w:color="auto"/>
            </w:tcBorders>
            <w:shd w:val="clear" w:color="auto" w:fill="auto"/>
          </w:tcPr>
          <w:p w14:paraId="6492A552" w14:textId="77777777" w:rsidR="005D7373" w:rsidRPr="00BF7317" w:rsidRDefault="005D7373" w:rsidP="00197D6C">
            <w:pPr>
              <w:spacing w:line="276" w:lineRule="auto"/>
              <w:jc w:val="center"/>
              <w:rPr>
                <w:rFonts w:cs="Arial"/>
                <w:sz w:val="16"/>
                <w:szCs w:val="20"/>
              </w:rPr>
            </w:pPr>
            <w:r w:rsidRPr="00BF7317">
              <w:rPr>
                <w:rFonts w:cs="Arial"/>
                <w:sz w:val="16"/>
                <w:szCs w:val="20"/>
              </w:rPr>
              <w:t>wymagane</w:t>
            </w:r>
          </w:p>
        </w:tc>
        <w:tc>
          <w:tcPr>
            <w:tcW w:w="1073" w:type="dxa"/>
            <w:tcBorders>
              <w:top w:val="single" w:sz="6" w:space="0" w:color="auto"/>
              <w:bottom w:val="single" w:sz="6" w:space="0" w:color="auto"/>
              <w:right w:val="single" w:sz="6" w:space="0" w:color="auto"/>
            </w:tcBorders>
            <w:shd w:val="clear" w:color="auto" w:fill="auto"/>
          </w:tcPr>
          <w:p w14:paraId="68DD2BDB" w14:textId="77777777" w:rsidR="005D7373" w:rsidRPr="00BF7317" w:rsidRDefault="005D7373" w:rsidP="00197D6C">
            <w:pPr>
              <w:spacing w:line="276" w:lineRule="auto"/>
              <w:jc w:val="center"/>
              <w:rPr>
                <w:rFonts w:cs="Arial"/>
                <w:sz w:val="16"/>
                <w:szCs w:val="20"/>
              </w:rPr>
            </w:pPr>
            <w:r w:rsidRPr="00BF7317">
              <w:rPr>
                <w:rFonts w:cs="Arial"/>
                <w:sz w:val="16"/>
                <w:szCs w:val="20"/>
              </w:rPr>
              <w:t>Nie</w:t>
            </w:r>
          </w:p>
        </w:tc>
      </w:tr>
      <w:tr w:rsidR="005D7373" w:rsidRPr="00BF7317" w14:paraId="3284942E" w14:textId="77777777" w:rsidTr="00197D6C">
        <w:trPr>
          <w:trHeight w:val="863"/>
        </w:trPr>
        <w:tc>
          <w:tcPr>
            <w:tcW w:w="444" w:type="dxa"/>
            <w:tcBorders>
              <w:left w:val="single" w:sz="6" w:space="0" w:color="auto"/>
            </w:tcBorders>
            <w:shd w:val="clear" w:color="auto" w:fill="auto"/>
          </w:tcPr>
          <w:p w14:paraId="7607D663" w14:textId="77777777" w:rsidR="005D7373" w:rsidRPr="00BF7317" w:rsidRDefault="005D7373" w:rsidP="00197D6C">
            <w:pPr>
              <w:spacing w:line="276" w:lineRule="auto"/>
              <w:jc w:val="center"/>
              <w:rPr>
                <w:rFonts w:cs="Arial"/>
                <w:sz w:val="16"/>
                <w:szCs w:val="20"/>
              </w:rPr>
            </w:pPr>
            <w:r w:rsidRPr="00BF7317">
              <w:rPr>
                <w:rFonts w:cs="Arial"/>
                <w:sz w:val="16"/>
                <w:szCs w:val="20"/>
              </w:rPr>
              <w:t>7</w:t>
            </w:r>
          </w:p>
        </w:tc>
        <w:tc>
          <w:tcPr>
            <w:tcW w:w="3685" w:type="dxa"/>
            <w:shd w:val="clear" w:color="auto" w:fill="auto"/>
          </w:tcPr>
          <w:p w14:paraId="25B8899B" w14:textId="77777777" w:rsidR="005D7373" w:rsidRPr="00BF7317" w:rsidRDefault="005D7373" w:rsidP="00197D6C">
            <w:pPr>
              <w:spacing w:line="276" w:lineRule="auto"/>
              <w:ind w:left="40"/>
              <w:rPr>
                <w:rFonts w:cs="Arial"/>
                <w:sz w:val="16"/>
                <w:szCs w:val="20"/>
              </w:rPr>
            </w:pPr>
            <w:r w:rsidRPr="00BF7317">
              <w:rPr>
                <w:rFonts w:cs="Arial"/>
                <w:sz w:val="16"/>
                <w:szCs w:val="20"/>
              </w:rPr>
              <w:t>oznaczenie rodzaju dokumentu na podstawie</w:t>
            </w:r>
            <w:r>
              <w:rPr>
                <w:rFonts w:cs="Arial"/>
                <w:sz w:val="16"/>
                <w:szCs w:val="20"/>
              </w:rPr>
              <w:t xml:space="preserve"> </w:t>
            </w:r>
            <w:r w:rsidRPr="00BF7317">
              <w:rPr>
                <w:rFonts w:cs="Arial"/>
                <w:sz w:val="16"/>
                <w:szCs w:val="20"/>
              </w:rPr>
              <w:t>zdefiniowanego i zatwierdzonego słownika rodzajów</w:t>
            </w:r>
            <w:r>
              <w:rPr>
                <w:rFonts w:cs="Arial"/>
                <w:sz w:val="16"/>
                <w:szCs w:val="20"/>
              </w:rPr>
              <w:t xml:space="preserve"> </w:t>
            </w:r>
            <w:r w:rsidRPr="00BF7317">
              <w:rPr>
                <w:rFonts w:cs="Arial"/>
                <w:sz w:val="16"/>
                <w:szCs w:val="20"/>
              </w:rPr>
              <w:t>dokumentów (np. pismo, faktura, wniosek, skarga, nota</w:t>
            </w:r>
            <w:r>
              <w:rPr>
                <w:rFonts w:cs="Arial"/>
                <w:sz w:val="16"/>
                <w:szCs w:val="20"/>
              </w:rPr>
              <w:t xml:space="preserve"> </w:t>
            </w:r>
            <w:r w:rsidRPr="00BF7317">
              <w:rPr>
                <w:rFonts w:cs="Arial"/>
                <w:sz w:val="16"/>
                <w:szCs w:val="20"/>
              </w:rPr>
              <w:t>księgowa, umowa, opinia, notatka, itd.)</w:t>
            </w:r>
          </w:p>
        </w:tc>
        <w:tc>
          <w:tcPr>
            <w:tcW w:w="3260" w:type="dxa"/>
            <w:shd w:val="clear" w:color="auto" w:fill="auto"/>
          </w:tcPr>
          <w:p w14:paraId="3383B9AE" w14:textId="77777777" w:rsidR="005D7373" w:rsidRPr="00BF7317" w:rsidRDefault="005D7373" w:rsidP="00197D6C">
            <w:pPr>
              <w:spacing w:line="276" w:lineRule="auto"/>
              <w:ind w:left="60"/>
              <w:rPr>
                <w:rFonts w:cs="Arial"/>
                <w:sz w:val="16"/>
                <w:szCs w:val="20"/>
              </w:rPr>
            </w:pPr>
            <w:r w:rsidRPr="00BF7317">
              <w:rPr>
                <w:rFonts w:cs="Arial"/>
                <w:sz w:val="16"/>
                <w:szCs w:val="20"/>
              </w:rPr>
              <w:t>tekst</w:t>
            </w:r>
          </w:p>
        </w:tc>
        <w:tc>
          <w:tcPr>
            <w:tcW w:w="1418" w:type="dxa"/>
            <w:shd w:val="clear" w:color="auto" w:fill="auto"/>
          </w:tcPr>
          <w:p w14:paraId="5F770ECB" w14:textId="77777777" w:rsidR="005D7373" w:rsidRPr="00BF7317" w:rsidRDefault="005D7373" w:rsidP="00197D6C">
            <w:pPr>
              <w:spacing w:line="276" w:lineRule="auto"/>
              <w:jc w:val="center"/>
              <w:rPr>
                <w:rFonts w:cs="Arial"/>
                <w:sz w:val="16"/>
                <w:szCs w:val="20"/>
              </w:rPr>
            </w:pPr>
            <w:r w:rsidRPr="00BF7317">
              <w:rPr>
                <w:rFonts w:cs="Arial"/>
                <w:sz w:val="16"/>
                <w:szCs w:val="20"/>
              </w:rPr>
              <w:t>opcjonalne</w:t>
            </w:r>
          </w:p>
        </w:tc>
        <w:tc>
          <w:tcPr>
            <w:tcW w:w="1073" w:type="dxa"/>
            <w:tcBorders>
              <w:right w:val="single" w:sz="6" w:space="0" w:color="auto"/>
            </w:tcBorders>
            <w:shd w:val="clear" w:color="auto" w:fill="auto"/>
          </w:tcPr>
          <w:p w14:paraId="757F5FA1" w14:textId="77777777" w:rsidR="005D7373" w:rsidRPr="00BF7317" w:rsidRDefault="005D7373" w:rsidP="00197D6C">
            <w:pPr>
              <w:spacing w:line="276" w:lineRule="auto"/>
              <w:jc w:val="center"/>
              <w:rPr>
                <w:rFonts w:cs="Arial"/>
                <w:sz w:val="16"/>
                <w:szCs w:val="20"/>
              </w:rPr>
            </w:pPr>
            <w:r w:rsidRPr="00BF7317">
              <w:rPr>
                <w:rFonts w:cs="Arial"/>
                <w:sz w:val="16"/>
                <w:szCs w:val="20"/>
              </w:rPr>
              <w:t>Tak</w:t>
            </w:r>
          </w:p>
        </w:tc>
      </w:tr>
      <w:tr w:rsidR="005D7373" w:rsidRPr="001C3CD2" w14:paraId="5E3B3300" w14:textId="77777777" w:rsidTr="00197D6C">
        <w:trPr>
          <w:cantSplit/>
          <w:trHeight w:val="556"/>
        </w:trPr>
        <w:tc>
          <w:tcPr>
            <w:tcW w:w="444" w:type="dxa"/>
            <w:tcBorders>
              <w:left w:val="single" w:sz="6" w:space="0" w:color="auto"/>
              <w:bottom w:val="single" w:sz="6" w:space="0" w:color="auto"/>
            </w:tcBorders>
            <w:shd w:val="clear" w:color="auto" w:fill="auto"/>
          </w:tcPr>
          <w:p w14:paraId="233589BF" w14:textId="77777777" w:rsidR="005D7373" w:rsidRPr="001C3CD2" w:rsidRDefault="005D7373" w:rsidP="00197D6C">
            <w:pPr>
              <w:spacing w:line="276" w:lineRule="auto"/>
              <w:jc w:val="center"/>
              <w:rPr>
                <w:rFonts w:cs="Arial"/>
                <w:sz w:val="16"/>
                <w:szCs w:val="16"/>
              </w:rPr>
            </w:pPr>
            <w:r w:rsidRPr="001C3CD2">
              <w:rPr>
                <w:rFonts w:cs="Arial"/>
                <w:sz w:val="16"/>
                <w:szCs w:val="16"/>
              </w:rPr>
              <w:t>8</w:t>
            </w:r>
          </w:p>
        </w:tc>
        <w:tc>
          <w:tcPr>
            <w:tcW w:w="3685" w:type="dxa"/>
            <w:tcBorders>
              <w:bottom w:val="single" w:sz="6" w:space="0" w:color="auto"/>
            </w:tcBorders>
            <w:shd w:val="clear" w:color="auto" w:fill="auto"/>
          </w:tcPr>
          <w:p w14:paraId="57F2207A" w14:textId="77777777" w:rsidR="005D7373" w:rsidRPr="001C3CD2" w:rsidRDefault="005D7373" w:rsidP="00197D6C">
            <w:pPr>
              <w:spacing w:line="276" w:lineRule="auto"/>
              <w:ind w:left="40"/>
              <w:rPr>
                <w:rFonts w:cs="Arial"/>
                <w:sz w:val="16"/>
                <w:szCs w:val="16"/>
              </w:rPr>
            </w:pPr>
            <w:r w:rsidRPr="001C3CD2">
              <w:rPr>
                <w:rFonts w:cs="Arial"/>
                <w:sz w:val="16"/>
                <w:szCs w:val="16"/>
              </w:rPr>
              <w:t>nadany automatycznie unikatowy w całym systemie EZD identyfikator dokumentu</w:t>
            </w:r>
          </w:p>
        </w:tc>
        <w:tc>
          <w:tcPr>
            <w:tcW w:w="3260" w:type="dxa"/>
            <w:tcBorders>
              <w:bottom w:val="single" w:sz="6" w:space="0" w:color="auto"/>
            </w:tcBorders>
            <w:shd w:val="clear" w:color="auto" w:fill="auto"/>
            <w:vAlign w:val="bottom"/>
          </w:tcPr>
          <w:p w14:paraId="7ED4DC15" w14:textId="77777777" w:rsidR="005D7373" w:rsidRPr="001C3CD2" w:rsidRDefault="005D7373" w:rsidP="00197D6C">
            <w:pPr>
              <w:spacing w:line="276" w:lineRule="auto"/>
              <w:ind w:left="60"/>
              <w:rPr>
                <w:rFonts w:cs="Arial"/>
                <w:sz w:val="16"/>
                <w:szCs w:val="16"/>
              </w:rPr>
            </w:pPr>
            <w:r w:rsidRPr="001C3CD2">
              <w:rPr>
                <w:rFonts w:cs="Arial"/>
                <w:sz w:val="16"/>
                <w:szCs w:val="16"/>
              </w:rPr>
              <w:t>tekst bez spacji i znaków:</w:t>
            </w:r>
          </w:p>
          <w:p w14:paraId="470C03D2" w14:textId="77777777" w:rsidR="005D7373" w:rsidRPr="001C3CD2" w:rsidRDefault="005D7373" w:rsidP="00197D6C">
            <w:pPr>
              <w:spacing w:line="276" w:lineRule="auto"/>
              <w:ind w:left="60"/>
              <w:rPr>
                <w:rFonts w:cs="Arial"/>
                <w:sz w:val="16"/>
                <w:szCs w:val="16"/>
              </w:rPr>
            </w:pPr>
            <w:r w:rsidRPr="001C3CD2">
              <w:rPr>
                <w:rFonts w:cs="Arial"/>
                <w:sz w:val="16"/>
                <w:szCs w:val="16"/>
              </w:rPr>
              <w:t>(\ ) – ukośnik lewy</w:t>
            </w:r>
          </w:p>
          <w:p w14:paraId="32FB623C" w14:textId="77777777" w:rsidR="005D7373" w:rsidRPr="001C3CD2" w:rsidRDefault="005D7373" w:rsidP="00197D6C">
            <w:pPr>
              <w:spacing w:line="276" w:lineRule="auto"/>
              <w:ind w:left="60"/>
              <w:rPr>
                <w:rFonts w:cs="Arial"/>
                <w:sz w:val="16"/>
                <w:szCs w:val="16"/>
              </w:rPr>
            </w:pPr>
            <w:r w:rsidRPr="001C3CD2">
              <w:rPr>
                <w:rFonts w:cs="Arial"/>
                <w:sz w:val="16"/>
                <w:szCs w:val="16"/>
              </w:rPr>
              <w:t>( / ) – ukośnik prawy</w:t>
            </w:r>
          </w:p>
          <w:p w14:paraId="70F4748E" w14:textId="77777777" w:rsidR="005D7373" w:rsidRPr="001C3CD2" w:rsidRDefault="005D7373" w:rsidP="00197D6C">
            <w:pPr>
              <w:spacing w:line="276" w:lineRule="auto"/>
              <w:ind w:left="60"/>
              <w:rPr>
                <w:rFonts w:cs="Arial"/>
                <w:sz w:val="16"/>
                <w:szCs w:val="16"/>
              </w:rPr>
            </w:pPr>
            <w:r w:rsidRPr="001C3CD2">
              <w:rPr>
                <w:rFonts w:cs="Arial"/>
                <w:sz w:val="16"/>
                <w:szCs w:val="16"/>
              </w:rPr>
              <w:t>( * ) – gwiazdka</w:t>
            </w:r>
          </w:p>
          <w:p w14:paraId="6D2866D7" w14:textId="77777777" w:rsidR="005D7373" w:rsidRPr="001C3CD2" w:rsidRDefault="005D7373" w:rsidP="00197D6C">
            <w:pPr>
              <w:spacing w:line="276" w:lineRule="auto"/>
              <w:ind w:left="60"/>
              <w:rPr>
                <w:rFonts w:cs="Arial"/>
                <w:sz w:val="16"/>
                <w:szCs w:val="16"/>
              </w:rPr>
            </w:pPr>
            <w:r w:rsidRPr="001C3CD2">
              <w:rPr>
                <w:rFonts w:cs="Arial"/>
                <w:sz w:val="16"/>
                <w:szCs w:val="16"/>
              </w:rPr>
              <w:t>( ? ) – znak zapytania</w:t>
            </w:r>
          </w:p>
          <w:p w14:paraId="41FE3EAA" w14:textId="77777777" w:rsidR="005D7373" w:rsidRPr="001C3CD2" w:rsidRDefault="005D7373" w:rsidP="00197D6C">
            <w:pPr>
              <w:spacing w:line="276" w:lineRule="auto"/>
              <w:ind w:left="60"/>
              <w:rPr>
                <w:rFonts w:cs="Arial"/>
                <w:sz w:val="16"/>
                <w:szCs w:val="16"/>
              </w:rPr>
            </w:pPr>
            <w:r w:rsidRPr="001C3CD2">
              <w:rPr>
                <w:rFonts w:cs="Arial"/>
                <w:sz w:val="16"/>
                <w:szCs w:val="16"/>
              </w:rPr>
              <w:t>( : ) – dwukropek</w:t>
            </w:r>
          </w:p>
          <w:p w14:paraId="51B6E3A3" w14:textId="77777777" w:rsidR="005D7373" w:rsidRPr="001C3CD2" w:rsidRDefault="005D7373" w:rsidP="00197D6C">
            <w:pPr>
              <w:spacing w:line="276" w:lineRule="auto"/>
              <w:ind w:left="60"/>
              <w:rPr>
                <w:rFonts w:cs="Arial"/>
                <w:sz w:val="16"/>
                <w:szCs w:val="16"/>
              </w:rPr>
            </w:pPr>
            <w:r w:rsidRPr="001C3CD2">
              <w:rPr>
                <w:rFonts w:cs="Arial"/>
                <w:sz w:val="16"/>
                <w:szCs w:val="16"/>
              </w:rPr>
              <w:t>( = ) – znak równości</w:t>
            </w:r>
          </w:p>
          <w:p w14:paraId="7047C2EC" w14:textId="77777777" w:rsidR="005D7373" w:rsidRPr="001C3CD2" w:rsidRDefault="005D7373" w:rsidP="00197D6C">
            <w:pPr>
              <w:spacing w:line="276" w:lineRule="auto"/>
              <w:ind w:left="60"/>
              <w:rPr>
                <w:rFonts w:cs="Arial"/>
                <w:sz w:val="16"/>
                <w:szCs w:val="16"/>
              </w:rPr>
            </w:pPr>
            <w:r w:rsidRPr="001C3CD2">
              <w:rPr>
                <w:rFonts w:cs="Arial"/>
                <w:sz w:val="16"/>
                <w:szCs w:val="16"/>
              </w:rPr>
              <w:t>( , ) – przecinek</w:t>
            </w:r>
          </w:p>
          <w:p w14:paraId="0C0DC85B" w14:textId="77777777" w:rsidR="005D7373" w:rsidRPr="001C3CD2" w:rsidRDefault="005D7373" w:rsidP="00197D6C">
            <w:pPr>
              <w:spacing w:line="276" w:lineRule="auto"/>
              <w:ind w:left="60"/>
              <w:rPr>
                <w:rFonts w:cs="Arial"/>
                <w:sz w:val="16"/>
                <w:szCs w:val="16"/>
              </w:rPr>
            </w:pPr>
            <w:r w:rsidRPr="001C3CD2">
              <w:rPr>
                <w:rFonts w:cs="Arial"/>
                <w:sz w:val="16"/>
                <w:szCs w:val="16"/>
              </w:rPr>
              <w:t>( ; ) – średnik</w:t>
            </w:r>
          </w:p>
        </w:tc>
        <w:tc>
          <w:tcPr>
            <w:tcW w:w="1418" w:type="dxa"/>
            <w:tcBorders>
              <w:bottom w:val="single" w:sz="6" w:space="0" w:color="auto"/>
            </w:tcBorders>
            <w:shd w:val="clear" w:color="auto" w:fill="auto"/>
          </w:tcPr>
          <w:p w14:paraId="07CBFED6" w14:textId="77777777" w:rsidR="005D7373" w:rsidRPr="001C3CD2" w:rsidRDefault="005D7373" w:rsidP="00197D6C">
            <w:pPr>
              <w:spacing w:line="276" w:lineRule="auto"/>
              <w:jc w:val="center"/>
              <w:rPr>
                <w:rFonts w:cs="Arial"/>
                <w:sz w:val="16"/>
                <w:szCs w:val="16"/>
              </w:rPr>
            </w:pPr>
            <w:r w:rsidRPr="001C3CD2">
              <w:rPr>
                <w:rFonts w:cs="Arial"/>
                <w:sz w:val="16"/>
                <w:szCs w:val="16"/>
              </w:rPr>
              <w:t>wymagane</w:t>
            </w:r>
          </w:p>
        </w:tc>
        <w:tc>
          <w:tcPr>
            <w:tcW w:w="1073" w:type="dxa"/>
            <w:tcBorders>
              <w:bottom w:val="single" w:sz="6" w:space="0" w:color="auto"/>
              <w:right w:val="single" w:sz="6" w:space="0" w:color="auto"/>
            </w:tcBorders>
            <w:shd w:val="clear" w:color="auto" w:fill="auto"/>
          </w:tcPr>
          <w:p w14:paraId="37FC1EED" w14:textId="77777777" w:rsidR="005D7373" w:rsidRPr="001C3CD2" w:rsidRDefault="005D7373" w:rsidP="00197D6C">
            <w:pPr>
              <w:spacing w:line="276" w:lineRule="auto"/>
              <w:jc w:val="center"/>
              <w:rPr>
                <w:rFonts w:cs="Arial"/>
                <w:sz w:val="16"/>
                <w:szCs w:val="16"/>
              </w:rPr>
            </w:pPr>
            <w:r w:rsidRPr="001C3CD2">
              <w:rPr>
                <w:rFonts w:cs="Arial"/>
                <w:sz w:val="16"/>
                <w:szCs w:val="16"/>
              </w:rPr>
              <w:t>Nie</w:t>
            </w:r>
          </w:p>
        </w:tc>
      </w:tr>
      <w:tr w:rsidR="005D7373" w:rsidRPr="001C3CD2" w14:paraId="6A2E07C7" w14:textId="77777777" w:rsidTr="00197D6C">
        <w:trPr>
          <w:trHeight w:val="556"/>
        </w:trPr>
        <w:tc>
          <w:tcPr>
            <w:tcW w:w="444" w:type="dxa"/>
            <w:tcBorders>
              <w:top w:val="single" w:sz="6" w:space="0" w:color="auto"/>
              <w:left w:val="single" w:sz="6" w:space="0" w:color="auto"/>
              <w:bottom w:val="single" w:sz="6" w:space="0" w:color="auto"/>
            </w:tcBorders>
            <w:shd w:val="clear" w:color="auto" w:fill="auto"/>
          </w:tcPr>
          <w:p w14:paraId="20207D17" w14:textId="77777777" w:rsidR="005D7373" w:rsidRPr="001C3CD2" w:rsidRDefault="005D7373" w:rsidP="00197D6C">
            <w:pPr>
              <w:spacing w:line="276" w:lineRule="auto"/>
              <w:jc w:val="center"/>
              <w:rPr>
                <w:rFonts w:cs="Arial"/>
                <w:sz w:val="16"/>
                <w:szCs w:val="16"/>
              </w:rPr>
            </w:pPr>
            <w:r w:rsidRPr="001C3CD2">
              <w:rPr>
                <w:rFonts w:cs="Arial"/>
                <w:sz w:val="16"/>
                <w:szCs w:val="16"/>
              </w:rPr>
              <w:lastRenderedPageBreak/>
              <w:t>9</w:t>
            </w:r>
          </w:p>
        </w:tc>
        <w:tc>
          <w:tcPr>
            <w:tcW w:w="3685" w:type="dxa"/>
            <w:tcBorders>
              <w:top w:val="single" w:sz="6" w:space="0" w:color="auto"/>
              <w:bottom w:val="single" w:sz="6" w:space="0" w:color="auto"/>
            </w:tcBorders>
            <w:shd w:val="clear" w:color="auto" w:fill="auto"/>
          </w:tcPr>
          <w:p w14:paraId="196B9906" w14:textId="77777777" w:rsidR="005D7373" w:rsidRPr="001C3CD2" w:rsidRDefault="005D7373" w:rsidP="00197D6C">
            <w:pPr>
              <w:spacing w:line="276" w:lineRule="auto"/>
              <w:ind w:left="40"/>
              <w:rPr>
                <w:rFonts w:cs="Arial"/>
                <w:sz w:val="16"/>
                <w:szCs w:val="16"/>
              </w:rPr>
            </w:pPr>
            <w:r w:rsidRPr="001C3CD2">
              <w:rPr>
                <w:rFonts w:cs="Arial"/>
                <w:sz w:val="16"/>
                <w:szCs w:val="16"/>
              </w:rPr>
              <w:t>tytuł – zwięzłe określenie odnoszące się do treści dokumentu (np. sprawozdanie z przygotowań do Euro 2012, projekt instrukcji kancelaryjnej, notatka z wyjazdu do Brukseli, faktura za wywóz nieczystości)</w:t>
            </w:r>
          </w:p>
        </w:tc>
        <w:tc>
          <w:tcPr>
            <w:tcW w:w="3260" w:type="dxa"/>
            <w:tcBorders>
              <w:top w:val="single" w:sz="6" w:space="0" w:color="auto"/>
              <w:bottom w:val="single" w:sz="6" w:space="0" w:color="auto"/>
            </w:tcBorders>
            <w:shd w:val="clear" w:color="auto" w:fill="auto"/>
          </w:tcPr>
          <w:p w14:paraId="4FDA4176" w14:textId="77777777" w:rsidR="005D7373" w:rsidRPr="001C3CD2" w:rsidRDefault="005D7373" w:rsidP="00197D6C">
            <w:pPr>
              <w:spacing w:line="276" w:lineRule="auto"/>
              <w:ind w:left="60"/>
              <w:rPr>
                <w:rFonts w:cs="Arial"/>
                <w:sz w:val="16"/>
                <w:szCs w:val="16"/>
              </w:rPr>
            </w:pPr>
            <w:r w:rsidRPr="001C3CD2">
              <w:rPr>
                <w:rFonts w:cs="Arial"/>
                <w:sz w:val="16"/>
                <w:szCs w:val="16"/>
              </w:rPr>
              <w:t>Tekst</w:t>
            </w:r>
          </w:p>
        </w:tc>
        <w:tc>
          <w:tcPr>
            <w:tcW w:w="1418" w:type="dxa"/>
            <w:tcBorders>
              <w:top w:val="single" w:sz="6" w:space="0" w:color="auto"/>
              <w:bottom w:val="single" w:sz="6" w:space="0" w:color="auto"/>
            </w:tcBorders>
            <w:shd w:val="clear" w:color="auto" w:fill="auto"/>
          </w:tcPr>
          <w:p w14:paraId="030E343F" w14:textId="77777777" w:rsidR="005D7373" w:rsidRPr="001C3CD2" w:rsidRDefault="005D7373" w:rsidP="00197D6C">
            <w:pPr>
              <w:spacing w:line="276" w:lineRule="auto"/>
              <w:jc w:val="center"/>
              <w:rPr>
                <w:rFonts w:cs="Arial"/>
                <w:sz w:val="16"/>
                <w:szCs w:val="16"/>
              </w:rPr>
            </w:pPr>
            <w:r w:rsidRPr="001C3CD2">
              <w:rPr>
                <w:rFonts w:cs="Arial"/>
                <w:sz w:val="16"/>
                <w:szCs w:val="16"/>
              </w:rPr>
              <w:t>wymagane</w:t>
            </w:r>
          </w:p>
        </w:tc>
        <w:tc>
          <w:tcPr>
            <w:tcW w:w="1073" w:type="dxa"/>
            <w:tcBorders>
              <w:top w:val="single" w:sz="6" w:space="0" w:color="auto"/>
              <w:bottom w:val="single" w:sz="6" w:space="0" w:color="auto"/>
              <w:right w:val="single" w:sz="6" w:space="0" w:color="auto"/>
            </w:tcBorders>
            <w:shd w:val="clear" w:color="auto" w:fill="auto"/>
          </w:tcPr>
          <w:p w14:paraId="52F70956" w14:textId="77777777" w:rsidR="005D7373" w:rsidRPr="001C3CD2" w:rsidRDefault="005D7373" w:rsidP="00197D6C">
            <w:pPr>
              <w:spacing w:line="276" w:lineRule="auto"/>
              <w:jc w:val="center"/>
              <w:rPr>
                <w:rFonts w:cs="Arial"/>
                <w:sz w:val="16"/>
                <w:szCs w:val="16"/>
              </w:rPr>
            </w:pPr>
            <w:r w:rsidRPr="001C3CD2">
              <w:rPr>
                <w:rFonts w:cs="Arial"/>
                <w:sz w:val="16"/>
                <w:szCs w:val="16"/>
              </w:rPr>
              <w:t>nie</w:t>
            </w:r>
          </w:p>
        </w:tc>
      </w:tr>
      <w:tr w:rsidR="005D7373" w:rsidRPr="001C3CD2" w14:paraId="5AC35545" w14:textId="77777777" w:rsidTr="00197D6C">
        <w:trPr>
          <w:trHeight w:val="556"/>
        </w:trPr>
        <w:tc>
          <w:tcPr>
            <w:tcW w:w="444" w:type="dxa"/>
            <w:tcBorders>
              <w:top w:val="single" w:sz="6" w:space="0" w:color="auto"/>
              <w:left w:val="single" w:sz="6" w:space="0" w:color="auto"/>
              <w:bottom w:val="single" w:sz="6" w:space="0" w:color="auto"/>
            </w:tcBorders>
            <w:shd w:val="clear" w:color="auto" w:fill="auto"/>
          </w:tcPr>
          <w:p w14:paraId="02ED3E7B" w14:textId="77777777" w:rsidR="005D7373" w:rsidRPr="001C3CD2" w:rsidRDefault="005D7373" w:rsidP="00197D6C">
            <w:pPr>
              <w:spacing w:line="276" w:lineRule="auto"/>
              <w:jc w:val="center"/>
              <w:rPr>
                <w:rFonts w:cs="Arial"/>
                <w:sz w:val="16"/>
                <w:szCs w:val="16"/>
              </w:rPr>
            </w:pPr>
            <w:r w:rsidRPr="00BF7317">
              <w:rPr>
                <w:rFonts w:cs="Arial"/>
                <w:sz w:val="16"/>
                <w:szCs w:val="20"/>
              </w:rPr>
              <w:t>10</w:t>
            </w:r>
          </w:p>
        </w:tc>
        <w:tc>
          <w:tcPr>
            <w:tcW w:w="3685" w:type="dxa"/>
            <w:tcBorders>
              <w:top w:val="single" w:sz="6" w:space="0" w:color="auto"/>
              <w:bottom w:val="single" w:sz="6" w:space="0" w:color="auto"/>
            </w:tcBorders>
            <w:shd w:val="clear" w:color="auto" w:fill="auto"/>
          </w:tcPr>
          <w:p w14:paraId="62829859" w14:textId="77777777" w:rsidR="005D7373" w:rsidRPr="001C3CD2" w:rsidRDefault="005D7373" w:rsidP="00197D6C">
            <w:pPr>
              <w:spacing w:line="276" w:lineRule="auto"/>
              <w:ind w:left="40"/>
              <w:rPr>
                <w:rFonts w:cs="Arial"/>
                <w:sz w:val="16"/>
                <w:szCs w:val="16"/>
              </w:rPr>
            </w:pPr>
            <w:r w:rsidRPr="00BF7317">
              <w:rPr>
                <w:rFonts w:cs="Arial"/>
                <w:sz w:val="16"/>
                <w:szCs w:val="20"/>
              </w:rPr>
              <w:t>dostęp – określenie dostępu</w:t>
            </w:r>
          </w:p>
        </w:tc>
        <w:tc>
          <w:tcPr>
            <w:tcW w:w="3260" w:type="dxa"/>
            <w:tcBorders>
              <w:top w:val="single" w:sz="6" w:space="0" w:color="auto"/>
              <w:bottom w:val="single" w:sz="6" w:space="0" w:color="auto"/>
            </w:tcBorders>
            <w:shd w:val="clear" w:color="auto" w:fill="auto"/>
          </w:tcPr>
          <w:p w14:paraId="471B79DB" w14:textId="77777777" w:rsidR="005D7373" w:rsidRPr="00BF7317" w:rsidRDefault="005D7373" w:rsidP="00197D6C">
            <w:pPr>
              <w:spacing w:line="276" w:lineRule="auto"/>
              <w:ind w:left="60"/>
              <w:rPr>
                <w:rFonts w:cs="Arial"/>
                <w:sz w:val="16"/>
                <w:szCs w:val="20"/>
              </w:rPr>
            </w:pPr>
            <w:r w:rsidRPr="00BF7317">
              <w:rPr>
                <w:rFonts w:cs="Arial"/>
                <w:sz w:val="16"/>
                <w:szCs w:val="20"/>
              </w:rPr>
              <w:t>możliwe wartości:</w:t>
            </w:r>
          </w:p>
          <w:p w14:paraId="041EAA24" w14:textId="77777777" w:rsidR="005D7373" w:rsidRPr="00BF7317" w:rsidRDefault="005D7373" w:rsidP="00197D6C">
            <w:pPr>
              <w:spacing w:line="276" w:lineRule="auto"/>
              <w:ind w:left="60"/>
              <w:rPr>
                <w:rFonts w:cs="Arial"/>
                <w:sz w:val="16"/>
                <w:szCs w:val="20"/>
              </w:rPr>
            </w:pPr>
            <w:r w:rsidRPr="00BF7317">
              <w:rPr>
                <w:rFonts w:cs="Arial"/>
                <w:sz w:val="16"/>
                <w:szCs w:val="20"/>
              </w:rPr>
              <w:t>publiczny – dostępny w całości,</w:t>
            </w:r>
          </w:p>
          <w:p w14:paraId="2771E9EA" w14:textId="77777777" w:rsidR="005D7373" w:rsidRPr="00BF7317" w:rsidRDefault="005D7373" w:rsidP="00197D6C">
            <w:pPr>
              <w:spacing w:line="276" w:lineRule="auto"/>
              <w:ind w:left="60"/>
              <w:rPr>
                <w:rFonts w:cs="Arial"/>
                <w:sz w:val="16"/>
                <w:szCs w:val="20"/>
              </w:rPr>
            </w:pPr>
            <w:r w:rsidRPr="00BF7317">
              <w:rPr>
                <w:rFonts w:cs="Arial"/>
                <w:sz w:val="16"/>
                <w:szCs w:val="20"/>
              </w:rPr>
              <w:t>publiczny – dostępny częściowo,</w:t>
            </w:r>
          </w:p>
          <w:p w14:paraId="582790BF" w14:textId="77777777" w:rsidR="005D7373" w:rsidRPr="001C3CD2" w:rsidRDefault="005D7373" w:rsidP="00197D6C">
            <w:pPr>
              <w:spacing w:line="276" w:lineRule="auto"/>
              <w:ind w:left="60"/>
              <w:rPr>
                <w:rFonts w:cs="Arial"/>
                <w:sz w:val="16"/>
                <w:szCs w:val="16"/>
              </w:rPr>
            </w:pPr>
            <w:r w:rsidRPr="00BF7317">
              <w:rPr>
                <w:rFonts w:cs="Arial"/>
                <w:sz w:val="16"/>
                <w:szCs w:val="20"/>
              </w:rPr>
              <w:t>niepubliczny</w:t>
            </w:r>
          </w:p>
        </w:tc>
        <w:tc>
          <w:tcPr>
            <w:tcW w:w="1418" w:type="dxa"/>
            <w:tcBorders>
              <w:top w:val="single" w:sz="6" w:space="0" w:color="auto"/>
              <w:bottom w:val="single" w:sz="6" w:space="0" w:color="auto"/>
            </w:tcBorders>
            <w:shd w:val="clear" w:color="auto" w:fill="auto"/>
          </w:tcPr>
          <w:p w14:paraId="00E8C7F5" w14:textId="77777777" w:rsidR="005D7373" w:rsidRPr="001C3CD2" w:rsidRDefault="005D7373" w:rsidP="00197D6C">
            <w:pPr>
              <w:spacing w:line="276" w:lineRule="auto"/>
              <w:jc w:val="center"/>
              <w:rPr>
                <w:rFonts w:cs="Arial"/>
                <w:sz w:val="16"/>
                <w:szCs w:val="16"/>
              </w:rPr>
            </w:pPr>
            <w:r w:rsidRPr="00BF7317">
              <w:rPr>
                <w:rFonts w:cs="Arial"/>
                <w:sz w:val="16"/>
                <w:szCs w:val="20"/>
              </w:rPr>
              <w:t>wymagane</w:t>
            </w:r>
          </w:p>
        </w:tc>
        <w:tc>
          <w:tcPr>
            <w:tcW w:w="1073" w:type="dxa"/>
            <w:tcBorders>
              <w:top w:val="single" w:sz="6" w:space="0" w:color="auto"/>
              <w:bottom w:val="single" w:sz="6" w:space="0" w:color="auto"/>
              <w:right w:val="single" w:sz="6" w:space="0" w:color="auto"/>
            </w:tcBorders>
            <w:shd w:val="clear" w:color="auto" w:fill="auto"/>
          </w:tcPr>
          <w:p w14:paraId="7D4BA9F0" w14:textId="77777777" w:rsidR="005D7373" w:rsidRPr="001C3CD2" w:rsidRDefault="005D7373" w:rsidP="00197D6C">
            <w:pPr>
              <w:spacing w:line="276" w:lineRule="auto"/>
              <w:jc w:val="center"/>
              <w:rPr>
                <w:rFonts w:cs="Arial"/>
                <w:sz w:val="16"/>
                <w:szCs w:val="16"/>
              </w:rPr>
            </w:pPr>
            <w:r w:rsidRPr="00BF7317">
              <w:rPr>
                <w:rFonts w:cs="Arial"/>
                <w:sz w:val="16"/>
                <w:szCs w:val="20"/>
              </w:rPr>
              <w:t>nie</w:t>
            </w:r>
          </w:p>
        </w:tc>
      </w:tr>
      <w:tr w:rsidR="005D7373" w:rsidRPr="001C3CD2" w14:paraId="54BD3F01" w14:textId="77777777" w:rsidTr="00197D6C">
        <w:trPr>
          <w:trHeight w:val="556"/>
        </w:trPr>
        <w:tc>
          <w:tcPr>
            <w:tcW w:w="444" w:type="dxa"/>
            <w:tcBorders>
              <w:top w:val="single" w:sz="6" w:space="0" w:color="auto"/>
              <w:left w:val="single" w:sz="6" w:space="0" w:color="auto"/>
              <w:bottom w:val="single" w:sz="6" w:space="0" w:color="auto"/>
            </w:tcBorders>
            <w:shd w:val="clear" w:color="auto" w:fill="auto"/>
          </w:tcPr>
          <w:p w14:paraId="12AB31D4" w14:textId="77777777" w:rsidR="005D7373" w:rsidRPr="001C3CD2" w:rsidRDefault="005D7373" w:rsidP="00197D6C">
            <w:pPr>
              <w:spacing w:line="276" w:lineRule="auto"/>
              <w:jc w:val="center"/>
              <w:rPr>
                <w:rFonts w:cs="Arial"/>
                <w:sz w:val="16"/>
                <w:szCs w:val="16"/>
              </w:rPr>
            </w:pPr>
            <w:r w:rsidRPr="00BF7317">
              <w:rPr>
                <w:rFonts w:cs="Arial"/>
                <w:sz w:val="16"/>
                <w:szCs w:val="20"/>
              </w:rPr>
              <w:t>11</w:t>
            </w:r>
          </w:p>
        </w:tc>
        <w:tc>
          <w:tcPr>
            <w:tcW w:w="3685" w:type="dxa"/>
            <w:tcBorders>
              <w:top w:val="single" w:sz="6" w:space="0" w:color="auto"/>
              <w:bottom w:val="single" w:sz="6" w:space="0" w:color="auto"/>
            </w:tcBorders>
            <w:shd w:val="clear" w:color="auto" w:fill="auto"/>
          </w:tcPr>
          <w:p w14:paraId="4CA34BDC" w14:textId="77777777" w:rsidR="005D7373" w:rsidRPr="001C3CD2" w:rsidRDefault="005D7373" w:rsidP="00197D6C">
            <w:pPr>
              <w:spacing w:line="276" w:lineRule="auto"/>
              <w:ind w:left="40"/>
              <w:rPr>
                <w:rFonts w:cs="Arial"/>
                <w:sz w:val="16"/>
                <w:szCs w:val="16"/>
              </w:rPr>
            </w:pPr>
            <w:r w:rsidRPr="00BF7317">
              <w:rPr>
                <w:rFonts w:cs="Arial"/>
                <w:sz w:val="16"/>
                <w:szCs w:val="20"/>
              </w:rPr>
              <w:t>liczba załączników</w:t>
            </w:r>
          </w:p>
        </w:tc>
        <w:tc>
          <w:tcPr>
            <w:tcW w:w="3260" w:type="dxa"/>
            <w:tcBorders>
              <w:top w:val="single" w:sz="6" w:space="0" w:color="auto"/>
              <w:bottom w:val="single" w:sz="6" w:space="0" w:color="auto"/>
            </w:tcBorders>
            <w:shd w:val="clear" w:color="auto" w:fill="auto"/>
          </w:tcPr>
          <w:p w14:paraId="2FA21974" w14:textId="77777777" w:rsidR="005D7373" w:rsidRPr="001C3CD2" w:rsidRDefault="005D7373" w:rsidP="00197D6C">
            <w:pPr>
              <w:spacing w:line="276" w:lineRule="auto"/>
              <w:ind w:left="60"/>
              <w:rPr>
                <w:rFonts w:cs="Arial"/>
                <w:sz w:val="16"/>
                <w:szCs w:val="16"/>
              </w:rPr>
            </w:pPr>
            <w:r w:rsidRPr="00BF7317">
              <w:rPr>
                <w:rFonts w:cs="Arial"/>
                <w:sz w:val="16"/>
                <w:szCs w:val="20"/>
              </w:rPr>
              <w:t>liczba naturalna</w:t>
            </w:r>
          </w:p>
        </w:tc>
        <w:tc>
          <w:tcPr>
            <w:tcW w:w="1418" w:type="dxa"/>
            <w:tcBorders>
              <w:top w:val="single" w:sz="6" w:space="0" w:color="auto"/>
              <w:bottom w:val="single" w:sz="6" w:space="0" w:color="auto"/>
            </w:tcBorders>
            <w:shd w:val="clear" w:color="auto" w:fill="auto"/>
          </w:tcPr>
          <w:p w14:paraId="78B74B82" w14:textId="77777777" w:rsidR="005D7373" w:rsidRPr="001C3CD2" w:rsidRDefault="005D7373" w:rsidP="00197D6C">
            <w:pPr>
              <w:spacing w:line="276" w:lineRule="auto"/>
              <w:jc w:val="center"/>
              <w:rPr>
                <w:rFonts w:cs="Arial"/>
                <w:sz w:val="16"/>
                <w:szCs w:val="16"/>
              </w:rPr>
            </w:pPr>
            <w:r w:rsidRPr="00BF7317">
              <w:rPr>
                <w:rFonts w:cs="Arial"/>
                <w:sz w:val="16"/>
                <w:szCs w:val="20"/>
              </w:rPr>
              <w:t>opcjonalne</w:t>
            </w:r>
          </w:p>
        </w:tc>
        <w:tc>
          <w:tcPr>
            <w:tcW w:w="1073" w:type="dxa"/>
            <w:tcBorders>
              <w:top w:val="single" w:sz="6" w:space="0" w:color="auto"/>
              <w:bottom w:val="single" w:sz="6" w:space="0" w:color="auto"/>
              <w:right w:val="single" w:sz="6" w:space="0" w:color="auto"/>
            </w:tcBorders>
            <w:shd w:val="clear" w:color="auto" w:fill="auto"/>
          </w:tcPr>
          <w:p w14:paraId="2AD8A84C" w14:textId="77777777" w:rsidR="005D7373" w:rsidRPr="001C3CD2" w:rsidRDefault="005D7373" w:rsidP="00197D6C">
            <w:pPr>
              <w:spacing w:line="276" w:lineRule="auto"/>
              <w:jc w:val="center"/>
              <w:rPr>
                <w:rFonts w:cs="Arial"/>
                <w:sz w:val="16"/>
                <w:szCs w:val="16"/>
              </w:rPr>
            </w:pPr>
            <w:r w:rsidRPr="00BF7317">
              <w:rPr>
                <w:rFonts w:cs="Arial"/>
                <w:sz w:val="16"/>
                <w:szCs w:val="20"/>
              </w:rPr>
              <w:t>nie</w:t>
            </w:r>
          </w:p>
        </w:tc>
      </w:tr>
      <w:tr w:rsidR="005D7373" w:rsidRPr="001C3CD2" w14:paraId="1DCF0379" w14:textId="77777777" w:rsidTr="00197D6C">
        <w:trPr>
          <w:trHeight w:val="556"/>
        </w:trPr>
        <w:tc>
          <w:tcPr>
            <w:tcW w:w="444" w:type="dxa"/>
            <w:tcBorders>
              <w:top w:val="single" w:sz="6" w:space="0" w:color="auto"/>
              <w:left w:val="single" w:sz="6" w:space="0" w:color="auto"/>
              <w:bottom w:val="single" w:sz="6" w:space="0" w:color="auto"/>
            </w:tcBorders>
            <w:shd w:val="clear" w:color="auto" w:fill="auto"/>
          </w:tcPr>
          <w:p w14:paraId="7B26E991" w14:textId="77777777" w:rsidR="005D7373" w:rsidRPr="001C3CD2" w:rsidRDefault="005D7373" w:rsidP="00197D6C">
            <w:pPr>
              <w:spacing w:line="276" w:lineRule="auto"/>
              <w:jc w:val="center"/>
              <w:rPr>
                <w:rFonts w:cs="Arial"/>
                <w:sz w:val="16"/>
                <w:szCs w:val="16"/>
              </w:rPr>
            </w:pPr>
            <w:r w:rsidRPr="00BF7317">
              <w:rPr>
                <w:rFonts w:cs="Arial"/>
                <w:sz w:val="16"/>
                <w:szCs w:val="20"/>
              </w:rPr>
              <w:t>12</w:t>
            </w:r>
          </w:p>
        </w:tc>
        <w:tc>
          <w:tcPr>
            <w:tcW w:w="3685" w:type="dxa"/>
            <w:tcBorders>
              <w:top w:val="single" w:sz="6" w:space="0" w:color="auto"/>
              <w:bottom w:val="single" w:sz="6" w:space="0" w:color="auto"/>
            </w:tcBorders>
            <w:shd w:val="clear" w:color="auto" w:fill="auto"/>
          </w:tcPr>
          <w:p w14:paraId="1EDB6892" w14:textId="77777777" w:rsidR="005D7373" w:rsidRPr="001C3CD2" w:rsidRDefault="005D7373" w:rsidP="00197D6C">
            <w:pPr>
              <w:spacing w:line="276" w:lineRule="auto"/>
              <w:ind w:left="40"/>
              <w:rPr>
                <w:rFonts w:cs="Arial"/>
                <w:sz w:val="16"/>
                <w:szCs w:val="16"/>
              </w:rPr>
            </w:pPr>
            <w:r w:rsidRPr="00BF7317">
              <w:rPr>
                <w:rFonts w:cs="Arial"/>
                <w:sz w:val="16"/>
                <w:szCs w:val="20"/>
              </w:rPr>
              <w:t>format</w:t>
            </w:r>
          </w:p>
        </w:tc>
        <w:tc>
          <w:tcPr>
            <w:tcW w:w="3260" w:type="dxa"/>
            <w:tcBorders>
              <w:top w:val="single" w:sz="6" w:space="0" w:color="auto"/>
              <w:bottom w:val="single" w:sz="6" w:space="0" w:color="auto"/>
            </w:tcBorders>
            <w:shd w:val="clear" w:color="auto" w:fill="auto"/>
          </w:tcPr>
          <w:p w14:paraId="62477D7B" w14:textId="77777777" w:rsidR="005D7373" w:rsidRPr="001C3CD2" w:rsidRDefault="005D7373" w:rsidP="00197D6C">
            <w:pPr>
              <w:spacing w:line="276" w:lineRule="auto"/>
              <w:ind w:left="60"/>
              <w:rPr>
                <w:rFonts w:cs="Arial"/>
                <w:sz w:val="16"/>
                <w:szCs w:val="16"/>
              </w:rPr>
            </w:pPr>
            <w:r w:rsidRPr="00BF7317">
              <w:rPr>
                <w:rFonts w:cs="Arial"/>
                <w:sz w:val="16"/>
                <w:szCs w:val="20"/>
              </w:rPr>
              <w:t>tekst – nazwa formatu danych</w:t>
            </w:r>
            <w:r>
              <w:rPr>
                <w:rFonts w:cs="Arial"/>
                <w:sz w:val="16"/>
                <w:szCs w:val="20"/>
              </w:rPr>
              <w:t xml:space="preserve"> </w:t>
            </w:r>
            <w:r w:rsidRPr="00BF7317">
              <w:rPr>
                <w:rFonts w:cs="Arial"/>
                <w:sz w:val="16"/>
                <w:szCs w:val="20"/>
              </w:rPr>
              <w:t>zastosowanego przy tworzeniu</w:t>
            </w:r>
            <w:r>
              <w:rPr>
                <w:rFonts w:cs="Arial"/>
                <w:sz w:val="16"/>
                <w:szCs w:val="20"/>
              </w:rPr>
              <w:t xml:space="preserve"> </w:t>
            </w:r>
            <w:r w:rsidRPr="00BF7317">
              <w:rPr>
                <w:rFonts w:cs="Arial"/>
                <w:sz w:val="16"/>
                <w:szCs w:val="20"/>
              </w:rPr>
              <w:t>dokumentu</w:t>
            </w:r>
          </w:p>
        </w:tc>
        <w:tc>
          <w:tcPr>
            <w:tcW w:w="1418" w:type="dxa"/>
            <w:tcBorders>
              <w:top w:val="single" w:sz="6" w:space="0" w:color="auto"/>
              <w:bottom w:val="single" w:sz="6" w:space="0" w:color="auto"/>
            </w:tcBorders>
            <w:shd w:val="clear" w:color="auto" w:fill="auto"/>
          </w:tcPr>
          <w:p w14:paraId="6BA5CCB8" w14:textId="77777777" w:rsidR="005D7373" w:rsidRPr="001C3CD2" w:rsidRDefault="005D7373" w:rsidP="00197D6C">
            <w:pPr>
              <w:spacing w:line="276" w:lineRule="auto"/>
              <w:jc w:val="center"/>
              <w:rPr>
                <w:rFonts w:cs="Arial"/>
                <w:sz w:val="16"/>
                <w:szCs w:val="16"/>
              </w:rPr>
            </w:pPr>
            <w:r w:rsidRPr="00BF7317">
              <w:rPr>
                <w:rFonts w:cs="Arial"/>
                <w:sz w:val="16"/>
                <w:szCs w:val="20"/>
              </w:rPr>
              <w:t>wymagane dla</w:t>
            </w:r>
            <w:r>
              <w:rPr>
                <w:rFonts w:cs="Arial"/>
                <w:sz w:val="16"/>
                <w:szCs w:val="20"/>
              </w:rPr>
              <w:t xml:space="preserve"> </w:t>
            </w:r>
            <w:r w:rsidRPr="00BF7317">
              <w:rPr>
                <w:rFonts w:cs="Arial"/>
                <w:sz w:val="16"/>
                <w:szCs w:val="20"/>
              </w:rPr>
              <w:t>dokumentów</w:t>
            </w:r>
            <w:r>
              <w:rPr>
                <w:rFonts w:cs="Arial"/>
                <w:sz w:val="16"/>
                <w:szCs w:val="20"/>
              </w:rPr>
              <w:t xml:space="preserve"> </w:t>
            </w:r>
            <w:r w:rsidRPr="00BF7317">
              <w:rPr>
                <w:rFonts w:cs="Arial"/>
                <w:sz w:val="16"/>
                <w:szCs w:val="20"/>
              </w:rPr>
              <w:t>elektronicznych</w:t>
            </w:r>
          </w:p>
        </w:tc>
        <w:tc>
          <w:tcPr>
            <w:tcW w:w="1073" w:type="dxa"/>
            <w:tcBorders>
              <w:top w:val="single" w:sz="6" w:space="0" w:color="auto"/>
              <w:bottom w:val="single" w:sz="6" w:space="0" w:color="auto"/>
              <w:right w:val="single" w:sz="6" w:space="0" w:color="auto"/>
            </w:tcBorders>
            <w:shd w:val="clear" w:color="auto" w:fill="auto"/>
          </w:tcPr>
          <w:p w14:paraId="52ABA468" w14:textId="77777777" w:rsidR="005D7373" w:rsidRPr="001C3CD2" w:rsidRDefault="005D7373" w:rsidP="00197D6C">
            <w:pPr>
              <w:spacing w:line="276" w:lineRule="auto"/>
              <w:jc w:val="center"/>
              <w:rPr>
                <w:rFonts w:cs="Arial"/>
                <w:sz w:val="16"/>
                <w:szCs w:val="16"/>
              </w:rPr>
            </w:pPr>
            <w:r w:rsidRPr="00BF7317">
              <w:rPr>
                <w:rFonts w:cs="Arial"/>
                <w:sz w:val="16"/>
                <w:szCs w:val="20"/>
              </w:rPr>
              <w:t>nie</w:t>
            </w:r>
          </w:p>
        </w:tc>
      </w:tr>
      <w:tr w:rsidR="005D7373" w:rsidRPr="001C3CD2" w14:paraId="676D1276" w14:textId="77777777" w:rsidTr="00197D6C">
        <w:trPr>
          <w:trHeight w:val="556"/>
        </w:trPr>
        <w:tc>
          <w:tcPr>
            <w:tcW w:w="444" w:type="dxa"/>
            <w:tcBorders>
              <w:top w:val="single" w:sz="6" w:space="0" w:color="auto"/>
              <w:left w:val="single" w:sz="6" w:space="0" w:color="auto"/>
              <w:bottom w:val="single" w:sz="6" w:space="0" w:color="auto"/>
            </w:tcBorders>
            <w:shd w:val="clear" w:color="auto" w:fill="auto"/>
          </w:tcPr>
          <w:p w14:paraId="29C4FCB2" w14:textId="77777777" w:rsidR="005D7373" w:rsidRPr="001C3CD2" w:rsidRDefault="005D7373" w:rsidP="00197D6C">
            <w:pPr>
              <w:spacing w:line="276" w:lineRule="auto"/>
              <w:jc w:val="center"/>
              <w:rPr>
                <w:rFonts w:cs="Arial"/>
                <w:sz w:val="16"/>
                <w:szCs w:val="16"/>
              </w:rPr>
            </w:pPr>
            <w:r w:rsidRPr="00BF7317">
              <w:rPr>
                <w:rFonts w:cs="Arial"/>
                <w:sz w:val="16"/>
                <w:szCs w:val="20"/>
              </w:rPr>
              <w:t>13</w:t>
            </w:r>
          </w:p>
        </w:tc>
        <w:tc>
          <w:tcPr>
            <w:tcW w:w="3685" w:type="dxa"/>
            <w:tcBorders>
              <w:top w:val="single" w:sz="6" w:space="0" w:color="auto"/>
              <w:bottom w:val="single" w:sz="6" w:space="0" w:color="auto"/>
            </w:tcBorders>
            <w:shd w:val="clear" w:color="auto" w:fill="auto"/>
          </w:tcPr>
          <w:p w14:paraId="051EF3F0" w14:textId="77777777" w:rsidR="005D7373" w:rsidRPr="001C3CD2" w:rsidRDefault="005D7373" w:rsidP="00197D6C">
            <w:pPr>
              <w:spacing w:line="276" w:lineRule="auto"/>
              <w:ind w:left="40"/>
              <w:rPr>
                <w:rFonts w:cs="Arial"/>
                <w:sz w:val="16"/>
                <w:szCs w:val="16"/>
              </w:rPr>
            </w:pPr>
            <w:r w:rsidRPr="00BF7317">
              <w:rPr>
                <w:rFonts w:cs="Arial"/>
                <w:sz w:val="16"/>
                <w:szCs w:val="20"/>
              </w:rPr>
              <w:t>uwagi – dodatkowe informacje dotyczące rejestrowanej</w:t>
            </w:r>
            <w:r>
              <w:rPr>
                <w:rFonts w:cs="Arial"/>
                <w:sz w:val="16"/>
                <w:szCs w:val="20"/>
              </w:rPr>
              <w:t xml:space="preserve"> </w:t>
            </w:r>
            <w:r w:rsidRPr="00BF7317">
              <w:rPr>
                <w:rFonts w:cs="Arial"/>
                <w:sz w:val="16"/>
                <w:szCs w:val="20"/>
              </w:rPr>
              <w:t>przesyłki wpływającej (np. skan tylko 1 strona – razem</w:t>
            </w:r>
            <w:r>
              <w:rPr>
                <w:rFonts w:cs="Arial"/>
                <w:sz w:val="16"/>
                <w:szCs w:val="20"/>
              </w:rPr>
              <w:t xml:space="preserve"> </w:t>
            </w:r>
            <w:r w:rsidRPr="00BF7317">
              <w:rPr>
                <w:rFonts w:cs="Arial"/>
                <w:sz w:val="16"/>
                <w:szCs w:val="20"/>
              </w:rPr>
              <w:t>ponad 500 stron, załącznik – kalendarz w formacie</w:t>
            </w:r>
            <w:r>
              <w:rPr>
                <w:rFonts w:cs="Arial"/>
                <w:sz w:val="16"/>
                <w:szCs w:val="20"/>
              </w:rPr>
              <w:t xml:space="preserve"> </w:t>
            </w:r>
            <w:r w:rsidRPr="00BF7317">
              <w:rPr>
                <w:rFonts w:cs="Arial"/>
                <w:sz w:val="16"/>
                <w:szCs w:val="20"/>
              </w:rPr>
              <w:t>większym niż A3, załączona płyta CD zapisane 500 MB,</w:t>
            </w:r>
            <w:r>
              <w:rPr>
                <w:rFonts w:cs="Arial"/>
                <w:sz w:val="16"/>
                <w:szCs w:val="20"/>
              </w:rPr>
              <w:t xml:space="preserve"> </w:t>
            </w:r>
            <w:r w:rsidRPr="00BF7317">
              <w:rPr>
                <w:rFonts w:cs="Arial"/>
                <w:sz w:val="16"/>
                <w:szCs w:val="20"/>
              </w:rPr>
              <w:t>załączony film na płycie DVD)</w:t>
            </w:r>
          </w:p>
        </w:tc>
        <w:tc>
          <w:tcPr>
            <w:tcW w:w="3260" w:type="dxa"/>
            <w:tcBorders>
              <w:top w:val="single" w:sz="6" w:space="0" w:color="auto"/>
              <w:bottom w:val="single" w:sz="6" w:space="0" w:color="auto"/>
            </w:tcBorders>
            <w:shd w:val="clear" w:color="auto" w:fill="auto"/>
          </w:tcPr>
          <w:p w14:paraId="0F80E54E" w14:textId="77777777" w:rsidR="005D7373" w:rsidRPr="001C3CD2" w:rsidRDefault="005D7373" w:rsidP="00197D6C">
            <w:pPr>
              <w:spacing w:line="276" w:lineRule="auto"/>
              <w:ind w:left="60"/>
              <w:rPr>
                <w:rFonts w:cs="Arial"/>
                <w:sz w:val="16"/>
                <w:szCs w:val="16"/>
              </w:rPr>
            </w:pPr>
            <w:r w:rsidRPr="00BF7317">
              <w:rPr>
                <w:rFonts w:cs="Arial"/>
                <w:sz w:val="16"/>
                <w:szCs w:val="20"/>
              </w:rPr>
              <w:t>tekst</w:t>
            </w:r>
          </w:p>
        </w:tc>
        <w:tc>
          <w:tcPr>
            <w:tcW w:w="1418" w:type="dxa"/>
            <w:tcBorders>
              <w:top w:val="single" w:sz="6" w:space="0" w:color="auto"/>
              <w:bottom w:val="single" w:sz="6" w:space="0" w:color="auto"/>
            </w:tcBorders>
            <w:shd w:val="clear" w:color="auto" w:fill="auto"/>
          </w:tcPr>
          <w:p w14:paraId="5EE98DC4" w14:textId="77777777" w:rsidR="005D7373" w:rsidRPr="001C3CD2" w:rsidRDefault="005D7373" w:rsidP="00197D6C">
            <w:pPr>
              <w:spacing w:line="276" w:lineRule="auto"/>
              <w:jc w:val="center"/>
              <w:rPr>
                <w:rFonts w:cs="Arial"/>
                <w:sz w:val="16"/>
                <w:szCs w:val="16"/>
              </w:rPr>
            </w:pPr>
            <w:r w:rsidRPr="00BF7317">
              <w:rPr>
                <w:rFonts w:cs="Arial"/>
                <w:sz w:val="16"/>
                <w:szCs w:val="20"/>
              </w:rPr>
              <w:t>opcjonalne</w:t>
            </w:r>
          </w:p>
        </w:tc>
        <w:tc>
          <w:tcPr>
            <w:tcW w:w="1073" w:type="dxa"/>
            <w:tcBorders>
              <w:top w:val="single" w:sz="6" w:space="0" w:color="auto"/>
              <w:bottom w:val="single" w:sz="6" w:space="0" w:color="auto"/>
              <w:right w:val="single" w:sz="6" w:space="0" w:color="auto"/>
            </w:tcBorders>
            <w:shd w:val="clear" w:color="auto" w:fill="auto"/>
          </w:tcPr>
          <w:p w14:paraId="40F08D64" w14:textId="77777777" w:rsidR="005D7373" w:rsidRPr="001C3CD2" w:rsidRDefault="005D7373" w:rsidP="00197D6C">
            <w:pPr>
              <w:spacing w:line="276" w:lineRule="auto"/>
              <w:jc w:val="center"/>
              <w:rPr>
                <w:rFonts w:cs="Arial"/>
                <w:sz w:val="16"/>
                <w:szCs w:val="16"/>
              </w:rPr>
            </w:pPr>
            <w:r w:rsidRPr="00BF7317">
              <w:rPr>
                <w:rFonts w:cs="Arial"/>
                <w:sz w:val="16"/>
                <w:szCs w:val="20"/>
              </w:rPr>
              <w:t>tak</w:t>
            </w:r>
          </w:p>
        </w:tc>
      </w:tr>
      <w:tr w:rsidR="005D7373" w:rsidRPr="001C3CD2" w14:paraId="0C46C2CB" w14:textId="77777777" w:rsidTr="00197D6C">
        <w:trPr>
          <w:trHeight w:val="556"/>
        </w:trPr>
        <w:tc>
          <w:tcPr>
            <w:tcW w:w="444" w:type="dxa"/>
            <w:tcBorders>
              <w:top w:val="single" w:sz="6" w:space="0" w:color="auto"/>
              <w:left w:val="single" w:sz="6" w:space="0" w:color="auto"/>
              <w:bottom w:val="single" w:sz="6" w:space="0" w:color="auto"/>
            </w:tcBorders>
            <w:shd w:val="clear" w:color="auto" w:fill="auto"/>
          </w:tcPr>
          <w:p w14:paraId="5E6A309A" w14:textId="77777777" w:rsidR="005D7373" w:rsidRPr="001C3CD2" w:rsidRDefault="005D7373" w:rsidP="00197D6C">
            <w:pPr>
              <w:spacing w:line="276" w:lineRule="auto"/>
              <w:jc w:val="center"/>
              <w:rPr>
                <w:rFonts w:cs="Arial"/>
                <w:sz w:val="16"/>
                <w:szCs w:val="16"/>
              </w:rPr>
            </w:pPr>
            <w:r w:rsidRPr="00BF7317">
              <w:rPr>
                <w:rFonts w:cs="Arial"/>
                <w:sz w:val="16"/>
                <w:szCs w:val="20"/>
              </w:rPr>
              <w:t>14</w:t>
            </w:r>
          </w:p>
        </w:tc>
        <w:tc>
          <w:tcPr>
            <w:tcW w:w="3685" w:type="dxa"/>
            <w:tcBorders>
              <w:top w:val="single" w:sz="6" w:space="0" w:color="auto"/>
              <w:bottom w:val="single" w:sz="6" w:space="0" w:color="auto"/>
            </w:tcBorders>
            <w:shd w:val="clear" w:color="auto" w:fill="auto"/>
          </w:tcPr>
          <w:p w14:paraId="2AD767D4" w14:textId="77777777" w:rsidR="005D7373" w:rsidRPr="006B5586" w:rsidRDefault="005D7373" w:rsidP="00197D6C">
            <w:pPr>
              <w:spacing w:line="276" w:lineRule="auto"/>
              <w:rPr>
                <w:rFonts w:cs="Arial"/>
                <w:sz w:val="16"/>
                <w:szCs w:val="20"/>
              </w:rPr>
            </w:pPr>
            <w:r w:rsidRPr="00C249B3">
              <w:rPr>
                <w:rFonts w:cs="Arial"/>
                <w:sz w:val="16"/>
                <w:szCs w:val="20"/>
                <w:lang w:val="en-US"/>
              </w:rPr>
              <w:t xml:space="preserve">typ (wg Dublin Core Metadata Initiative. </w:t>
            </w:r>
            <w:r w:rsidRPr="006B5586">
              <w:rPr>
                <w:rFonts w:cs="Arial"/>
                <w:sz w:val="16"/>
                <w:szCs w:val="20"/>
              </w:rPr>
              <w:t>Type Vocabulary)</w:t>
            </w:r>
          </w:p>
          <w:p w14:paraId="24B6E85D" w14:textId="77777777" w:rsidR="005D7373" w:rsidRPr="006B5586" w:rsidRDefault="005D7373" w:rsidP="00197D6C">
            <w:pPr>
              <w:spacing w:line="276" w:lineRule="auto"/>
              <w:rPr>
                <w:rFonts w:cs="Arial"/>
                <w:sz w:val="16"/>
                <w:szCs w:val="20"/>
              </w:rPr>
            </w:pPr>
            <w:r w:rsidRPr="006B5586">
              <w:rPr>
                <w:rFonts w:cs="Arial"/>
                <w:sz w:val="16"/>
                <w:szCs w:val="20"/>
              </w:rPr>
              <w:t>http://dublincore.org/documents/dcmi-type-vocabulary/</w:t>
            </w:r>
          </w:p>
          <w:p w14:paraId="17FD020B" w14:textId="77777777" w:rsidR="005D7373" w:rsidRPr="001C3CD2" w:rsidRDefault="005D7373" w:rsidP="00197D6C">
            <w:pPr>
              <w:spacing w:line="276" w:lineRule="auto"/>
              <w:ind w:left="40"/>
              <w:rPr>
                <w:rFonts w:cs="Arial"/>
                <w:sz w:val="16"/>
                <w:szCs w:val="16"/>
              </w:rPr>
            </w:pPr>
            <w:r w:rsidRPr="00BF7317">
              <w:rPr>
                <w:rFonts w:cs="Arial"/>
                <w:sz w:val="16"/>
                <w:szCs w:val="20"/>
              </w:rPr>
              <w:t>zgodnie z przepisami wynikającymi z art. 5 ust. 2a ustawy o</w:t>
            </w:r>
            <w:r>
              <w:rPr>
                <w:rFonts w:cs="Arial"/>
                <w:sz w:val="16"/>
                <w:szCs w:val="20"/>
              </w:rPr>
              <w:t xml:space="preserve"> </w:t>
            </w:r>
            <w:r w:rsidRPr="00BF7317">
              <w:rPr>
                <w:rFonts w:cs="Arial"/>
                <w:sz w:val="16"/>
                <w:szCs w:val="20"/>
              </w:rPr>
              <w:t>narodowym zasobie archiwalnym i archiwach</w:t>
            </w:r>
          </w:p>
        </w:tc>
        <w:tc>
          <w:tcPr>
            <w:tcW w:w="3260" w:type="dxa"/>
            <w:tcBorders>
              <w:top w:val="single" w:sz="6" w:space="0" w:color="auto"/>
              <w:bottom w:val="single" w:sz="6" w:space="0" w:color="auto"/>
            </w:tcBorders>
            <w:shd w:val="clear" w:color="auto" w:fill="auto"/>
          </w:tcPr>
          <w:p w14:paraId="604413B2" w14:textId="77777777" w:rsidR="005D7373" w:rsidRPr="00BF7317" w:rsidRDefault="005D7373" w:rsidP="00197D6C">
            <w:pPr>
              <w:spacing w:line="276" w:lineRule="auto"/>
              <w:ind w:left="60"/>
              <w:rPr>
                <w:rFonts w:cs="Arial"/>
                <w:sz w:val="16"/>
                <w:szCs w:val="20"/>
              </w:rPr>
            </w:pPr>
            <w:r w:rsidRPr="00BF7317">
              <w:rPr>
                <w:rFonts w:cs="Arial"/>
                <w:sz w:val="16"/>
                <w:szCs w:val="20"/>
              </w:rPr>
              <w:t>możliwe wartości:</w:t>
            </w:r>
          </w:p>
          <w:p w14:paraId="2EB47A3E" w14:textId="77777777" w:rsidR="005D7373" w:rsidRPr="00BF7317" w:rsidRDefault="005D7373" w:rsidP="00197D6C">
            <w:pPr>
              <w:spacing w:line="276" w:lineRule="auto"/>
              <w:ind w:left="60"/>
              <w:rPr>
                <w:rFonts w:cs="Arial"/>
                <w:sz w:val="16"/>
                <w:szCs w:val="20"/>
              </w:rPr>
            </w:pPr>
            <w:r w:rsidRPr="00BF7317">
              <w:rPr>
                <w:rFonts w:cs="Arial"/>
                <w:sz w:val="16"/>
                <w:szCs w:val="20"/>
              </w:rPr>
              <w:t>Collection (nieuporządkowany zbiór</w:t>
            </w:r>
            <w:r>
              <w:rPr>
                <w:rFonts w:cs="Arial"/>
                <w:sz w:val="16"/>
                <w:szCs w:val="20"/>
              </w:rPr>
              <w:t xml:space="preserve"> </w:t>
            </w:r>
            <w:r w:rsidRPr="00BF7317">
              <w:rPr>
                <w:rFonts w:cs="Arial"/>
                <w:sz w:val="16"/>
                <w:szCs w:val="20"/>
              </w:rPr>
              <w:t>danych),</w:t>
            </w:r>
          </w:p>
          <w:p w14:paraId="5CC2698C" w14:textId="77777777" w:rsidR="005D7373" w:rsidRPr="00BF7317" w:rsidRDefault="005D7373" w:rsidP="00197D6C">
            <w:pPr>
              <w:spacing w:line="276" w:lineRule="auto"/>
              <w:ind w:left="60"/>
              <w:rPr>
                <w:rFonts w:cs="Arial"/>
                <w:sz w:val="16"/>
                <w:szCs w:val="20"/>
              </w:rPr>
            </w:pPr>
            <w:r w:rsidRPr="00BF7317">
              <w:rPr>
                <w:rFonts w:cs="Arial"/>
                <w:sz w:val="16"/>
                <w:szCs w:val="20"/>
              </w:rPr>
              <w:t>Dataset (uporządkowany zbiór</w:t>
            </w:r>
            <w:r>
              <w:rPr>
                <w:rFonts w:cs="Arial"/>
                <w:sz w:val="16"/>
                <w:szCs w:val="20"/>
              </w:rPr>
              <w:t xml:space="preserve"> </w:t>
            </w:r>
            <w:r w:rsidRPr="00BF7317">
              <w:rPr>
                <w:rFonts w:cs="Arial"/>
                <w:sz w:val="16"/>
                <w:szCs w:val="20"/>
              </w:rPr>
              <w:t>danych),</w:t>
            </w:r>
          </w:p>
          <w:p w14:paraId="29581593" w14:textId="77777777" w:rsidR="005D7373" w:rsidRPr="00BF7317" w:rsidRDefault="005D7373" w:rsidP="00197D6C">
            <w:pPr>
              <w:spacing w:line="276" w:lineRule="auto"/>
              <w:ind w:left="60"/>
              <w:rPr>
                <w:rFonts w:cs="Arial"/>
                <w:sz w:val="16"/>
                <w:szCs w:val="20"/>
              </w:rPr>
            </w:pPr>
            <w:r w:rsidRPr="00BF7317">
              <w:rPr>
                <w:rFonts w:cs="Arial"/>
                <w:sz w:val="16"/>
                <w:szCs w:val="20"/>
              </w:rPr>
              <w:t>MovingImage (obraz ruchomy),</w:t>
            </w:r>
          </w:p>
          <w:p w14:paraId="33406997" w14:textId="77777777" w:rsidR="005D7373" w:rsidRPr="00BF7317" w:rsidRDefault="005D7373" w:rsidP="00197D6C">
            <w:pPr>
              <w:spacing w:line="276" w:lineRule="auto"/>
              <w:ind w:left="60"/>
              <w:rPr>
                <w:rFonts w:cs="Arial"/>
                <w:sz w:val="16"/>
                <w:szCs w:val="20"/>
              </w:rPr>
            </w:pPr>
            <w:r w:rsidRPr="00BF7317">
              <w:rPr>
                <w:rFonts w:cs="Arial"/>
                <w:sz w:val="16"/>
                <w:szCs w:val="20"/>
              </w:rPr>
              <w:t>PhysicalObject (obiekt fizyczny),</w:t>
            </w:r>
          </w:p>
          <w:p w14:paraId="491FA0BE" w14:textId="77777777" w:rsidR="005D7373" w:rsidRPr="00BF7317" w:rsidRDefault="005D7373" w:rsidP="00197D6C">
            <w:pPr>
              <w:spacing w:line="276" w:lineRule="auto"/>
              <w:ind w:left="60"/>
              <w:rPr>
                <w:rFonts w:cs="Arial"/>
                <w:sz w:val="16"/>
                <w:szCs w:val="20"/>
              </w:rPr>
            </w:pPr>
            <w:r w:rsidRPr="00BF7317">
              <w:rPr>
                <w:rFonts w:cs="Arial"/>
                <w:sz w:val="16"/>
                <w:szCs w:val="20"/>
              </w:rPr>
              <w:t>Software (oprogramowanie),</w:t>
            </w:r>
          </w:p>
          <w:p w14:paraId="5D667F86" w14:textId="77777777" w:rsidR="005D7373" w:rsidRPr="00BF7317" w:rsidRDefault="005D7373" w:rsidP="00197D6C">
            <w:pPr>
              <w:spacing w:line="276" w:lineRule="auto"/>
              <w:ind w:left="60"/>
              <w:rPr>
                <w:rFonts w:cs="Arial"/>
                <w:sz w:val="16"/>
                <w:szCs w:val="20"/>
              </w:rPr>
            </w:pPr>
            <w:r w:rsidRPr="00BF7317">
              <w:rPr>
                <w:rFonts w:cs="Arial"/>
                <w:sz w:val="16"/>
                <w:szCs w:val="20"/>
              </w:rPr>
              <w:t>Sound (dźwięk),</w:t>
            </w:r>
          </w:p>
          <w:p w14:paraId="4037241A" w14:textId="77777777" w:rsidR="005D7373" w:rsidRPr="00BF7317" w:rsidRDefault="005D7373" w:rsidP="00197D6C">
            <w:pPr>
              <w:spacing w:line="276" w:lineRule="auto"/>
              <w:ind w:left="60"/>
              <w:rPr>
                <w:rFonts w:cs="Arial"/>
                <w:sz w:val="16"/>
                <w:szCs w:val="20"/>
              </w:rPr>
            </w:pPr>
            <w:r w:rsidRPr="00BF7317">
              <w:rPr>
                <w:rFonts w:cs="Arial"/>
                <w:sz w:val="16"/>
                <w:szCs w:val="20"/>
              </w:rPr>
              <w:t>StillImage (obraz nieruchomy),</w:t>
            </w:r>
          </w:p>
          <w:p w14:paraId="1E70CCEB" w14:textId="77777777" w:rsidR="005D7373" w:rsidRPr="001C3CD2" w:rsidRDefault="005D7373" w:rsidP="00197D6C">
            <w:pPr>
              <w:spacing w:line="276" w:lineRule="auto"/>
              <w:ind w:left="60"/>
              <w:rPr>
                <w:rFonts w:cs="Arial"/>
                <w:sz w:val="16"/>
                <w:szCs w:val="16"/>
              </w:rPr>
            </w:pPr>
            <w:r w:rsidRPr="00BF7317">
              <w:rPr>
                <w:rFonts w:cs="Arial"/>
                <w:sz w:val="16"/>
                <w:szCs w:val="20"/>
              </w:rPr>
              <w:t>Text (tekst) – oznacza tekst złożony</w:t>
            </w:r>
            <w:r>
              <w:rPr>
                <w:rFonts w:cs="Arial"/>
                <w:sz w:val="16"/>
                <w:szCs w:val="20"/>
              </w:rPr>
              <w:t xml:space="preserve"> </w:t>
            </w:r>
            <w:r w:rsidRPr="00BF7317">
              <w:rPr>
                <w:rFonts w:cs="Arial"/>
                <w:sz w:val="16"/>
                <w:szCs w:val="20"/>
              </w:rPr>
              <w:t>z wyrazów przeznaczonych do</w:t>
            </w:r>
            <w:r>
              <w:rPr>
                <w:rFonts w:cs="Arial"/>
                <w:sz w:val="16"/>
                <w:szCs w:val="20"/>
              </w:rPr>
              <w:t xml:space="preserve"> </w:t>
            </w:r>
            <w:r w:rsidRPr="00BF7317">
              <w:rPr>
                <w:rFonts w:cs="Arial"/>
                <w:sz w:val="16"/>
                <w:szCs w:val="20"/>
              </w:rPr>
              <w:t>czytania niezależnie od sposobu</w:t>
            </w:r>
            <w:r>
              <w:rPr>
                <w:rFonts w:cs="Arial"/>
                <w:sz w:val="16"/>
                <w:szCs w:val="20"/>
              </w:rPr>
              <w:t xml:space="preserve"> </w:t>
            </w:r>
            <w:r w:rsidRPr="00BF7317">
              <w:rPr>
                <w:rFonts w:cs="Arial"/>
                <w:sz w:val="16"/>
                <w:szCs w:val="20"/>
              </w:rPr>
              <w:t>utrwalenia, w tym pismo</w:t>
            </w:r>
            <w:r>
              <w:rPr>
                <w:rFonts w:cs="Arial"/>
                <w:sz w:val="16"/>
                <w:szCs w:val="20"/>
              </w:rPr>
              <w:t xml:space="preserve"> </w:t>
            </w:r>
            <w:r w:rsidRPr="00BF7317">
              <w:rPr>
                <w:rFonts w:cs="Arial"/>
                <w:sz w:val="16"/>
                <w:szCs w:val="20"/>
              </w:rPr>
              <w:t>wydrukowane na papierze, odbitkę</w:t>
            </w:r>
            <w:r>
              <w:rPr>
                <w:rFonts w:cs="Arial"/>
                <w:sz w:val="16"/>
                <w:szCs w:val="20"/>
              </w:rPr>
              <w:t xml:space="preserve"> </w:t>
            </w:r>
            <w:r w:rsidRPr="00BF7317">
              <w:rPr>
                <w:rFonts w:cs="Arial"/>
                <w:sz w:val="16"/>
                <w:szCs w:val="20"/>
              </w:rPr>
              <w:t>fotograficzną tekstu, tekst zapisany</w:t>
            </w:r>
            <w:r>
              <w:rPr>
                <w:rFonts w:cs="Arial"/>
                <w:sz w:val="16"/>
                <w:szCs w:val="20"/>
              </w:rPr>
              <w:t xml:space="preserve"> </w:t>
            </w:r>
            <w:r w:rsidRPr="00BF7317">
              <w:rPr>
                <w:rFonts w:cs="Arial"/>
                <w:sz w:val="16"/>
                <w:szCs w:val="20"/>
              </w:rPr>
              <w:t>zarówno w pliku rastrowym, jak i</w:t>
            </w:r>
            <w:r>
              <w:rPr>
                <w:rFonts w:cs="Arial"/>
                <w:sz w:val="16"/>
                <w:szCs w:val="20"/>
              </w:rPr>
              <w:t xml:space="preserve"> </w:t>
            </w:r>
            <w:r w:rsidRPr="00BF7317">
              <w:rPr>
                <w:rFonts w:cs="Arial"/>
                <w:sz w:val="16"/>
                <w:szCs w:val="20"/>
              </w:rPr>
              <w:t>tekstowym; zaleca się wpisywanie</w:t>
            </w:r>
            <w:r>
              <w:rPr>
                <w:rFonts w:cs="Arial"/>
                <w:sz w:val="16"/>
                <w:szCs w:val="20"/>
              </w:rPr>
              <w:t xml:space="preserve"> </w:t>
            </w:r>
            <w:r w:rsidRPr="00BF7317">
              <w:rPr>
                <w:rFonts w:cs="Arial"/>
                <w:sz w:val="16"/>
                <w:szCs w:val="20"/>
              </w:rPr>
              <w:t>wartości domyślnej oznaczenia typu</w:t>
            </w:r>
            <w:r>
              <w:rPr>
                <w:rFonts w:cs="Arial"/>
                <w:sz w:val="16"/>
                <w:szCs w:val="20"/>
              </w:rPr>
              <w:t xml:space="preserve"> </w:t>
            </w:r>
            <w:r w:rsidRPr="00BF7317">
              <w:rPr>
                <w:rFonts w:cs="Arial"/>
                <w:sz w:val="16"/>
                <w:szCs w:val="20"/>
              </w:rPr>
              <w:t>=text</w:t>
            </w:r>
          </w:p>
        </w:tc>
        <w:tc>
          <w:tcPr>
            <w:tcW w:w="1418" w:type="dxa"/>
            <w:tcBorders>
              <w:top w:val="single" w:sz="6" w:space="0" w:color="auto"/>
              <w:bottom w:val="single" w:sz="6" w:space="0" w:color="auto"/>
            </w:tcBorders>
            <w:shd w:val="clear" w:color="auto" w:fill="auto"/>
          </w:tcPr>
          <w:p w14:paraId="6872142F" w14:textId="77777777" w:rsidR="005D7373" w:rsidRPr="001C3CD2" w:rsidRDefault="005D7373" w:rsidP="00197D6C">
            <w:pPr>
              <w:spacing w:line="276" w:lineRule="auto"/>
              <w:jc w:val="center"/>
              <w:rPr>
                <w:rFonts w:cs="Arial"/>
                <w:sz w:val="16"/>
                <w:szCs w:val="16"/>
              </w:rPr>
            </w:pPr>
            <w:r w:rsidRPr="00BF7317">
              <w:rPr>
                <w:rFonts w:cs="Arial"/>
                <w:sz w:val="16"/>
                <w:szCs w:val="20"/>
              </w:rPr>
              <w:t>wymagane</w:t>
            </w:r>
          </w:p>
        </w:tc>
        <w:tc>
          <w:tcPr>
            <w:tcW w:w="1073" w:type="dxa"/>
            <w:tcBorders>
              <w:top w:val="single" w:sz="6" w:space="0" w:color="auto"/>
              <w:bottom w:val="single" w:sz="6" w:space="0" w:color="auto"/>
              <w:right w:val="single" w:sz="6" w:space="0" w:color="auto"/>
            </w:tcBorders>
            <w:shd w:val="clear" w:color="auto" w:fill="auto"/>
          </w:tcPr>
          <w:p w14:paraId="7B7D2D7B" w14:textId="77777777" w:rsidR="005D7373" w:rsidRPr="001C3CD2" w:rsidRDefault="005D7373" w:rsidP="00197D6C">
            <w:pPr>
              <w:spacing w:line="276" w:lineRule="auto"/>
              <w:jc w:val="center"/>
              <w:rPr>
                <w:rFonts w:cs="Arial"/>
                <w:sz w:val="16"/>
                <w:szCs w:val="16"/>
              </w:rPr>
            </w:pPr>
            <w:r w:rsidRPr="00BF7317">
              <w:rPr>
                <w:rFonts w:cs="Arial"/>
                <w:sz w:val="16"/>
                <w:szCs w:val="20"/>
              </w:rPr>
              <w:t>nie</w:t>
            </w:r>
          </w:p>
        </w:tc>
      </w:tr>
      <w:tr w:rsidR="005D7373" w:rsidRPr="001C3CD2" w14:paraId="36AF0208" w14:textId="77777777" w:rsidTr="00197D6C">
        <w:trPr>
          <w:trHeight w:val="556"/>
        </w:trPr>
        <w:tc>
          <w:tcPr>
            <w:tcW w:w="444" w:type="dxa"/>
            <w:tcBorders>
              <w:top w:val="single" w:sz="6" w:space="0" w:color="auto"/>
              <w:left w:val="single" w:sz="6" w:space="0" w:color="auto"/>
              <w:bottom w:val="single" w:sz="6" w:space="0" w:color="auto"/>
            </w:tcBorders>
            <w:shd w:val="clear" w:color="auto" w:fill="auto"/>
          </w:tcPr>
          <w:p w14:paraId="11ABAA02" w14:textId="77777777" w:rsidR="005D7373" w:rsidRPr="001C3CD2" w:rsidRDefault="005D7373" w:rsidP="00197D6C">
            <w:pPr>
              <w:spacing w:line="276" w:lineRule="auto"/>
              <w:jc w:val="center"/>
              <w:rPr>
                <w:rFonts w:cs="Arial"/>
                <w:sz w:val="16"/>
                <w:szCs w:val="16"/>
              </w:rPr>
            </w:pPr>
            <w:r w:rsidRPr="00BF7317">
              <w:rPr>
                <w:rFonts w:cs="Arial"/>
                <w:sz w:val="16"/>
                <w:szCs w:val="20"/>
              </w:rPr>
              <w:t>15</w:t>
            </w:r>
          </w:p>
        </w:tc>
        <w:tc>
          <w:tcPr>
            <w:tcW w:w="3685" w:type="dxa"/>
            <w:tcBorders>
              <w:top w:val="single" w:sz="6" w:space="0" w:color="auto"/>
              <w:bottom w:val="single" w:sz="6" w:space="0" w:color="auto"/>
            </w:tcBorders>
            <w:shd w:val="clear" w:color="auto" w:fill="auto"/>
          </w:tcPr>
          <w:p w14:paraId="01A5D46A" w14:textId="77777777" w:rsidR="005D7373" w:rsidRPr="001C3CD2" w:rsidRDefault="005D7373" w:rsidP="00197D6C">
            <w:pPr>
              <w:spacing w:line="276" w:lineRule="auto"/>
              <w:ind w:left="40"/>
              <w:rPr>
                <w:rFonts w:cs="Arial"/>
                <w:sz w:val="16"/>
                <w:szCs w:val="16"/>
              </w:rPr>
            </w:pPr>
            <w:r w:rsidRPr="00BF7317">
              <w:rPr>
                <w:rFonts w:cs="Arial"/>
                <w:sz w:val="16"/>
                <w:szCs w:val="20"/>
              </w:rPr>
              <w:t>sposób dostarczenia na podstawie zdefiniowanego i</w:t>
            </w:r>
            <w:r>
              <w:rPr>
                <w:rFonts w:cs="Arial"/>
                <w:sz w:val="16"/>
                <w:szCs w:val="20"/>
              </w:rPr>
              <w:t xml:space="preserve"> </w:t>
            </w:r>
            <w:r w:rsidRPr="00BF7317">
              <w:rPr>
                <w:rFonts w:cs="Arial"/>
                <w:sz w:val="16"/>
                <w:szCs w:val="20"/>
              </w:rPr>
              <w:t>zatwierdzonego słownika (np. list zwykły, list polecony,</w:t>
            </w:r>
            <w:r>
              <w:rPr>
                <w:rFonts w:cs="Arial"/>
                <w:sz w:val="16"/>
                <w:szCs w:val="20"/>
              </w:rPr>
              <w:t xml:space="preserve"> </w:t>
            </w:r>
            <w:r w:rsidRPr="00BF7317">
              <w:rPr>
                <w:rFonts w:cs="Arial"/>
                <w:sz w:val="16"/>
                <w:szCs w:val="20"/>
              </w:rPr>
              <w:t>goniec, poczta elektroniczna, elektroniczna skrzynka</w:t>
            </w:r>
            <w:r>
              <w:rPr>
                <w:rFonts w:cs="Arial"/>
                <w:sz w:val="16"/>
                <w:szCs w:val="20"/>
              </w:rPr>
              <w:t xml:space="preserve"> </w:t>
            </w:r>
            <w:r w:rsidRPr="00BF7317">
              <w:rPr>
                <w:rFonts w:cs="Arial"/>
                <w:sz w:val="16"/>
                <w:szCs w:val="20"/>
              </w:rPr>
              <w:t>podawcza itd.)</w:t>
            </w:r>
          </w:p>
        </w:tc>
        <w:tc>
          <w:tcPr>
            <w:tcW w:w="3260" w:type="dxa"/>
            <w:tcBorders>
              <w:top w:val="single" w:sz="6" w:space="0" w:color="auto"/>
              <w:bottom w:val="single" w:sz="6" w:space="0" w:color="auto"/>
            </w:tcBorders>
            <w:shd w:val="clear" w:color="auto" w:fill="auto"/>
          </w:tcPr>
          <w:p w14:paraId="51D29723" w14:textId="77777777" w:rsidR="005D7373" w:rsidRPr="001C3CD2" w:rsidRDefault="005D7373" w:rsidP="00197D6C">
            <w:pPr>
              <w:spacing w:line="276" w:lineRule="auto"/>
              <w:ind w:left="60"/>
              <w:rPr>
                <w:rFonts w:cs="Arial"/>
                <w:sz w:val="16"/>
                <w:szCs w:val="16"/>
              </w:rPr>
            </w:pPr>
            <w:r w:rsidRPr="00BF7317">
              <w:rPr>
                <w:rFonts w:cs="Arial"/>
                <w:sz w:val="16"/>
                <w:szCs w:val="20"/>
              </w:rPr>
              <w:t>tekst</w:t>
            </w:r>
          </w:p>
        </w:tc>
        <w:tc>
          <w:tcPr>
            <w:tcW w:w="1418" w:type="dxa"/>
            <w:tcBorders>
              <w:top w:val="single" w:sz="6" w:space="0" w:color="auto"/>
              <w:bottom w:val="single" w:sz="6" w:space="0" w:color="auto"/>
            </w:tcBorders>
            <w:shd w:val="clear" w:color="auto" w:fill="auto"/>
          </w:tcPr>
          <w:p w14:paraId="16FCEF23" w14:textId="77777777" w:rsidR="005D7373" w:rsidRPr="001C3CD2" w:rsidRDefault="005D7373" w:rsidP="00197D6C">
            <w:pPr>
              <w:spacing w:line="276" w:lineRule="auto"/>
              <w:jc w:val="center"/>
              <w:rPr>
                <w:rFonts w:cs="Arial"/>
                <w:sz w:val="16"/>
                <w:szCs w:val="16"/>
              </w:rPr>
            </w:pPr>
            <w:r w:rsidRPr="00BF7317">
              <w:rPr>
                <w:rFonts w:cs="Arial"/>
                <w:sz w:val="16"/>
                <w:szCs w:val="20"/>
              </w:rPr>
              <w:t>opcjonalne</w:t>
            </w:r>
          </w:p>
        </w:tc>
        <w:tc>
          <w:tcPr>
            <w:tcW w:w="1073" w:type="dxa"/>
            <w:tcBorders>
              <w:top w:val="single" w:sz="6" w:space="0" w:color="auto"/>
              <w:bottom w:val="single" w:sz="6" w:space="0" w:color="auto"/>
              <w:right w:val="single" w:sz="6" w:space="0" w:color="auto"/>
            </w:tcBorders>
            <w:shd w:val="clear" w:color="auto" w:fill="auto"/>
          </w:tcPr>
          <w:p w14:paraId="006ED35B" w14:textId="77777777" w:rsidR="005D7373" w:rsidRPr="001C3CD2" w:rsidRDefault="005D7373" w:rsidP="00197D6C">
            <w:pPr>
              <w:spacing w:line="276" w:lineRule="auto"/>
              <w:jc w:val="center"/>
              <w:rPr>
                <w:rFonts w:cs="Arial"/>
                <w:sz w:val="16"/>
                <w:szCs w:val="16"/>
              </w:rPr>
            </w:pPr>
            <w:r w:rsidRPr="00BF7317">
              <w:rPr>
                <w:rFonts w:cs="Arial"/>
                <w:sz w:val="16"/>
                <w:szCs w:val="20"/>
              </w:rPr>
              <w:t>nie</w:t>
            </w:r>
          </w:p>
        </w:tc>
      </w:tr>
      <w:tr w:rsidR="005D7373" w:rsidRPr="001C3CD2" w14:paraId="6AAC7BD4" w14:textId="77777777" w:rsidTr="00197D6C">
        <w:trPr>
          <w:trHeight w:val="556"/>
        </w:trPr>
        <w:tc>
          <w:tcPr>
            <w:tcW w:w="444" w:type="dxa"/>
            <w:tcBorders>
              <w:top w:val="single" w:sz="6" w:space="0" w:color="auto"/>
              <w:left w:val="single" w:sz="6" w:space="0" w:color="auto"/>
              <w:bottom w:val="single" w:sz="6" w:space="0" w:color="auto"/>
            </w:tcBorders>
            <w:shd w:val="clear" w:color="auto" w:fill="auto"/>
          </w:tcPr>
          <w:p w14:paraId="72EDBAAE" w14:textId="77777777" w:rsidR="005D7373" w:rsidRPr="001C3CD2" w:rsidRDefault="005D7373" w:rsidP="00197D6C">
            <w:pPr>
              <w:spacing w:line="276" w:lineRule="auto"/>
              <w:jc w:val="center"/>
              <w:rPr>
                <w:rFonts w:cs="Arial"/>
                <w:sz w:val="16"/>
                <w:szCs w:val="16"/>
              </w:rPr>
            </w:pPr>
            <w:r w:rsidRPr="001C3CD2">
              <w:rPr>
                <w:rFonts w:cs="Arial"/>
                <w:sz w:val="16"/>
                <w:szCs w:val="16"/>
              </w:rPr>
              <w:t>16</w:t>
            </w:r>
          </w:p>
        </w:tc>
        <w:tc>
          <w:tcPr>
            <w:tcW w:w="3685" w:type="dxa"/>
            <w:tcBorders>
              <w:top w:val="single" w:sz="6" w:space="0" w:color="auto"/>
              <w:bottom w:val="single" w:sz="6" w:space="0" w:color="auto"/>
            </w:tcBorders>
            <w:shd w:val="clear" w:color="auto" w:fill="auto"/>
          </w:tcPr>
          <w:p w14:paraId="251F9F59" w14:textId="77777777" w:rsidR="005D7373" w:rsidRPr="001C3CD2" w:rsidRDefault="005D7373" w:rsidP="00197D6C">
            <w:pPr>
              <w:spacing w:line="276" w:lineRule="auto"/>
              <w:ind w:left="40"/>
              <w:rPr>
                <w:rFonts w:cs="Arial"/>
                <w:sz w:val="16"/>
                <w:szCs w:val="16"/>
              </w:rPr>
            </w:pPr>
            <w:r w:rsidRPr="001C3CD2">
              <w:rPr>
                <w:rFonts w:cs="Arial"/>
                <w:sz w:val="16"/>
                <w:szCs w:val="16"/>
              </w:rPr>
              <w:t>znak nadany przesyłce przez nadawcę</w:t>
            </w:r>
          </w:p>
        </w:tc>
        <w:tc>
          <w:tcPr>
            <w:tcW w:w="3260" w:type="dxa"/>
            <w:tcBorders>
              <w:top w:val="single" w:sz="6" w:space="0" w:color="auto"/>
              <w:bottom w:val="single" w:sz="6" w:space="0" w:color="auto"/>
            </w:tcBorders>
            <w:shd w:val="clear" w:color="auto" w:fill="auto"/>
          </w:tcPr>
          <w:p w14:paraId="4930CFCE" w14:textId="77777777" w:rsidR="005D7373" w:rsidRPr="001C3CD2" w:rsidRDefault="005D7373" w:rsidP="00197D6C">
            <w:pPr>
              <w:spacing w:line="276" w:lineRule="auto"/>
              <w:ind w:left="60"/>
              <w:rPr>
                <w:rFonts w:cs="Arial"/>
                <w:sz w:val="16"/>
                <w:szCs w:val="16"/>
              </w:rPr>
            </w:pPr>
            <w:r w:rsidRPr="001C3CD2">
              <w:rPr>
                <w:rFonts w:cs="Arial"/>
                <w:sz w:val="16"/>
                <w:szCs w:val="16"/>
              </w:rPr>
              <w:t>tekst</w:t>
            </w:r>
          </w:p>
        </w:tc>
        <w:tc>
          <w:tcPr>
            <w:tcW w:w="1418" w:type="dxa"/>
            <w:tcBorders>
              <w:top w:val="single" w:sz="6" w:space="0" w:color="auto"/>
              <w:bottom w:val="single" w:sz="6" w:space="0" w:color="auto"/>
            </w:tcBorders>
            <w:shd w:val="clear" w:color="auto" w:fill="auto"/>
          </w:tcPr>
          <w:p w14:paraId="70A0EDB2" w14:textId="77777777" w:rsidR="005D7373" w:rsidRPr="001C3CD2" w:rsidRDefault="005D7373" w:rsidP="00197D6C">
            <w:pPr>
              <w:spacing w:line="276" w:lineRule="auto"/>
              <w:jc w:val="center"/>
              <w:rPr>
                <w:rFonts w:cs="Arial"/>
                <w:sz w:val="16"/>
                <w:szCs w:val="16"/>
              </w:rPr>
            </w:pPr>
            <w:r w:rsidRPr="001C3CD2">
              <w:rPr>
                <w:rFonts w:cs="Arial"/>
                <w:sz w:val="16"/>
                <w:szCs w:val="16"/>
              </w:rPr>
              <w:t>wymagane, jeżeli jest</w:t>
            </w:r>
          </w:p>
        </w:tc>
        <w:tc>
          <w:tcPr>
            <w:tcW w:w="1073" w:type="dxa"/>
            <w:tcBorders>
              <w:top w:val="single" w:sz="6" w:space="0" w:color="auto"/>
              <w:bottom w:val="single" w:sz="6" w:space="0" w:color="auto"/>
              <w:right w:val="single" w:sz="6" w:space="0" w:color="auto"/>
            </w:tcBorders>
            <w:shd w:val="clear" w:color="auto" w:fill="auto"/>
          </w:tcPr>
          <w:p w14:paraId="68CBBA07" w14:textId="77777777" w:rsidR="005D7373" w:rsidRPr="001C3CD2" w:rsidRDefault="005D7373" w:rsidP="00197D6C">
            <w:pPr>
              <w:spacing w:line="276" w:lineRule="auto"/>
              <w:jc w:val="center"/>
              <w:rPr>
                <w:rFonts w:cs="Arial"/>
                <w:sz w:val="16"/>
                <w:szCs w:val="16"/>
              </w:rPr>
            </w:pPr>
            <w:r w:rsidRPr="001C3CD2">
              <w:rPr>
                <w:rFonts w:cs="Arial"/>
                <w:sz w:val="16"/>
                <w:szCs w:val="16"/>
              </w:rPr>
              <w:t>nie</w:t>
            </w:r>
          </w:p>
        </w:tc>
      </w:tr>
    </w:tbl>
    <w:p w14:paraId="76175352" w14:textId="77777777" w:rsidR="005D7373" w:rsidRPr="00BF7317" w:rsidRDefault="005D7373" w:rsidP="005D7373">
      <w:pPr>
        <w:tabs>
          <w:tab w:val="left" w:pos="280"/>
        </w:tabs>
        <w:spacing w:line="276" w:lineRule="auto"/>
        <w:ind w:left="20"/>
        <w:rPr>
          <w:rFonts w:cs="Arial"/>
          <w:sz w:val="17"/>
          <w:szCs w:val="20"/>
        </w:rPr>
      </w:pPr>
      <w:bookmarkStart w:id="78" w:name="page29"/>
      <w:bookmarkStart w:id="79" w:name="page30"/>
      <w:bookmarkEnd w:id="78"/>
      <w:bookmarkEnd w:id="79"/>
      <w:r w:rsidRPr="001C3CD2">
        <w:rPr>
          <w:rFonts w:cs="Arial"/>
          <w:sz w:val="16"/>
          <w:szCs w:val="16"/>
        </w:rPr>
        <w:t>*</w:t>
      </w:r>
      <w:r w:rsidRPr="00BF7317">
        <w:rPr>
          <w:rFonts w:cs="Arial"/>
          <w:sz w:val="20"/>
          <w:szCs w:val="20"/>
          <w:vertAlign w:val="superscript"/>
        </w:rPr>
        <w:t>)</w:t>
      </w:r>
      <w:r w:rsidRPr="00BF7317">
        <w:rPr>
          <w:rFonts w:cs="Arial"/>
          <w:sz w:val="20"/>
          <w:szCs w:val="20"/>
        </w:rPr>
        <w:tab/>
      </w:r>
      <w:r w:rsidRPr="00BF7317">
        <w:rPr>
          <w:rFonts w:cs="Arial"/>
          <w:sz w:val="17"/>
          <w:szCs w:val="20"/>
        </w:rPr>
        <w:t>Wymagalność elementu metadanych oznacza obowiązek jego określenia, jeżeli to określenie jest możliwe.</w:t>
      </w:r>
    </w:p>
    <w:p w14:paraId="77E472C9" w14:textId="77777777" w:rsidR="005D7373" w:rsidRPr="00BF7317" w:rsidRDefault="005D7373" w:rsidP="005D7373">
      <w:pPr>
        <w:spacing w:line="276" w:lineRule="auto"/>
        <w:rPr>
          <w:rFonts w:cs="Arial"/>
          <w:szCs w:val="20"/>
        </w:rPr>
        <w:sectPr w:rsidR="005D7373" w:rsidRPr="00BF7317">
          <w:footerReference w:type="default" r:id="rId9"/>
          <w:pgSz w:w="11920" w:h="16841"/>
          <w:pgMar w:top="714" w:right="1001" w:bottom="283" w:left="980" w:header="0" w:footer="0" w:gutter="0"/>
          <w:cols w:space="0" w:equalWidth="0">
            <w:col w:w="9940"/>
          </w:cols>
          <w:docGrid w:linePitch="360"/>
        </w:sectPr>
      </w:pPr>
    </w:p>
    <w:p w14:paraId="12148EEB" w14:textId="77777777" w:rsidR="005D7373" w:rsidRPr="00BF7317" w:rsidRDefault="005D7373" w:rsidP="005D7373">
      <w:pPr>
        <w:pStyle w:val="Nagwek4"/>
      </w:pPr>
      <w:r w:rsidRPr="00ED458C">
        <w:rPr>
          <w:b/>
          <w:bCs/>
          <w:sz w:val="24"/>
        </w:rPr>
        <w:lastRenderedPageBreak/>
        <w:t xml:space="preserve">Część </w:t>
      </w:r>
      <w:r w:rsidRPr="00ED458C">
        <w:rPr>
          <w:b/>
          <w:bCs/>
        </w:rPr>
        <w:t>B</w:t>
      </w:r>
      <w:r w:rsidRPr="00BF7317">
        <w:rPr>
          <w:sz w:val="24"/>
        </w:rPr>
        <w:t xml:space="preserve"> </w:t>
      </w:r>
      <w:r w:rsidRPr="00BF7317">
        <w:t xml:space="preserve">– Struktura metadanych opisujących przesyłkę wychodzącą </w:t>
      </w:r>
      <w:r>
        <w:br/>
      </w:r>
      <w:r w:rsidRPr="00BF7317">
        <w:t>(zestaw minimalny)</w:t>
      </w:r>
    </w:p>
    <w:tbl>
      <w:tblPr>
        <w:tblW w:w="1034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18"/>
        <w:gridCol w:w="3899"/>
        <w:gridCol w:w="3280"/>
        <w:gridCol w:w="1276"/>
        <w:gridCol w:w="1275"/>
      </w:tblGrid>
      <w:tr w:rsidR="005D7373" w:rsidRPr="00D344DB" w14:paraId="16C5775A" w14:textId="77777777" w:rsidTr="005D7373">
        <w:trPr>
          <w:trHeight w:val="265"/>
        </w:trPr>
        <w:tc>
          <w:tcPr>
            <w:tcW w:w="618" w:type="dxa"/>
            <w:shd w:val="clear" w:color="auto" w:fill="auto"/>
            <w:vAlign w:val="center"/>
          </w:tcPr>
          <w:p w14:paraId="39BB97A0" w14:textId="77777777" w:rsidR="005D7373" w:rsidRPr="00D344DB" w:rsidRDefault="005D7373" w:rsidP="00197D6C">
            <w:pPr>
              <w:spacing w:line="276" w:lineRule="auto"/>
              <w:ind w:left="80"/>
              <w:jc w:val="center"/>
              <w:rPr>
                <w:rFonts w:cs="Arial"/>
                <w:b/>
                <w:bCs/>
                <w:sz w:val="18"/>
                <w:szCs w:val="18"/>
              </w:rPr>
            </w:pPr>
            <w:r w:rsidRPr="00D344DB">
              <w:rPr>
                <w:rFonts w:cs="Arial"/>
                <w:b/>
                <w:bCs/>
                <w:sz w:val="18"/>
                <w:szCs w:val="18"/>
              </w:rPr>
              <w:t>Lp.</w:t>
            </w:r>
          </w:p>
        </w:tc>
        <w:tc>
          <w:tcPr>
            <w:tcW w:w="3899" w:type="dxa"/>
            <w:shd w:val="clear" w:color="auto" w:fill="auto"/>
            <w:vAlign w:val="center"/>
          </w:tcPr>
          <w:p w14:paraId="6CB4AF30" w14:textId="77777777" w:rsidR="005D7373" w:rsidRPr="00D344DB" w:rsidRDefault="005D7373" w:rsidP="00197D6C">
            <w:pPr>
              <w:spacing w:line="276" w:lineRule="auto"/>
              <w:ind w:left="63"/>
              <w:jc w:val="center"/>
              <w:rPr>
                <w:rFonts w:cs="Arial"/>
                <w:b/>
                <w:bCs/>
                <w:sz w:val="18"/>
                <w:szCs w:val="18"/>
              </w:rPr>
            </w:pPr>
            <w:r w:rsidRPr="00D344DB">
              <w:rPr>
                <w:rFonts w:cs="Arial"/>
                <w:b/>
                <w:bCs/>
                <w:sz w:val="18"/>
                <w:szCs w:val="18"/>
              </w:rPr>
              <w:t>Nazwa elementu</w:t>
            </w:r>
          </w:p>
        </w:tc>
        <w:tc>
          <w:tcPr>
            <w:tcW w:w="3280" w:type="dxa"/>
            <w:shd w:val="clear" w:color="auto" w:fill="auto"/>
            <w:vAlign w:val="center"/>
          </w:tcPr>
          <w:p w14:paraId="6AB1AB03" w14:textId="77777777" w:rsidR="005D7373" w:rsidRPr="00D344DB" w:rsidRDefault="005D7373" w:rsidP="00197D6C">
            <w:pPr>
              <w:spacing w:line="276" w:lineRule="auto"/>
              <w:ind w:left="11"/>
              <w:jc w:val="center"/>
              <w:rPr>
                <w:rFonts w:cs="Arial"/>
                <w:b/>
                <w:bCs/>
                <w:sz w:val="18"/>
                <w:szCs w:val="18"/>
              </w:rPr>
            </w:pPr>
            <w:r w:rsidRPr="00D344DB">
              <w:rPr>
                <w:rFonts w:cs="Arial"/>
                <w:b/>
                <w:bCs/>
                <w:sz w:val="18"/>
                <w:szCs w:val="18"/>
              </w:rPr>
              <w:t>Sposób zapisu</w:t>
            </w:r>
          </w:p>
        </w:tc>
        <w:tc>
          <w:tcPr>
            <w:tcW w:w="1276" w:type="dxa"/>
            <w:shd w:val="clear" w:color="auto" w:fill="auto"/>
            <w:vAlign w:val="center"/>
          </w:tcPr>
          <w:p w14:paraId="3CFA858E" w14:textId="77777777" w:rsidR="005D7373" w:rsidRPr="00D344DB" w:rsidRDefault="005D7373" w:rsidP="00197D6C">
            <w:pPr>
              <w:spacing w:line="276" w:lineRule="auto"/>
              <w:jc w:val="center"/>
              <w:rPr>
                <w:rFonts w:cs="Arial"/>
                <w:b/>
                <w:bCs/>
                <w:sz w:val="18"/>
                <w:szCs w:val="18"/>
              </w:rPr>
            </w:pPr>
            <w:r w:rsidRPr="00D344DB">
              <w:rPr>
                <w:rFonts w:cs="Arial"/>
                <w:b/>
                <w:bCs/>
                <w:sz w:val="18"/>
                <w:szCs w:val="18"/>
              </w:rPr>
              <w:t>Wymagalność*</w:t>
            </w:r>
          </w:p>
        </w:tc>
        <w:tc>
          <w:tcPr>
            <w:tcW w:w="1275" w:type="dxa"/>
            <w:shd w:val="clear" w:color="auto" w:fill="auto"/>
            <w:vAlign w:val="center"/>
          </w:tcPr>
          <w:p w14:paraId="71E26EE7" w14:textId="77777777" w:rsidR="005D7373" w:rsidRPr="00D344DB" w:rsidRDefault="005D7373" w:rsidP="00197D6C">
            <w:pPr>
              <w:spacing w:line="276" w:lineRule="auto"/>
              <w:jc w:val="center"/>
              <w:rPr>
                <w:rFonts w:cs="Arial"/>
                <w:b/>
                <w:bCs/>
                <w:sz w:val="18"/>
                <w:szCs w:val="18"/>
              </w:rPr>
            </w:pPr>
            <w:r w:rsidRPr="00D344DB">
              <w:rPr>
                <w:rFonts w:cs="Arial"/>
                <w:b/>
                <w:bCs/>
                <w:sz w:val="18"/>
                <w:szCs w:val="18"/>
              </w:rPr>
              <w:t>Powtarzalność</w:t>
            </w:r>
          </w:p>
        </w:tc>
      </w:tr>
      <w:tr w:rsidR="005D7373" w:rsidRPr="00D344DB" w14:paraId="3ED8B6DE" w14:textId="77777777" w:rsidTr="005D7373">
        <w:trPr>
          <w:trHeight w:val="423"/>
        </w:trPr>
        <w:tc>
          <w:tcPr>
            <w:tcW w:w="618" w:type="dxa"/>
            <w:shd w:val="clear" w:color="auto" w:fill="auto"/>
          </w:tcPr>
          <w:p w14:paraId="30806CAC" w14:textId="77777777" w:rsidR="005D7373" w:rsidRPr="00D344DB" w:rsidRDefault="005D7373" w:rsidP="00197D6C">
            <w:pPr>
              <w:spacing w:line="276" w:lineRule="auto"/>
              <w:jc w:val="center"/>
              <w:rPr>
                <w:rFonts w:cs="Arial"/>
                <w:sz w:val="18"/>
                <w:szCs w:val="18"/>
              </w:rPr>
            </w:pPr>
            <w:r w:rsidRPr="00D344DB">
              <w:rPr>
                <w:rFonts w:cs="Arial"/>
                <w:sz w:val="18"/>
                <w:szCs w:val="18"/>
              </w:rPr>
              <w:t>1</w:t>
            </w:r>
          </w:p>
        </w:tc>
        <w:tc>
          <w:tcPr>
            <w:tcW w:w="3899" w:type="dxa"/>
            <w:shd w:val="clear" w:color="auto" w:fill="auto"/>
          </w:tcPr>
          <w:p w14:paraId="49D5C612" w14:textId="77777777" w:rsidR="005D7373" w:rsidRPr="00D344DB" w:rsidRDefault="005D7373" w:rsidP="00197D6C">
            <w:pPr>
              <w:spacing w:line="276" w:lineRule="auto"/>
              <w:ind w:left="40"/>
              <w:rPr>
                <w:rFonts w:cs="Arial"/>
                <w:sz w:val="18"/>
                <w:szCs w:val="18"/>
              </w:rPr>
            </w:pPr>
            <w:r w:rsidRPr="00D344DB">
              <w:rPr>
                <w:rFonts w:cs="Arial"/>
                <w:sz w:val="18"/>
                <w:szCs w:val="18"/>
              </w:rPr>
              <w:t>oznaczenie odpowiedzialności za treść przesyłki, w</w:t>
            </w:r>
            <w:r>
              <w:rPr>
                <w:rFonts w:cs="Arial"/>
                <w:sz w:val="18"/>
                <w:szCs w:val="18"/>
              </w:rPr>
              <w:t xml:space="preserve"> </w:t>
            </w:r>
            <w:r w:rsidRPr="00D344DB">
              <w:rPr>
                <w:rFonts w:cs="Arial"/>
                <w:sz w:val="18"/>
                <w:szCs w:val="18"/>
              </w:rPr>
              <w:t>tym:</w:t>
            </w:r>
          </w:p>
        </w:tc>
        <w:tc>
          <w:tcPr>
            <w:tcW w:w="3280" w:type="dxa"/>
            <w:shd w:val="clear" w:color="auto" w:fill="auto"/>
          </w:tcPr>
          <w:p w14:paraId="291C743C" w14:textId="77777777" w:rsidR="005D7373" w:rsidRPr="00D344DB" w:rsidRDefault="005D7373" w:rsidP="00197D6C">
            <w:pPr>
              <w:spacing w:line="276" w:lineRule="auto"/>
              <w:rPr>
                <w:rFonts w:cs="Arial"/>
                <w:sz w:val="18"/>
                <w:szCs w:val="18"/>
              </w:rPr>
            </w:pPr>
          </w:p>
        </w:tc>
        <w:tc>
          <w:tcPr>
            <w:tcW w:w="1276" w:type="dxa"/>
            <w:shd w:val="clear" w:color="auto" w:fill="auto"/>
          </w:tcPr>
          <w:p w14:paraId="43A3F784" w14:textId="77777777" w:rsidR="005D7373" w:rsidRPr="00D344DB" w:rsidRDefault="005D7373" w:rsidP="00197D6C">
            <w:pPr>
              <w:spacing w:line="276" w:lineRule="auto"/>
              <w:rPr>
                <w:rFonts w:cs="Arial"/>
                <w:sz w:val="18"/>
                <w:szCs w:val="18"/>
              </w:rPr>
            </w:pPr>
          </w:p>
        </w:tc>
        <w:tc>
          <w:tcPr>
            <w:tcW w:w="1275" w:type="dxa"/>
            <w:shd w:val="clear" w:color="auto" w:fill="auto"/>
          </w:tcPr>
          <w:p w14:paraId="045B5501" w14:textId="77777777" w:rsidR="005D7373" w:rsidRPr="00D344DB" w:rsidRDefault="005D7373" w:rsidP="00197D6C">
            <w:pPr>
              <w:spacing w:line="276" w:lineRule="auto"/>
              <w:jc w:val="center"/>
              <w:rPr>
                <w:rFonts w:cs="Arial"/>
                <w:sz w:val="18"/>
                <w:szCs w:val="18"/>
              </w:rPr>
            </w:pPr>
            <w:r w:rsidRPr="00D344DB">
              <w:rPr>
                <w:rFonts w:cs="Arial"/>
                <w:sz w:val="18"/>
                <w:szCs w:val="18"/>
              </w:rPr>
              <w:t>tak</w:t>
            </w:r>
          </w:p>
        </w:tc>
      </w:tr>
      <w:tr w:rsidR="005D7373" w:rsidRPr="00D344DB" w14:paraId="3F7998F2" w14:textId="77777777" w:rsidTr="005D7373">
        <w:trPr>
          <w:trHeight w:val="1058"/>
        </w:trPr>
        <w:tc>
          <w:tcPr>
            <w:tcW w:w="618" w:type="dxa"/>
            <w:shd w:val="clear" w:color="auto" w:fill="auto"/>
          </w:tcPr>
          <w:p w14:paraId="1AEC42A2" w14:textId="77777777" w:rsidR="005D7373" w:rsidRPr="00D344DB" w:rsidRDefault="005D7373" w:rsidP="00197D6C">
            <w:pPr>
              <w:spacing w:line="276" w:lineRule="auto"/>
              <w:jc w:val="center"/>
              <w:rPr>
                <w:rFonts w:cs="Arial"/>
                <w:sz w:val="18"/>
                <w:szCs w:val="18"/>
              </w:rPr>
            </w:pPr>
            <w:r w:rsidRPr="00D344DB">
              <w:rPr>
                <w:rFonts w:cs="Arial"/>
                <w:sz w:val="18"/>
                <w:szCs w:val="18"/>
              </w:rPr>
              <w:t>1a</w:t>
            </w:r>
          </w:p>
        </w:tc>
        <w:tc>
          <w:tcPr>
            <w:tcW w:w="3899" w:type="dxa"/>
            <w:shd w:val="clear" w:color="auto" w:fill="auto"/>
          </w:tcPr>
          <w:p w14:paraId="74C50E79" w14:textId="77777777" w:rsidR="005D7373" w:rsidRPr="00D344DB" w:rsidRDefault="005D7373" w:rsidP="00197D6C">
            <w:pPr>
              <w:spacing w:line="276" w:lineRule="auto"/>
              <w:ind w:left="40"/>
              <w:rPr>
                <w:rFonts w:cs="Arial"/>
                <w:sz w:val="18"/>
                <w:szCs w:val="18"/>
              </w:rPr>
            </w:pPr>
            <w:r w:rsidRPr="00D344DB">
              <w:rPr>
                <w:rFonts w:cs="Arial"/>
                <w:sz w:val="18"/>
                <w:szCs w:val="18"/>
              </w:rPr>
              <w:t>imię i nazwisko pracownika dokonującego czynności w systemie EZD (przygotowanie projektu pisma, o którym mowa w instrukcji kancelaryjnej, akceptacja pisma, o której mowa w instrukcji kancelaryjnej)</w:t>
            </w:r>
          </w:p>
        </w:tc>
        <w:tc>
          <w:tcPr>
            <w:tcW w:w="3280" w:type="dxa"/>
            <w:shd w:val="clear" w:color="auto" w:fill="auto"/>
          </w:tcPr>
          <w:p w14:paraId="46C93F0D" w14:textId="77777777" w:rsidR="005D7373" w:rsidRPr="00D344DB" w:rsidRDefault="005D7373" w:rsidP="00197D6C">
            <w:pPr>
              <w:spacing w:line="276" w:lineRule="auto"/>
              <w:ind w:left="60"/>
              <w:rPr>
                <w:rFonts w:cs="Arial"/>
                <w:sz w:val="18"/>
                <w:szCs w:val="18"/>
              </w:rPr>
            </w:pPr>
            <w:r w:rsidRPr="00D344DB">
              <w:rPr>
                <w:rFonts w:cs="Arial"/>
                <w:sz w:val="18"/>
                <w:szCs w:val="18"/>
              </w:rPr>
              <w:t>tekst zapisany w sposób umożliwiający automatyczne rozdzielenie nazwiska i imion (zaleca się automatyczne wpisywanie na podstawie zidentyfikowanego w systemie EZD użytkownika)</w:t>
            </w:r>
          </w:p>
        </w:tc>
        <w:tc>
          <w:tcPr>
            <w:tcW w:w="1276" w:type="dxa"/>
            <w:shd w:val="clear" w:color="auto" w:fill="auto"/>
          </w:tcPr>
          <w:p w14:paraId="3184C2BF" w14:textId="77777777" w:rsidR="005D7373" w:rsidRPr="00D344DB" w:rsidRDefault="005D7373" w:rsidP="00197D6C">
            <w:pPr>
              <w:spacing w:line="276" w:lineRule="auto"/>
              <w:rPr>
                <w:rFonts w:cs="Arial"/>
                <w:sz w:val="18"/>
                <w:szCs w:val="18"/>
              </w:rPr>
            </w:pPr>
            <w:r w:rsidRPr="00D344DB">
              <w:rPr>
                <w:rFonts w:cs="Arial"/>
                <w:sz w:val="18"/>
                <w:szCs w:val="18"/>
              </w:rPr>
              <w:t>wymagane</w:t>
            </w:r>
          </w:p>
        </w:tc>
        <w:tc>
          <w:tcPr>
            <w:tcW w:w="1275" w:type="dxa"/>
            <w:shd w:val="clear" w:color="auto" w:fill="auto"/>
          </w:tcPr>
          <w:p w14:paraId="4D2FD7E0" w14:textId="77777777" w:rsidR="005D7373" w:rsidRPr="00D344DB" w:rsidRDefault="005D7373" w:rsidP="00197D6C">
            <w:pPr>
              <w:spacing w:line="276" w:lineRule="auto"/>
              <w:jc w:val="center"/>
              <w:rPr>
                <w:rFonts w:cs="Arial"/>
                <w:sz w:val="18"/>
                <w:szCs w:val="18"/>
              </w:rPr>
            </w:pPr>
            <w:r w:rsidRPr="00D344DB">
              <w:rPr>
                <w:rFonts w:cs="Arial"/>
                <w:sz w:val="18"/>
                <w:szCs w:val="18"/>
              </w:rPr>
              <w:t>nie</w:t>
            </w:r>
          </w:p>
        </w:tc>
      </w:tr>
      <w:tr w:rsidR="005D7373" w:rsidRPr="00D344DB" w14:paraId="5C975A1A" w14:textId="77777777" w:rsidTr="005D7373">
        <w:trPr>
          <w:trHeight w:val="322"/>
        </w:trPr>
        <w:tc>
          <w:tcPr>
            <w:tcW w:w="618" w:type="dxa"/>
            <w:shd w:val="clear" w:color="auto" w:fill="auto"/>
          </w:tcPr>
          <w:p w14:paraId="36ED5D52" w14:textId="77777777" w:rsidR="005D7373" w:rsidRPr="00D344DB" w:rsidRDefault="005D7373" w:rsidP="00197D6C">
            <w:pPr>
              <w:spacing w:line="276" w:lineRule="auto"/>
              <w:jc w:val="center"/>
              <w:rPr>
                <w:rFonts w:cs="Arial"/>
                <w:sz w:val="18"/>
                <w:szCs w:val="18"/>
              </w:rPr>
            </w:pPr>
            <w:r w:rsidRPr="00D344DB">
              <w:rPr>
                <w:rFonts w:cs="Arial"/>
                <w:sz w:val="18"/>
                <w:szCs w:val="18"/>
              </w:rPr>
              <w:t>1b</w:t>
            </w:r>
          </w:p>
        </w:tc>
        <w:tc>
          <w:tcPr>
            <w:tcW w:w="3899" w:type="dxa"/>
            <w:shd w:val="clear" w:color="auto" w:fill="auto"/>
          </w:tcPr>
          <w:p w14:paraId="4B21F1B9" w14:textId="77777777" w:rsidR="005D7373" w:rsidRPr="00D344DB" w:rsidRDefault="005D7373" w:rsidP="00197D6C">
            <w:pPr>
              <w:spacing w:line="276" w:lineRule="auto"/>
              <w:ind w:left="40"/>
              <w:rPr>
                <w:rFonts w:cs="Arial"/>
                <w:sz w:val="18"/>
                <w:szCs w:val="18"/>
              </w:rPr>
            </w:pPr>
            <w:r w:rsidRPr="00D344DB">
              <w:rPr>
                <w:rFonts w:cs="Arial"/>
                <w:sz w:val="18"/>
                <w:szCs w:val="18"/>
              </w:rPr>
              <w:t>stanowisko pracownika dokonującego czynności w systemie, o których mowa w 1a</w:t>
            </w:r>
          </w:p>
        </w:tc>
        <w:tc>
          <w:tcPr>
            <w:tcW w:w="3280" w:type="dxa"/>
            <w:shd w:val="clear" w:color="auto" w:fill="auto"/>
          </w:tcPr>
          <w:p w14:paraId="7043255D" w14:textId="77777777" w:rsidR="005D7373" w:rsidRPr="00D344DB" w:rsidRDefault="005D7373" w:rsidP="00197D6C">
            <w:pPr>
              <w:spacing w:line="276" w:lineRule="auto"/>
              <w:ind w:left="60"/>
              <w:rPr>
                <w:rFonts w:cs="Arial"/>
                <w:sz w:val="18"/>
                <w:szCs w:val="18"/>
              </w:rPr>
            </w:pPr>
            <w:r w:rsidRPr="00D344DB">
              <w:rPr>
                <w:rFonts w:cs="Arial"/>
                <w:sz w:val="18"/>
                <w:szCs w:val="18"/>
              </w:rPr>
              <w:t>Tekst (zaleca się automatyczne wpisywanie na podstawie zidentyfikowanego w systemie EZD użytkownika)</w:t>
            </w:r>
          </w:p>
        </w:tc>
        <w:tc>
          <w:tcPr>
            <w:tcW w:w="1276" w:type="dxa"/>
            <w:shd w:val="clear" w:color="auto" w:fill="auto"/>
          </w:tcPr>
          <w:p w14:paraId="5AFD54D9" w14:textId="77777777" w:rsidR="005D7373" w:rsidRPr="00D344DB" w:rsidRDefault="005D7373" w:rsidP="00197D6C">
            <w:pPr>
              <w:spacing w:line="276" w:lineRule="auto"/>
              <w:rPr>
                <w:rFonts w:cs="Arial"/>
                <w:sz w:val="18"/>
                <w:szCs w:val="18"/>
              </w:rPr>
            </w:pPr>
            <w:r w:rsidRPr="00D344DB">
              <w:rPr>
                <w:rFonts w:cs="Arial"/>
                <w:sz w:val="18"/>
                <w:szCs w:val="18"/>
              </w:rPr>
              <w:t>wymagane</w:t>
            </w:r>
          </w:p>
        </w:tc>
        <w:tc>
          <w:tcPr>
            <w:tcW w:w="1275" w:type="dxa"/>
            <w:shd w:val="clear" w:color="auto" w:fill="auto"/>
          </w:tcPr>
          <w:p w14:paraId="43ACF09C" w14:textId="77777777" w:rsidR="005D7373" w:rsidRPr="00D344DB" w:rsidRDefault="005D7373" w:rsidP="00197D6C">
            <w:pPr>
              <w:spacing w:line="276" w:lineRule="auto"/>
              <w:jc w:val="center"/>
              <w:rPr>
                <w:rFonts w:cs="Arial"/>
                <w:sz w:val="18"/>
                <w:szCs w:val="18"/>
              </w:rPr>
            </w:pPr>
            <w:r w:rsidRPr="00D344DB">
              <w:rPr>
                <w:rFonts w:cs="Arial"/>
                <w:sz w:val="18"/>
                <w:szCs w:val="18"/>
              </w:rPr>
              <w:t>nie</w:t>
            </w:r>
          </w:p>
        </w:tc>
      </w:tr>
      <w:tr w:rsidR="005D7373" w:rsidRPr="00D344DB" w14:paraId="2FE79980" w14:textId="77777777" w:rsidTr="005D7373">
        <w:trPr>
          <w:trHeight w:val="179"/>
        </w:trPr>
        <w:tc>
          <w:tcPr>
            <w:tcW w:w="618" w:type="dxa"/>
            <w:shd w:val="clear" w:color="auto" w:fill="auto"/>
          </w:tcPr>
          <w:p w14:paraId="35687196" w14:textId="77777777" w:rsidR="005D7373" w:rsidRPr="00D344DB" w:rsidRDefault="005D7373" w:rsidP="00197D6C">
            <w:pPr>
              <w:spacing w:line="276" w:lineRule="auto"/>
              <w:jc w:val="center"/>
              <w:rPr>
                <w:rFonts w:cs="Arial"/>
                <w:sz w:val="18"/>
                <w:szCs w:val="18"/>
              </w:rPr>
            </w:pPr>
            <w:r w:rsidRPr="00D344DB">
              <w:rPr>
                <w:rFonts w:cs="Arial"/>
                <w:sz w:val="18"/>
                <w:szCs w:val="18"/>
              </w:rPr>
              <w:t>2</w:t>
            </w:r>
          </w:p>
        </w:tc>
        <w:tc>
          <w:tcPr>
            <w:tcW w:w="3899" w:type="dxa"/>
            <w:shd w:val="clear" w:color="auto" w:fill="auto"/>
          </w:tcPr>
          <w:p w14:paraId="02DA4EAE" w14:textId="77777777" w:rsidR="005D7373" w:rsidRPr="00D344DB" w:rsidRDefault="005D7373" w:rsidP="00197D6C">
            <w:pPr>
              <w:spacing w:line="276" w:lineRule="auto"/>
              <w:ind w:left="40"/>
              <w:rPr>
                <w:rFonts w:cs="Arial"/>
                <w:sz w:val="18"/>
                <w:szCs w:val="18"/>
              </w:rPr>
            </w:pPr>
            <w:r w:rsidRPr="00D344DB">
              <w:rPr>
                <w:rFonts w:cs="Arial"/>
                <w:sz w:val="18"/>
                <w:szCs w:val="18"/>
              </w:rPr>
              <w:t>oznaczenie adresata, w tym:</w:t>
            </w:r>
          </w:p>
        </w:tc>
        <w:tc>
          <w:tcPr>
            <w:tcW w:w="3280" w:type="dxa"/>
            <w:shd w:val="clear" w:color="auto" w:fill="auto"/>
          </w:tcPr>
          <w:p w14:paraId="0C090BC2" w14:textId="77777777" w:rsidR="005D7373" w:rsidRPr="00D344DB" w:rsidRDefault="005D7373" w:rsidP="00197D6C">
            <w:pPr>
              <w:spacing w:line="276" w:lineRule="auto"/>
              <w:rPr>
                <w:rFonts w:cs="Arial"/>
                <w:sz w:val="18"/>
                <w:szCs w:val="18"/>
              </w:rPr>
            </w:pPr>
          </w:p>
        </w:tc>
        <w:tc>
          <w:tcPr>
            <w:tcW w:w="1276" w:type="dxa"/>
            <w:shd w:val="clear" w:color="auto" w:fill="auto"/>
          </w:tcPr>
          <w:p w14:paraId="5214BAD7" w14:textId="77777777" w:rsidR="005D7373" w:rsidRPr="00D344DB" w:rsidRDefault="005D7373" w:rsidP="00197D6C">
            <w:pPr>
              <w:spacing w:line="276" w:lineRule="auto"/>
              <w:rPr>
                <w:rFonts w:cs="Arial"/>
                <w:sz w:val="18"/>
                <w:szCs w:val="18"/>
              </w:rPr>
            </w:pPr>
          </w:p>
        </w:tc>
        <w:tc>
          <w:tcPr>
            <w:tcW w:w="1275" w:type="dxa"/>
            <w:shd w:val="clear" w:color="auto" w:fill="auto"/>
          </w:tcPr>
          <w:p w14:paraId="00509EC5" w14:textId="77777777" w:rsidR="005D7373" w:rsidRPr="00D344DB" w:rsidRDefault="005D7373" w:rsidP="00197D6C">
            <w:pPr>
              <w:spacing w:line="276" w:lineRule="auto"/>
              <w:jc w:val="center"/>
              <w:rPr>
                <w:rFonts w:cs="Arial"/>
                <w:sz w:val="18"/>
                <w:szCs w:val="18"/>
              </w:rPr>
            </w:pPr>
            <w:r w:rsidRPr="00D344DB">
              <w:rPr>
                <w:rFonts w:cs="Arial"/>
                <w:sz w:val="18"/>
                <w:szCs w:val="18"/>
              </w:rPr>
              <w:t>tak</w:t>
            </w:r>
          </w:p>
        </w:tc>
      </w:tr>
      <w:tr w:rsidR="005D7373" w:rsidRPr="00D344DB" w14:paraId="30904F85" w14:textId="77777777" w:rsidTr="005D7373">
        <w:trPr>
          <w:trHeight w:val="423"/>
        </w:trPr>
        <w:tc>
          <w:tcPr>
            <w:tcW w:w="618" w:type="dxa"/>
            <w:shd w:val="clear" w:color="auto" w:fill="auto"/>
          </w:tcPr>
          <w:p w14:paraId="62F8843D" w14:textId="77777777" w:rsidR="005D7373" w:rsidRPr="00D344DB" w:rsidRDefault="005D7373" w:rsidP="00197D6C">
            <w:pPr>
              <w:spacing w:line="276" w:lineRule="auto"/>
              <w:jc w:val="center"/>
              <w:rPr>
                <w:rFonts w:cs="Arial"/>
                <w:sz w:val="18"/>
                <w:szCs w:val="18"/>
              </w:rPr>
            </w:pPr>
            <w:r w:rsidRPr="00D344DB">
              <w:rPr>
                <w:rFonts w:cs="Arial"/>
                <w:sz w:val="18"/>
                <w:szCs w:val="18"/>
              </w:rPr>
              <w:t>2a</w:t>
            </w:r>
          </w:p>
        </w:tc>
        <w:tc>
          <w:tcPr>
            <w:tcW w:w="3899" w:type="dxa"/>
            <w:shd w:val="clear" w:color="auto" w:fill="auto"/>
          </w:tcPr>
          <w:p w14:paraId="72F5FDFC" w14:textId="77777777" w:rsidR="005D7373" w:rsidRPr="00D344DB" w:rsidRDefault="005D7373" w:rsidP="00197D6C">
            <w:pPr>
              <w:spacing w:line="276" w:lineRule="auto"/>
              <w:ind w:left="40"/>
              <w:rPr>
                <w:rFonts w:cs="Arial"/>
                <w:sz w:val="18"/>
                <w:szCs w:val="18"/>
              </w:rPr>
            </w:pPr>
            <w:r w:rsidRPr="00D344DB">
              <w:rPr>
                <w:rFonts w:cs="Arial"/>
                <w:sz w:val="18"/>
                <w:szCs w:val="18"/>
              </w:rPr>
              <w:t>nazwa adresata niebędącego osobą fizyczną</w:t>
            </w:r>
          </w:p>
        </w:tc>
        <w:tc>
          <w:tcPr>
            <w:tcW w:w="3280" w:type="dxa"/>
            <w:shd w:val="clear" w:color="auto" w:fill="auto"/>
          </w:tcPr>
          <w:p w14:paraId="621DA6FA" w14:textId="77777777" w:rsidR="005D7373" w:rsidRPr="00D344DB" w:rsidRDefault="005D7373" w:rsidP="00197D6C">
            <w:pPr>
              <w:spacing w:line="276" w:lineRule="auto"/>
              <w:ind w:left="60"/>
              <w:rPr>
                <w:rFonts w:cs="Arial"/>
                <w:sz w:val="18"/>
                <w:szCs w:val="18"/>
              </w:rPr>
            </w:pPr>
            <w:r w:rsidRPr="00D344DB">
              <w:rPr>
                <w:rFonts w:cs="Arial"/>
                <w:sz w:val="18"/>
                <w:szCs w:val="18"/>
              </w:rPr>
              <w:t>tekst</w:t>
            </w:r>
          </w:p>
        </w:tc>
        <w:tc>
          <w:tcPr>
            <w:tcW w:w="1276" w:type="dxa"/>
            <w:shd w:val="clear" w:color="auto" w:fill="auto"/>
          </w:tcPr>
          <w:p w14:paraId="269BBD88" w14:textId="77777777" w:rsidR="005D7373" w:rsidRPr="00D344DB" w:rsidRDefault="005D7373" w:rsidP="00197D6C">
            <w:pPr>
              <w:spacing w:line="276" w:lineRule="auto"/>
              <w:rPr>
                <w:rFonts w:cs="Arial"/>
                <w:sz w:val="18"/>
                <w:szCs w:val="18"/>
              </w:rPr>
            </w:pPr>
            <w:r w:rsidRPr="00D344DB">
              <w:rPr>
                <w:rFonts w:cs="Arial"/>
                <w:sz w:val="18"/>
                <w:szCs w:val="18"/>
              </w:rPr>
              <w:t>wymagane, jeżeli nie określono 2b</w:t>
            </w:r>
          </w:p>
        </w:tc>
        <w:tc>
          <w:tcPr>
            <w:tcW w:w="1275" w:type="dxa"/>
            <w:shd w:val="clear" w:color="auto" w:fill="auto"/>
          </w:tcPr>
          <w:p w14:paraId="3FC2D5C9" w14:textId="77777777" w:rsidR="005D7373" w:rsidRPr="00D344DB" w:rsidRDefault="005D7373" w:rsidP="00197D6C">
            <w:pPr>
              <w:spacing w:line="276" w:lineRule="auto"/>
              <w:jc w:val="center"/>
              <w:rPr>
                <w:rFonts w:cs="Arial"/>
                <w:sz w:val="18"/>
                <w:szCs w:val="18"/>
              </w:rPr>
            </w:pPr>
            <w:r w:rsidRPr="00D344DB">
              <w:rPr>
                <w:rFonts w:cs="Arial"/>
                <w:sz w:val="18"/>
                <w:szCs w:val="18"/>
              </w:rPr>
              <w:t>nie</w:t>
            </w:r>
          </w:p>
        </w:tc>
      </w:tr>
      <w:tr w:rsidR="005D7373" w:rsidRPr="00D344DB" w14:paraId="3597CD32" w14:textId="77777777" w:rsidTr="005D7373">
        <w:trPr>
          <w:trHeight w:val="846"/>
        </w:trPr>
        <w:tc>
          <w:tcPr>
            <w:tcW w:w="618" w:type="dxa"/>
            <w:shd w:val="clear" w:color="auto" w:fill="auto"/>
          </w:tcPr>
          <w:p w14:paraId="2B477071" w14:textId="77777777" w:rsidR="005D7373" w:rsidRPr="00D344DB" w:rsidRDefault="005D7373" w:rsidP="00197D6C">
            <w:pPr>
              <w:spacing w:line="276" w:lineRule="auto"/>
              <w:jc w:val="center"/>
              <w:rPr>
                <w:rFonts w:cs="Arial"/>
                <w:sz w:val="18"/>
                <w:szCs w:val="18"/>
              </w:rPr>
            </w:pPr>
            <w:r w:rsidRPr="00D344DB">
              <w:rPr>
                <w:rFonts w:cs="Arial"/>
                <w:sz w:val="18"/>
                <w:szCs w:val="18"/>
              </w:rPr>
              <w:t>2b</w:t>
            </w:r>
          </w:p>
        </w:tc>
        <w:tc>
          <w:tcPr>
            <w:tcW w:w="3899" w:type="dxa"/>
            <w:shd w:val="clear" w:color="auto" w:fill="auto"/>
          </w:tcPr>
          <w:p w14:paraId="6EB171B2" w14:textId="77777777" w:rsidR="005D7373" w:rsidRPr="00D344DB" w:rsidRDefault="005D7373" w:rsidP="00197D6C">
            <w:pPr>
              <w:spacing w:line="276" w:lineRule="auto"/>
              <w:ind w:left="40"/>
              <w:rPr>
                <w:rFonts w:cs="Arial"/>
                <w:sz w:val="18"/>
                <w:szCs w:val="18"/>
              </w:rPr>
            </w:pPr>
            <w:r w:rsidRPr="00D344DB">
              <w:rPr>
                <w:rFonts w:cs="Arial"/>
                <w:sz w:val="18"/>
                <w:szCs w:val="18"/>
              </w:rPr>
              <w:t>nazwisko i imiona osoby fizycznej (odpowiedniki cech informacyjnych wymienionych w przepisach wydanych na podstawie art. 18 ustawy o informatyzacji działalności podmiotów realizujących zadania publiczne)</w:t>
            </w:r>
          </w:p>
        </w:tc>
        <w:tc>
          <w:tcPr>
            <w:tcW w:w="3280" w:type="dxa"/>
            <w:shd w:val="clear" w:color="auto" w:fill="auto"/>
          </w:tcPr>
          <w:p w14:paraId="2863A0EB" w14:textId="77777777" w:rsidR="005D7373" w:rsidRPr="00D344DB" w:rsidRDefault="005D7373" w:rsidP="00197D6C">
            <w:pPr>
              <w:spacing w:line="276" w:lineRule="auto"/>
              <w:ind w:left="60"/>
              <w:rPr>
                <w:rFonts w:cs="Arial"/>
                <w:sz w:val="18"/>
                <w:szCs w:val="18"/>
              </w:rPr>
            </w:pPr>
            <w:r w:rsidRPr="00D344DB">
              <w:rPr>
                <w:rFonts w:cs="Arial"/>
                <w:sz w:val="18"/>
                <w:szCs w:val="18"/>
              </w:rPr>
              <w:t>tekst zapisany w sposób umożliwiający automatyczne rozdzielenie nazwiska i imion</w:t>
            </w:r>
          </w:p>
        </w:tc>
        <w:tc>
          <w:tcPr>
            <w:tcW w:w="1276" w:type="dxa"/>
            <w:shd w:val="clear" w:color="auto" w:fill="auto"/>
          </w:tcPr>
          <w:p w14:paraId="1121168A" w14:textId="77777777" w:rsidR="005D7373" w:rsidRPr="00D344DB" w:rsidRDefault="005D7373" w:rsidP="00197D6C">
            <w:pPr>
              <w:spacing w:line="276" w:lineRule="auto"/>
              <w:rPr>
                <w:rFonts w:cs="Arial"/>
                <w:sz w:val="18"/>
                <w:szCs w:val="18"/>
              </w:rPr>
            </w:pPr>
            <w:r w:rsidRPr="00D344DB">
              <w:rPr>
                <w:rFonts w:cs="Arial"/>
                <w:sz w:val="18"/>
                <w:szCs w:val="18"/>
              </w:rPr>
              <w:t>wymagane, jeżeli nie określono 2a</w:t>
            </w:r>
          </w:p>
        </w:tc>
        <w:tc>
          <w:tcPr>
            <w:tcW w:w="1275" w:type="dxa"/>
            <w:shd w:val="clear" w:color="auto" w:fill="auto"/>
          </w:tcPr>
          <w:p w14:paraId="3D6A6454" w14:textId="77777777" w:rsidR="005D7373" w:rsidRPr="00D344DB" w:rsidRDefault="005D7373" w:rsidP="00197D6C">
            <w:pPr>
              <w:spacing w:line="276" w:lineRule="auto"/>
              <w:jc w:val="center"/>
              <w:rPr>
                <w:rFonts w:cs="Arial"/>
                <w:sz w:val="18"/>
                <w:szCs w:val="18"/>
              </w:rPr>
            </w:pPr>
            <w:r w:rsidRPr="00D344DB">
              <w:rPr>
                <w:rFonts w:cs="Arial"/>
                <w:sz w:val="18"/>
                <w:szCs w:val="18"/>
              </w:rPr>
              <w:t>nie</w:t>
            </w:r>
          </w:p>
        </w:tc>
      </w:tr>
      <w:tr w:rsidR="005D7373" w:rsidRPr="00D344DB" w14:paraId="7A06B75B" w14:textId="77777777" w:rsidTr="005D7373">
        <w:trPr>
          <w:trHeight w:val="178"/>
        </w:trPr>
        <w:tc>
          <w:tcPr>
            <w:tcW w:w="618" w:type="dxa"/>
            <w:shd w:val="clear" w:color="auto" w:fill="auto"/>
          </w:tcPr>
          <w:p w14:paraId="1BA7D979" w14:textId="77777777" w:rsidR="005D7373" w:rsidRPr="00D344DB" w:rsidRDefault="005D7373" w:rsidP="00197D6C">
            <w:pPr>
              <w:spacing w:line="276" w:lineRule="auto"/>
              <w:jc w:val="center"/>
              <w:rPr>
                <w:rFonts w:cs="Arial"/>
                <w:sz w:val="18"/>
                <w:szCs w:val="18"/>
              </w:rPr>
            </w:pPr>
            <w:r w:rsidRPr="00D344DB">
              <w:rPr>
                <w:rFonts w:cs="Arial"/>
                <w:sz w:val="18"/>
                <w:szCs w:val="18"/>
              </w:rPr>
              <w:t>3</w:t>
            </w:r>
          </w:p>
        </w:tc>
        <w:tc>
          <w:tcPr>
            <w:tcW w:w="3899" w:type="dxa"/>
            <w:shd w:val="clear" w:color="auto" w:fill="auto"/>
          </w:tcPr>
          <w:p w14:paraId="114EB66D" w14:textId="77777777" w:rsidR="005D7373" w:rsidRPr="00D344DB" w:rsidRDefault="005D7373" w:rsidP="00197D6C">
            <w:pPr>
              <w:spacing w:line="276" w:lineRule="auto"/>
              <w:ind w:left="40"/>
              <w:rPr>
                <w:rFonts w:cs="Arial"/>
                <w:sz w:val="18"/>
                <w:szCs w:val="18"/>
              </w:rPr>
            </w:pPr>
            <w:r w:rsidRPr="00D344DB">
              <w:rPr>
                <w:rFonts w:cs="Arial"/>
                <w:sz w:val="18"/>
                <w:szCs w:val="18"/>
              </w:rPr>
              <w:t>adres adresata, o którym mowa w pkt 1, a w tym:</w:t>
            </w:r>
          </w:p>
        </w:tc>
        <w:tc>
          <w:tcPr>
            <w:tcW w:w="3280" w:type="dxa"/>
            <w:shd w:val="clear" w:color="auto" w:fill="auto"/>
          </w:tcPr>
          <w:p w14:paraId="13B9214F" w14:textId="77777777" w:rsidR="005D7373" w:rsidRPr="00D344DB" w:rsidRDefault="005D7373" w:rsidP="00197D6C">
            <w:pPr>
              <w:spacing w:line="276" w:lineRule="auto"/>
              <w:rPr>
                <w:rFonts w:cs="Arial"/>
                <w:sz w:val="18"/>
                <w:szCs w:val="18"/>
              </w:rPr>
            </w:pPr>
          </w:p>
        </w:tc>
        <w:tc>
          <w:tcPr>
            <w:tcW w:w="1276" w:type="dxa"/>
            <w:shd w:val="clear" w:color="auto" w:fill="auto"/>
          </w:tcPr>
          <w:p w14:paraId="403F7F88" w14:textId="77777777" w:rsidR="005D7373" w:rsidRPr="00D344DB" w:rsidRDefault="005D7373" w:rsidP="00197D6C">
            <w:pPr>
              <w:spacing w:line="276" w:lineRule="auto"/>
              <w:rPr>
                <w:rFonts w:cs="Arial"/>
                <w:sz w:val="18"/>
                <w:szCs w:val="18"/>
              </w:rPr>
            </w:pPr>
          </w:p>
        </w:tc>
        <w:tc>
          <w:tcPr>
            <w:tcW w:w="1275" w:type="dxa"/>
            <w:shd w:val="clear" w:color="auto" w:fill="auto"/>
          </w:tcPr>
          <w:p w14:paraId="5F0C6836" w14:textId="77777777" w:rsidR="005D7373" w:rsidRPr="00D344DB" w:rsidRDefault="005D7373" w:rsidP="00197D6C">
            <w:pPr>
              <w:spacing w:line="276" w:lineRule="auto"/>
              <w:jc w:val="center"/>
              <w:rPr>
                <w:rFonts w:cs="Arial"/>
                <w:sz w:val="18"/>
                <w:szCs w:val="18"/>
              </w:rPr>
            </w:pPr>
            <w:r w:rsidRPr="00D344DB">
              <w:rPr>
                <w:rFonts w:cs="Arial"/>
                <w:sz w:val="18"/>
                <w:szCs w:val="18"/>
              </w:rPr>
              <w:t>nie</w:t>
            </w:r>
          </w:p>
        </w:tc>
      </w:tr>
      <w:tr w:rsidR="005D7373" w:rsidRPr="00D344DB" w14:paraId="3D41EF1B" w14:textId="77777777" w:rsidTr="005D7373">
        <w:trPr>
          <w:trHeight w:val="179"/>
        </w:trPr>
        <w:tc>
          <w:tcPr>
            <w:tcW w:w="618" w:type="dxa"/>
            <w:shd w:val="clear" w:color="auto" w:fill="auto"/>
          </w:tcPr>
          <w:p w14:paraId="6EB512CB" w14:textId="77777777" w:rsidR="005D7373" w:rsidRPr="00D344DB" w:rsidRDefault="005D7373" w:rsidP="00197D6C">
            <w:pPr>
              <w:spacing w:line="276" w:lineRule="auto"/>
              <w:jc w:val="center"/>
              <w:rPr>
                <w:rFonts w:cs="Arial"/>
                <w:sz w:val="18"/>
                <w:szCs w:val="18"/>
              </w:rPr>
            </w:pPr>
            <w:r w:rsidRPr="00D344DB">
              <w:rPr>
                <w:rFonts w:cs="Arial"/>
                <w:sz w:val="18"/>
                <w:szCs w:val="18"/>
              </w:rPr>
              <w:t>3a</w:t>
            </w:r>
          </w:p>
        </w:tc>
        <w:tc>
          <w:tcPr>
            <w:tcW w:w="3899" w:type="dxa"/>
            <w:shd w:val="clear" w:color="auto" w:fill="auto"/>
          </w:tcPr>
          <w:p w14:paraId="339EF5F3" w14:textId="77777777" w:rsidR="005D7373" w:rsidRPr="00D344DB" w:rsidRDefault="005D7373" w:rsidP="00197D6C">
            <w:pPr>
              <w:spacing w:line="276" w:lineRule="auto"/>
              <w:ind w:left="40"/>
              <w:rPr>
                <w:rFonts w:cs="Arial"/>
                <w:sz w:val="18"/>
                <w:szCs w:val="18"/>
              </w:rPr>
            </w:pPr>
            <w:r w:rsidRPr="00D344DB">
              <w:rPr>
                <w:rFonts w:cs="Arial"/>
                <w:sz w:val="18"/>
                <w:szCs w:val="18"/>
              </w:rPr>
              <w:t>kod pocztowy</w:t>
            </w:r>
          </w:p>
        </w:tc>
        <w:tc>
          <w:tcPr>
            <w:tcW w:w="3280" w:type="dxa"/>
            <w:shd w:val="clear" w:color="auto" w:fill="auto"/>
          </w:tcPr>
          <w:p w14:paraId="744E3D05" w14:textId="77777777" w:rsidR="005D7373" w:rsidRPr="00D344DB" w:rsidRDefault="005D7373" w:rsidP="00197D6C">
            <w:pPr>
              <w:spacing w:line="276" w:lineRule="auto"/>
              <w:ind w:left="60"/>
              <w:rPr>
                <w:rFonts w:cs="Arial"/>
                <w:sz w:val="18"/>
                <w:szCs w:val="18"/>
              </w:rPr>
            </w:pPr>
            <w:r w:rsidRPr="00D344DB">
              <w:rPr>
                <w:rFonts w:cs="Arial"/>
                <w:sz w:val="18"/>
                <w:szCs w:val="18"/>
              </w:rPr>
              <w:t>tekst</w:t>
            </w:r>
          </w:p>
        </w:tc>
        <w:tc>
          <w:tcPr>
            <w:tcW w:w="1276" w:type="dxa"/>
            <w:shd w:val="clear" w:color="auto" w:fill="auto"/>
          </w:tcPr>
          <w:p w14:paraId="7887EF89" w14:textId="77777777" w:rsidR="005D7373" w:rsidRPr="00D344DB" w:rsidRDefault="005D7373" w:rsidP="00197D6C">
            <w:pPr>
              <w:spacing w:line="276" w:lineRule="auto"/>
              <w:rPr>
                <w:rFonts w:cs="Arial"/>
                <w:sz w:val="18"/>
                <w:szCs w:val="18"/>
              </w:rPr>
            </w:pPr>
            <w:r w:rsidRPr="00D344DB">
              <w:rPr>
                <w:rFonts w:cs="Arial"/>
                <w:sz w:val="18"/>
                <w:szCs w:val="18"/>
              </w:rPr>
              <w:t>wymagane</w:t>
            </w:r>
          </w:p>
        </w:tc>
        <w:tc>
          <w:tcPr>
            <w:tcW w:w="1275" w:type="dxa"/>
            <w:shd w:val="clear" w:color="auto" w:fill="auto"/>
          </w:tcPr>
          <w:p w14:paraId="11FD4B64" w14:textId="77777777" w:rsidR="005D7373" w:rsidRPr="00D344DB" w:rsidRDefault="005D7373" w:rsidP="00197D6C">
            <w:pPr>
              <w:spacing w:line="276" w:lineRule="auto"/>
              <w:jc w:val="center"/>
              <w:rPr>
                <w:rFonts w:cs="Arial"/>
                <w:sz w:val="18"/>
                <w:szCs w:val="18"/>
              </w:rPr>
            </w:pPr>
            <w:r w:rsidRPr="00D344DB">
              <w:rPr>
                <w:rFonts w:cs="Arial"/>
                <w:sz w:val="18"/>
                <w:szCs w:val="18"/>
              </w:rPr>
              <w:t>nie</w:t>
            </w:r>
          </w:p>
        </w:tc>
      </w:tr>
      <w:tr w:rsidR="005D7373" w:rsidRPr="00D344DB" w14:paraId="5EA3BAFB" w14:textId="77777777" w:rsidTr="005D7373">
        <w:trPr>
          <w:trHeight w:val="846"/>
        </w:trPr>
        <w:tc>
          <w:tcPr>
            <w:tcW w:w="618" w:type="dxa"/>
            <w:shd w:val="clear" w:color="auto" w:fill="auto"/>
          </w:tcPr>
          <w:p w14:paraId="257EA5FE" w14:textId="77777777" w:rsidR="005D7373" w:rsidRPr="00D344DB" w:rsidRDefault="005D7373" w:rsidP="00197D6C">
            <w:pPr>
              <w:spacing w:line="276" w:lineRule="auto"/>
              <w:jc w:val="center"/>
              <w:rPr>
                <w:rFonts w:cs="Arial"/>
                <w:sz w:val="18"/>
                <w:szCs w:val="18"/>
              </w:rPr>
            </w:pPr>
            <w:r w:rsidRPr="00D344DB">
              <w:rPr>
                <w:rFonts w:cs="Arial"/>
                <w:sz w:val="18"/>
                <w:szCs w:val="18"/>
              </w:rPr>
              <w:t>3b</w:t>
            </w:r>
          </w:p>
        </w:tc>
        <w:tc>
          <w:tcPr>
            <w:tcW w:w="3899" w:type="dxa"/>
            <w:shd w:val="clear" w:color="auto" w:fill="auto"/>
          </w:tcPr>
          <w:p w14:paraId="06B2CA2F" w14:textId="77777777" w:rsidR="005D7373" w:rsidRPr="00D344DB" w:rsidRDefault="005D7373" w:rsidP="00197D6C">
            <w:pPr>
              <w:spacing w:line="276" w:lineRule="auto"/>
              <w:ind w:left="40"/>
              <w:rPr>
                <w:rFonts w:cs="Arial"/>
                <w:sz w:val="18"/>
                <w:szCs w:val="18"/>
              </w:rPr>
            </w:pPr>
            <w:r w:rsidRPr="00D344DB">
              <w:rPr>
                <w:rFonts w:cs="Arial"/>
                <w:sz w:val="18"/>
                <w:szCs w:val="18"/>
              </w:rPr>
              <w:t>miejscowość (odpowiedniki cechy informacyjnej wymienionej w przepisach wydanych na podstawie art. 18 ustawy o informatyzacji działalności podmiotów realizujących zadania publiczne)</w:t>
            </w:r>
          </w:p>
        </w:tc>
        <w:tc>
          <w:tcPr>
            <w:tcW w:w="3280" w:type="dxa"/>
            <w:shd w:val="clear" w:color="auto" w:fill="auto"/>
          </w:tcPr>
          <w:p w14:paraId="14031670" w14:textId="77777777" w:rsidR="005D7373" w:rsidRPr="00D344DB" w:rsidRDefault="005D7373" w:rsidP="00197D6C">
            <w:pPr>
              <w:spacing w:line="276" w:lineRule="auto"/>
              <w:ind w:left="60"/>
              <w:rPr>
                <w:rFonts w:cs="Arial"/>
                <w:sz w:val="18"/>
                <w:szCs w:val="18"/>
              </w:rPr>
            </w:pPr>
            <w:r w:rsidRPr="00D344DB">
              <w:rPr>
                <w:rFonts w:cs="Arial"/>
                <w:sz w:val="18"/>
                <w:szCs w:val="18"/>
              </w:rPr>
              <w:t>tekst</w:t>
            </w:r>
          </w:p>
        </w:tc>
        <w:tc>
          <w:tcPr>
            <w:tcW w:w="1276" w:type="dxa"/>
            <w:shd w:val="clear" w:color="auto" w:fill="auto"/>
          </w:tcPr>
          <w:p w14:paraId="5580845A" w14:textId="77777777" w:rsidR="005D7373" w:rsidRPr="00D344DB" w:rsidRDefault="005D7373" w:rsidP="00197D6C">
            <w:pPr>
              <w:spacing w:line="276" w:lineRule="auto"/>
              <w:rPr>
                <w:rFonts w:cs="Arial"/>
                <w:sz w:val="18"/>
                <w:szCs w:val="18"/>
              </w:rPr>
            </w:pPr>
            <w:r w:rsidRPr="00D344DB">
              <w:rPr>
                <w:rFonts w:cs="Arial"/>
                <w:sz w:val="18"/>
                <w:szCs w:val="18"/>
              </w:rPr>
              <w:t>wymagane</w:t>
            </w:r>
          </w:p>
        </w:tc>
        <w:tc>
          <w:tcPr>
            <w:tcW w:w="1275" w:type="dxa"/>
            <w:shd w:val="clear" w:color="auto" w:fill="auto"/>
          </w:tcPr>
          <w:p w14:paraId="3E625D57" w14:textId="77777777" w:rsidR="005D7373" w:rsidRPr="00D344DB" w:rsidRDefault="005D7373" w:rsidP="00197D6C">
            <w:pPr>
              <w:spacing w:line="276" w:lineRule="auto"/>
              <w:jc w:val="center"/>
              <w:rPr>
                <w:rFonts w:cs="Arial"/>
                <w:sz w:val="18"/>
                <w:szCs w:val="18"/>
              </w:rPr>
            </w:pPr>
            <w:r w:rsidRPr="00D344DB">
              <w:rPr>
                <w:rFonts w:cs="Arial"/>
                <w:sz w:val="18"/>
                <w:szCs w:val="18"/>
              </w:rPr>
              <w:t>nie</w:t>
            </w:r>
          </w:p>
        </w:tc>
      </w:tr>
      <w:tr w:rsidR="005D7373" w:rsidRPr="00D344DB" w14:paraId="776BF11F" w14:textId="77777777" w:rsidTr="005D7373">
        <w:trPr>
          <w:trHeight w:val="846"/>
        </w:trPr>
        <w:tc>
          <w:tcPr>
            <w:tcW w:w="618" w:type="dxa"/>
            <w:shd w:val="clear" w:color="auto" w:fill="auto"/>
          </w:tcPr>
          <w:p w14:paraId="4A4909FF" w14:textId="77777777" w:rsidR="005D7373" w:rsidRPr="00D344DB" w:rsidRDefault="005D7373" w:rsidP="00197D6C">
            <w:pPr>
              <w:spacing w:line="276" w:lineRule="auto"/>
              <w:jc w:val="center"/>
              <w:rPr>
                <w:rFonts w:cs="Arial"/>
                <w:sz w:val="18"/>
                <w:szCs w:val="18"/>
              </w:rPr>
            </w:pPr>
            <w:r w:rsidRPr="00D344DB">
              <w:rPr>
                <w:rFonts w:cs="Arial"/>
                <w:sz w:val="18"/>
                <w:szCs w:val="18"/>
              </w:rPr>
              <w:t>3c</w:t>
            </w:r>
          </w:p>
        </w:tc>
        <w:tc>
          <w:tcPr>
            <w:tcW w:w="3899" w:type="dxa"/>
            <w:shd w:val="clear" w:color="auto" w:fill="auto"/>
          </w:tcPr>
          <w:p w14:paraId="6F115B2B" w14:textId="77777777" w:rsidR="005D7373" w:rsidRPr="00D344DB" w:rsidRDefault="005D7373" w:rsidP="00197D6C">
            <w:pPr>
              <w:spacing w:line="276" w:lineRule="auto"/>
              <w:ind w:left="40"/>
              <w:rPr>
                <w:rFonts w:cs="Arial"/>
                <w:sz w:val="18"/>
                <w:szCs w:val="18"/>
              </w:rPr>
            </w:pPr>
            <w:r w:rsidRPr="00D344DB">
              <w:rPr>
                <w:rFonts w:cs="Arial"/>
                <w:sz w:val="18"/>
                <w:szCs w:val="18"/>
              </w:rPr>
              <w:t>ulica (odpowiedniki cechy informacyjnej wymienionej w przepisach wydanych na podstawie art. 18 ustawy o informatyzacji działalności podmiotów realizujących zadania publiczne)</w:t>
            </w:r>
          </w:p>
        </w:tc>
        <w:tc>
          <w:tcPr>
            <w:tcW w:w="3280" w:type="dxa"/>
            <w:shd w:val="clear" w:color="auto" w:fill="auto"/>
          </w:tcPr>
          <w:p w14:paraId="07E3712B" w14:textId="77777777" w:rsidR="005D7373" w:rsidRPr="00D344DB" w:rsidRDefault="005D7373" w:rsidP="00197D6C">
            <w:pPr>
              <w:spacing w:line="276" w:lineRule="auto"/>
              <w:ind w:left="60"/>
              <w:rPr>
                <w:rFonts w:cs="Arial"/>
                <w:sz w:val="18"/>
                <w:szCs w:val="18"/>
              </w:rPr>
            </w:pPr>
            <w:r w:rsidRPr="00D344DB">
              <w:rPr>
                <w:rFonts w:cs="Arial"/>
                <w:sz w:val="18"/>
                <w:szCs w:val="18"/>
              </w:rPr>
              <w:t>tekst</w:t>
            </w:r>
          </w:p>
        </w:tc>
        <w:tc>
          <w:tcPr>
            <w:tcW w:w="1276" w:type="dxa"/>
            <w:shd w:val="clear" w:color="auto" w:fill="auto"/>
          </w:tcPr>
          <w:p w14:paraId="3B792B81" w14:textId="77777777" w:rsidR="005D7373" w:rsidRPr="00D344DB" w:rsidRDefault="005D7373" w:rsidP="00197D6C">
            <w:pPr>
              <w:spacing w:line="276" w:lineRule="auto"/>
              <w:rPr>
                <w:rFonts w:cs="Arial"/>
                <w:sz w:val="18"/>
                <w:szCs w:val="18"/>
              </w:rPr>
            </w:pPr>
            <w:r w:rsidRPr="00D344DB">
              <w:rPr>
                <w:rFonts w:cs="Arial"/>
                <w:sz w:val="18"/>
                <w:szCs w:val="18"/>
              </w:rPr>
              <w:t>opcjonalne</w:t>
            </w:r>
          </w:p>
        </w:tc>
        <w:tc>
          <w:tcPr>
            <w:tcW w:w="1275" w:type="dxa"/>
            <w:shd w:val="clear" w:color="auto" w:fill="auto"/>
          </w:tcPr>
          <w:p w14:paraId="3286C623" w14:textId="77777777" w:rsidR="005D7373" w:rsidRPr="00D344DB" w:rsidRDefault="005D7373" w:rsidP="00197D6C">
            <w:pPr>
              <w:spacing w:line="276" w:lineRule="auto"/>
              <w:jc w:val="center"/>
              <w:rPr>
                <w:rFonts w:cs="Arial"/>
                <w:sz w:val="18"/>
                <w:szCs w:val="18"/>
              </w:rPr>
            </w:pPr>
            <w:r w:rsidRPr="00D344DB">
              <w:rPr>
                <w:rFonts w:cs="Arial"/>
                <w:sz w:val="18"/>
                <w:szCs w:val="18"/>
              </w:rPr>
              <w:t>nie</w:t>
            </w:r>
          </w:p>
        </w:tc>
      </w:tr>
      <w:tr w:rsidR="005D7373" w:rsidRPr="00D344DB" w14:paraId="67BB5C5F" w14:textId="77777777" w:rsidTr="005D7373">
        <w:trPr>
          <w:trHeight w:val="846"/>
        </w:trPr>
        <w:tc>
          <w:tcPr>
            <w:tcW w:w="618" w:type="dxa"/>
            <w:shd w:val="clear" w:color="auto" w:fill="auto"/>
          </w:tcPr>
          <w:p w14:paraId="030E2C40" w14:textId="77777777" w:rsidR="005D7373" w:rsidRPr="00D344DB" w:rsidRDefault="005D7373" w:rsidP="00197D6C">
            <w:pPr>
              <w:spacing w:line="276" w:lineRule="auto"/>
              <w:jc w:val="center"/>
              <w:rPr>
                <w:rFonts w:cs="Arial"/>
                <w:sz w:val="18"/>
                <w:szCs w:val="18"/>
              </w:rPr>
            </w:pPr>
            <w:r w:rsidRPr="00D344DB">
              <w:rPr>
                <w:rFonts w:cs="Arial"/>
                <w:sz w:val="18"/>
                <w:szCs w:val="18"/>
              </w:rPr>
              <w:t>3d</w:t>
            </w:r>
          </w:p>
        </w:tc>
        <w:tc>
          <w:tcPr>
            <w:tcW w:w="3899" w:type="dxa"/>
            <w:shd w:val="clear" w:color="auto" w:fill="auto"/>
          </w:tcPr>
          <w:p w14:paraId="51C43BA3" w14:textId="77777777" w:rsidR="005D7373" w:rsidRPr="00D344DB" w:rsidRDefault="005D7373" w:rsidP="00197D6C">
            <w:pPr>
              <w:spacing w:line="276" w:lineRule="auto"/>
              <w:ind w:left="40"/>
              <w:rPr>
                <w:rFonts w:cs="Arial"/>
                <w:sz w:val="18"/>
                <w:szCs w:val="18"/>
              </w:rPr>
            </w:pPr>
            <w:r w:rsidRPr="00D344DB">
              <w:rPr>
                <w:rFonts w:cs="Arial"/>
                <w:sz w:val="18"/>
                <w:szCs w:val="18"/>
              </w:rPr>
              <w:t>budynek (odpowiedniki cechy informacyjnej wymienionej w przepisach wydanych na podstawie art. 18 ustawy o informatyzacji działalności podmiotów realizujących zadania publiczne)</w:t>
            </w:r>
          </w:p>
        </w:tc>
        <w:tc>
          <w:tcPr>
            <w:tcW w:w="3280" w:type="dxa"/>
            <w:shd w:val="clear" w:color="auto" w:fill="auto"/>
          </w:tcPr>
          <w:p w14:paraId="7030B262" w14:textId="77777777" w:rsidR="005D7373" w:rsidRPr="00D344DB" w:rsidRDefault="005D7373" w:rsidP="00197D6C">
            <w:pPr>
              <w:spacing w:line="276" w:lineRule="auto"/>
              <w:ind w:left="60"/>
              <w:rPr>
                <w:rFonts w:cs="Arial"/>
                <w:sz w:val="18"/>
                <w:szCs w:val="18"/>
              </w:rPr>
            </w:pPr>
            <w:r w:rsidRPr="00D344DB">
              <w:rPr>
                <w:rFonts w:cs="Arial"/>
                <w:sz w:val="18"/>
                <w:szCs w:val="18"/>
              </w:rPr>
              <w:t>tekst</w:t>
            </w:r>
          </w:p>
        </w:tc>
        <w:tc>
          <w:tcPr>
            <w:tcW w:w="1276" w:type="dxa"/>
            <w:shd w:val="clear" w:color="auto" w:fill="auto"/>
          </w:tcPr>
          <w:p w14:paraId="1738461A" w14:textId="77777777" w:rsidR="005D7373" w:rsidRPr="00D344DB" w:rsidRDefault="005D7373" w:rsidP="00197D6C">
            <w:pPr>
              <w:spacing w:line="276" w:lineRule="auto"/>
              <w:rPr>
                <w:rFonts w:cs="Arial"/>
                <w:sz w:val="18"/>
                <w:szCs w:val="18"/>
              </w:rPr>
            </w:pPr>
            <w:r w:rsidRPr="00D344DB">
              <w:rPr>
                <w:rFonts w:cs="Arial"/>
                <w:sz w:val="18"/>
                <w:szCs w:val="18"/>
              </w:rPr>
              <w:t>opcjonalne</w:t>
            </w:r>
          </w:p>
        </w:tc>
        <w:tc>
          <w:tcPr>
            <w:tcW w:w="1275" w:type="dxa"/>
            <w:shd w:val="clear" w:color="auto" w:fill="auto"/>
          </w:tcPr>
          <w:p w14:paraId="64E60785" w14:textId="77777777" w:rsidR="005D7373" w:rsidRPr="00D344DB" w:rsidRDefault="005D7373" w:rsidP="00197D6C">
            <w:pPr>
              <w:spacing w:line="276" w:lineRule="auto"/>
              <w:jc w:val="center"/>
              <w:rPr>
                <w:rFonts w:cs="Arial"/>
                <w:sz w:val="18"/>
                <w:szCs w:val="18"/>
              </w:rPr>
            </w:pPr>
            <w:r w:rsidRPr="00D344DB">
              <w:rPr>
                <w:rFonts w:cs="Arial"/>
                <w:sz w:val="18"/>
                <w:szCs w:val="18"/>
              </w:rPr>
              <w:t>nie</w:t>
            </w:r>
          </w:p>
        </w:tc>
      </w:tr>
      <w:tr w:rsidR="005D7373" w:rsidRPr="00D344DB" w14:paraId="376EFA27" w14:textId="77777777" w:rsidTr="005D7373">
        <w:trPr>
          <w:trHeight w:val="846"/>
        </w:trPr>
        <w:tc>
          <w:tcPr>
            <w:tcW w:w="618" w:type="dxa"/>
            <w:shd w:val="clear" w:color="auto" w:fill="auto"/>
          </w:tcPr>
          <w:p w14:paraId="19D3874C" w14:textId="77777777" w:rsidR="005D7373" w:rsidRPr="00D344DB" w:rsidRDefault="005D7373" w:rsidP="00197D6C">
            <w:pPr>
              <w:spacing w:line="276" w:lineRule="auto"/>
              <w:jc w:val="center"/>
              <w:rPr>
                <w:rFonts w:cs="Arial"/>
                <w:sz w:val="18"/>
                <w:szCs w:val="18"/>
              </w:rPr>
            </w:pPr>
            <w:r w:rsidRPr="00D344DB">
              <w:rPr>
                <w:rFonts w:cs="Arial"/>
                <w:sz w:val="18"/>
                <w:szCs w:val="18"/>
              </w:rPr>
              <w:t>3e</w:t>
            </w:r>
          </w:p>
        </w:tc>
        <w:tc>
          <w:tcPr>
            <w:tcW w:w="3899" w:type="dxa"/>
            <w:shd w:val="clear" w:color="auto" w:fill="auto"/>
          </w:tcPr>
          <w:p w14:paraId="62FA3FD4" w14:textId="77777777" w:rsidR="005D7373" w:rsidRPr="00D344DB" w:rsidRDefault="005D7373" w:rsidP="00197D6C">
            <w:pPr>
              <w:spacing w:line="276" w:lineRule="auto"/>
              <w:ind w:left="40"/>
              <w:rPr>
                <w:rFonts w:cs="Arial"/>
                <w:sz w:val="18"/>
                <w:szCs w:val="18"/>
              </w:rPr>
            </w:pPr>
            <w:r w:rsidRPr="00D344DB">
              <w:rPr>
                <w:rFonts w:cs="Arial"/>
                <w:sz w:val="18"/>
                <w:szCs w:val="18"/>
              </w:rPr>
              <w:t>lokal (odpowiedniki cechy informacyjnej wymienionej w przepisach wydanych na podstawie art. 18 ustawy o informatyzacji działalności podmiotów realizujących zadania publiczne)</w:t>
            </w:r>
          </w:p>
        </w:tc>
        <w:tc>
          <w:tcPr>
            <w:tcW w:w="3280" w:type="dxa"/>
            <w:shd w:val="clear" w:color="auto" w:fill="auto"/>
          </w:tcPr>
          <w:p w14:paraId="356FA453" w14:textId="77777777" w:rsidR="005D7373" w:rsidRPr="00D344DB" w:rsidRDefault="005D7373" w:rsidP="00197D6C">
            <w:pPr>
              <w:spacing w:line="276" w:lineRule="auto"/>
              <w:ind w:left="60"/>
              <w:rPr>
                <w:rFonts w:cs="Arial"/>
                <w:sz w:val="18"/>
                <w:szCs w:val="18"/>
              </w:rPr>
            </w:pPr>
            <w:r w:rsidRPr="00D344DB">
              <w:rPr>
                <w:rFonts w:cs="Arial"/>
                <w:sz w:val="18"/>
                <w:szCs w:val="18"/>
              </w:rPr>
              <w:t>tekst</w:t>
            </w:r>
          </w:p>
        </w:tc>
        <w:tc>
          <w:tcPr>
            <w:tcW w:w="1276" w:type="dxa"/>
            <w:shd w:val="clear" w:color="auto" w:fill="auto"/>
          </w:tcPr>
          <w:p w14:paraId="16FFC4BE" w14:textId="77777777" w:rsidR="005D7373" w:rsidRPr="00D344DB" w:rsidRDefault="005D7373" w:rsidP="00197D6C">
            <w:pPr>
              <w:spacing w:line="276" w:lineRule="auto"/>
              <w:rPr>
                <w:rFonts w:cs="Arial"/>
                <w:sz w:val="18"/>
                <w:szCs w:val="18"/>
              </w:rPr>
            </w:pPr>
            <w:r w:rsidRPr="00D344DB">
              <w:rPr>
                <w:rFonts w:cs="Arial"/>
                <w:sz w:val="18"/>
                <w:szCs w:val="18"/>
              </w:rPr>
              <w:t>opcjonalne</w:t>
            </w:r>
          </w:p>
        </w:tc>
        <w:tc>
          <w:tcPr>
            <w:tcW w:w="1275" w:type="dxa"/>
            <w:shd w:val="clear" w:color="auto" w:fill="auto"/>
          </w:tcPr>
          <w:p w14:paraId="6D2B7687" w14:textId="77777777" w:rsidR="005D7373" w:rsidRPr="00D344DB" w:rsidRDefault="005D7373" w:rsidP="00197D6C">
            <w:pPr>
              <w:spacing w:line="276" w:lineRule="auto"/>
              <w:jc w:val="center"/>
              <w:rPr>
                <w:rFonts w:cs="Arial"/>
                <w:sz w:val="18"/>
                <w:szCs w:val="18"/>
              </w:rPr>
            </w:pPr>
            <w:r w:rsidRPr="00D344DB">
              <w:rPr>
                <w:rFonts w:cs="Arial"/>
                <w:sz w:val="18"/>
                <w:szCs w:val="18"/>
              </w:rPr>
              <w:t>nie</w:t>
            </w:r>
          </w:p>
        </w:tc>
      </w:tr>
      <w:tr w:rsidR="005D7373" w:rsidRPr="00D344DB" w14:paraId="25472F4D" w14:textId="77777777" w:rsidTr="005D7373">
        <w:trPr>
          <w:trHeight w:val="179"/>
        </w:trPr>
        <w:tc>
          <w:tcPr>
            <w:tcW w:w="618" w:type="dxa"/>
            <w:shd w:val="clear" w:color="auto" w:fill="auto"/>
          </w:tcPr>
          <w:p w14:paraId="377F6D3B" w14:textId="77777777" w:rsidR="005D7373" w:rsidRPr="00D344DB" w:rsidRDefault="005D7373" w:rsidP="00197D6C">
            <w:pPr>
              <w:spacing w:line="276" w:lineRule="auto"/>
              <w:jc w:val="center"/>
              <w:rPr>
                <w:rFonts w:cs="Arial"/>
                <w:sz w:val="18"/>
                <w:szCs w:val="18"/>
              </w:rPr>
            </w:pPr>
            <w:r w:rsidRPr="00D344DB">
              <w:rPr>
                <w:rFonts w:cs="Arial"/>
                <w:sz w:val="18"/>
                <w:szCs w:val="18"/>
              </w:rPr>
              <w:t>3f</w:t>
            </w:r>
          </w:p>
        </w:tc>
        <w:tc>
          <w:tcPr>
            <w:tcW w:w="3899" w:type="dxa"/>
            <w:shd w:val="clear" w:color="auto" w:fill="auto"/>
          </w:tcPr>
          <w:p w14:paraId="2E8E39B7" w14:textId="77777777" w:rsidR="005D7373" w:rsidRPr="00D344DB" w:rsidRDefault="005D7373" w:rsidP="00197D6C">
            <w:pPr>
              <w:spacing w:line="276" w:lineRule="auto"/>
              <w:ind w:left="40"/>
              <w:rPr>
                <w:rFonts w:cs="Arial"/>
                <w:sz w:val="18"/>
                <w:szCs w:val="18"/>
              </w:rPr>
            </w:pPr>
            <w:r w:rsidRPr="00D344DB">
              <w:rPr>
                <w:rFonts w:cs="Arial"/>
                <w:sz w:val="18"/>
                <w:szCs w:val="18"/>
              </w:rPr>
              <w:t>skrytka pocztowa (nr skrytki w urzędzie pocztowym)</w:t>
            </w:r>
          </w:p>
        </w:tc>
        <w:tc>
          <w:tcPr>
            <w:tcW w:w="3280" w:type="dxa"/>
            <w:shd w:val="clear" w:color="auto" w:fill="auto"/>
          </w:tcPr>
          <w:p w14:paraId="2148EDAF" w14:textId="77777777" w:rsidR="005D7373" w:rsidRPr="00D344DB" w:rsidRDefault="005D7373" w:rsidP="00197D6C">
            <w:pPr>
              <w:spacing w:line="276" w:lineRule="auto"/>
              <w:ind w:left="60"/>
              <w:rPr>
                <w:rFonts w:cs="Arial"/>
                <w:sz w:val="18"/>
                <w:szCs w:val="18"/>
              </w:rPr>
            </w:pPr>
            <w:r w:rsidRPr="00D344DB">
              <w:rPr>
                <w:rFonts w:cs="Arial"/>
                <w:sz w:val="18"/>
                <w:szCs w:val="18"/>
              </w:rPr>
              <w:t>tekst</w:t>
            </w:r>
          </w:p>
        </w:tc>
        <w:tc>
          <w:tcPr>
            <w:tcW w:w="1276" w:type="dxa"/>
            <w:shd w:val="clear" w:color="auto" w:fill="auto"/>
          </w:tcPr>
          <w:p w14:paraId="05D32201" w14:textId="77777777" w:rsidR="005D7373" w:rsidRPr="00D344DB" w:rsidRDefault="005D7373" w:rsidP="00197D6C">
            <w:pPr>
              <w:spacing w:line="276" w:lineRule="auto"/>
              <w:rPr>
                <w:rFonts w:cs="Arial"/>
                <w:sz w:val="18"/>
                <w:szCs w:val="18"/>
              </w:rPr>
            </w:pPr>
            <w:r w:rsidRPr="00D344DB">
              <w:rPr>
                <w:rFonts w:cs="Arial"/>
                <w:sz w:val="18"/>
                <w:szCs w:val="18"/>
              </w:rPr>
              <w:t>opcjonalne</w:t>
            </w:r>
          </w:p>
        </w:tc>
        <w:tc>
          <w:tcPr>
            <w:tcW w:w="1275" w:type="dxa"/>
            <w:shd w:val="clear" w:color="auto" w:fill="auto"/>
          </w:tcPr>
          <w:p w14:paraId="0FCC2229" w14:textId="77777777" w:rsidR="005D7373" w:rsidRPr="00D344DB" w:rsidRDefault="005D7373" w:rsidP="00197D6C">
            <w:pPr>
              <w:spacing w:line="276" w:lineRule="auto"/>
              <w:jc w:val="center"/>
              <w:rPr>
                <w:rFonts w:cs="Arial"/>
                <w:sz w:val="18"/>
                <w:szCs w:val="18"/>
              </w:rPr>
            </w:pPr>
            <w:r w:rsidRPr="00D344DB">
              <w:rPr>
                <w:rFonts w:cs="Arial"/>
                <w:sz w:val="18"/>
                <w:szCs w:val="18"/>
              </w:rPr>
              <w:t>nie</w:t>
            </w:r>
          </w:p>
        </w:tc>
      </w:tr>
      <w:tr w:rsidR="005D7373" w:rsidRPr="00D344DB" w14:paraId="4002C715" w14:textId="77777777" w:rsidTr="005D7373">
        <w:trPr>
          <w:trHeight w:val="178"/>
        </w:trPr>
        <w:tc>
          <w:tcPr>
            <w:tcW w:w="618" w:type="dxa"/>
            <w:shd w:val="clear" w:color="auto" w:fill="auto"/>
          </w:tcPr>
          <w:p w14:paraId="36EE5D7D" w14:textId="77777777" w:rsidR="005D7373" w:rsidRPr="00D344DB" w:rsidRDefault="005D7373" w:rsidP="00197D6C">
            <w:pPr>
              <w:spacing w:line="276" w:lineRule="auto"/>
              <w:jc w:val="center"/>
              <w:rPr>
                <w:rFonts w:cs="Arial"/>
                <w:sz w:val="18"/>
                <w:szCs w:val="18"/>
              </w:rPr>
            </w:pPr>
            <w:r w:rsidRPr="00D344DB">
              <w:rPr>
                <w:rFonts w:cs="Arial"/>
                <w:sz w:val="18"/>
                <w:szCs w:val="18"/>
              </w:rPr>
              <w:t>3g</w:t>
            </w:r>
          </w:p>
        </w:tc>
        <w:tc>
          <w:tcPr>
            <w:tcW w:w="3899" w:type="dxa"/>
            <w:shd w:val="clear" w:color="auto" w:fill="auto"/>
          </w:tcPr>
          <w:p w14:paraId="718546F2" w14:textId="77777777" w:rsidR="005D7373" w:rsidRPr="00D344DB" w:rsidRDefault="005D7373" w:rsidP="00197D6C">
            <w:pPr>
              <w:spacing w:line="276" w:lineRule="auto"/>
              <w:ind w:left="40"/>
              <w:rPr>
                <w:rFonts w:cs="Arial"/>
                <w:sz w:val="18"/>
                <w:szCs w:val="18"/>
              </w:rPr>
            </w:pPr>
            <w:r w:rsidRPr="00D344DB">
              <w:rPr>
                <w:rFonts w:cs="Arial"/>
                <w:sz w:val="18"/>
                <w:szCs w:val="18"/>
              </w:rPr>
              <w:t>kraj</w:t>
            </w:r>
          </w:p>
        </w:tc>
        <w:tc>
          <w:tcPr>
            <w:tcW w:w="3280" w:type="dxa"/>
            <w:shd w:val="clear" w:color="auto" w:fill="auto"/>
          </w:tcPr>
          <w:p w14:paraId="20FF9725" w14:textId="77777777" w:rsidR="005D7373" w:rsidRPr="00D344DB" w:rsidRDefault="005D7373" w:rsidP="00197D6C">
            <w:pPr>
              <w:spacing w:line="276" w:lineRule="auto"/>
              <w:ind w:left="60"/>
              <w:rPr>
                <w:rFonts w:cs="Arial"/>
                <w:sz w:val="18"/>
                <w:szCs w:val="18"/>
              </w:rPr>
            </w:pPr>
            <w:r w:rsidRPr="00D344DB">
              <w:rPr>
                <w:rFonts w:cs="Arial"/>
                <w:sz w:val="18"/>
                <w:szCs w:val="18"/>
              </w:rPr>
              <w:t>tekst</w:t>
            </w:r>
          </w:p>
        </w:tc>
        <w:tc>
          <w:tcPr>
            <w:tcW w:w="1276" w:type="dxa"/>
            <w:shd w:val="clear" w:color="auto" w:fill="auto"/>
          </w:tcPr>
          <w:p w14:paraId="08562935" w14:textId="77777777" w:rsidR="005D7373" w:rsidRPr="00D344DB" w:rsidRDefault="005D7373" w:rsidP="00197D6C">
            <w:pPr>
              <w:spacing w:line="276" w:lineRule="auto"/>
              <w:rPr>
                <w:rFonts w:cs="Arial"/>
                <w:sz w:val="18"/>
                <w:szCs w:val="18"/>
              </w:rPr>
            </w:pPr>
            <w:r w:rsidRPr="00D344DB">
              <w:rPr>
                <w:rFonts w:cs="Arial"/>
                <w:sz w:val="18"/>
                <w:szCs w:val="18"/>
              </w:rPr>
              <w:t>wymagane</w:t>
            </w:r>
          </w:p>
        </w:tc>
        <w:tc>
          <w:tcPr>
            <w:tcW w:w="1275" w:type="dxa"/>
            <w:shd w:val="clear" w:color="auto" w:fill="auto"/>
          </w:tcPr>
          <w:p w14:paraId="6C7783A8" w14:textId="77777777" w:rsidR="005D7373" w:rsidRPr="00D344DB" w:rsidRDefault="005D7373" w:rsidP="00197D6C">
            <w:pPr>
              <w:spacing w:line="276" w:lineRule="auto"/>
              <w:jc w:val="center"/>
              <w:rPr>
                <w:rFonts w:cs="Arial"/>
                <w:sz w:val="18"/>
                <w:szCs w:val="18"/>
              </w:rPr>
            </w:pPr>
            <w:r w:rsidRPr="00D344DB">
              <w:rPr>
                <w:rFonts w:cs="Arial"/>
                <w:sz w:val="18"/>
                <w:szCs w:val="18"/>
              </w:rPr>
              <w:t>nie</w:t>
            </w:r>
          </w:p>
        </w:tc>
      </w:tr>
      <w:tr w:rsidR="005D7373" w:rsidRPr="00D344DB" w14:paraId="7C2FBAE1" w14:textId="77777777" w:rsidTr="005D7373">
        <w:trPr>
          <w:trHeight w:val="179"/>
        </w:trPr>
        <w:tc>
          <w:tcPr>
            <w:tcW w:w="618" w:type="dxa"/>
            <w:shd w:val="clear" w:color="auto" w:fill="auto"/>
          </w:tcPr>
          <w:p w14:paraId="459C3EA1" w14:textId="77777777" w:rsidR="005D7373" w:rsidRPr="00D344DB" w:rsidRDefault="005D7373" w:rsidP="00197D6C">
            <w:pPr>
              <w:spacing w:line="276" w:lineRule="auto"/>
              <w:jc w:val="center"/>
              <w:rPr>
                <w:rFonts w:cs="Arial"/>
                <w:sz w:val="18"/>
                <w:szCs w:val="18"/>
              </w:rPr>
            </w:pPr>
            <w:r w:rsidRPr="00D344DB">
              <w:rPr>
                <w:rFonts w:cs="Arial"/>
                <w:sz w:val="18"/>
                <w:szCs w:val="18"/>
              </w:rPr>
              <w:t>3h</w:t>
            </w:r>
          </w:p>
        </w:tc>
        <w:tc>
          <w:tcPr>
            <w:tcW w:w="3899" w:type="dxa"/>
            <w:shd w:val="clear" w:color="auto" w:fill="auto"/>
          </w:tcPr>
          <w:p w14:paraId="161B83B4" w14:textId="77777777" w:rsidR="005D7373" w:rsidRPr="00D344DB" w:rsidRDefault="005D7373" w:rsidP="00197D6C">
            <w:pPr>
              <w:spacing w:line="276" w:lineRule="auto"/>
              <w:ind w:left="40"/>
              <w:rPr>
                <w:rFonts w:cs="Arial"/>
                <w:sz w:val="18"/>
                <w:szCs w:val="18"/>
              </w:rPr>
            </w:pPr>
            <w:r w:rsidRPr="00D344DB">
              <w:rPr>
                <w:rFonts w:cs="Arial"/>
                <w:sz w:val="18"/>
                <w:szCs w:val="18"/>
              </w:rPr>
              <w:t>e-mail (adres poczty elektronicznej)</w:t>
            </w:r>
          </w:p>
        </w:tc>
        <w:tc>
          <w:tcPr>
            <w:tcW w:w="3280" w:type="dxa"/>
            <w:shd w:val="clear" w:color="auto" w:fill="auto"/>
          </w:tcPr>
          <w:p w14:paraId="3898425E" w14:textId="77777777" w:rsidR="005D7373" w:rsidRPr="00D344DB" w:rsidRDefault="005D7373" w:rsidP="00197D6C">
            <w:pPr>
              <w:spacing w:line="276" w:lineRule="auto"/>
              <w:ind w:left="60"/>
              <w:rPr>
                <w:rFonts w:cs="Arial"/>
                <w:sz w:val="18"/>
                <w:szCs w:val="18"/>
              </w:rPr>
            </w:pPr>
            <w:r w:rsidRPr="00D344DB">
              <w:rPr>
                <w:rFonts w:cs="Arial"/>
                <w:sz w:val="18"/>
                <w:szCs w:val="18"/>
              </w:rPr>
              <w:t>tekst</w:t>
            </w:r>
          </w:p>
        </w:tc>
        <w:tc>
          <w:tcPr>
            <w:tcW w:w="1276" w:type="dxa"/>
            <w:shd w:val="clear" w:color="auto" w:fill="auto"/>
          </w:tcPr>
          <w:p w14:paraId="4436EFE8" w14:textId="77777777" w:rsidR="005D7373" w:rsidRPr="00D344DB" w:rsidRDefault="005D7373" w:rsidP="00197D6C">
            <w:pPr>
              <w:spacing w:line="276" w:lineRule="auto"/>
              <w:rPr>
                <w:rFonts w:cs="Arial"/>
                <w:sz w:val="18"/>
                <w:szCs w:val="18"/>
              </w:rPr>
            </w:pPr>
            <w:r w:rsidRPr="00D344DB">
              <w:rPr>
                <w:rFonts w:cs="Arial"/>
                <w:sz w:val="18"/>
                <w:szCs w:val="18"/>
              </w:rPr>
              <w:t>opcjonalne</w:t>
            </w:r>
          </w:p>
        </w:tc>
        <w:tc>
          <w:tcPr>
            <w:tcW w:w="1275" w:type="dxa"/>
            <w:shd w:val="clear" w:color="auto" w:fill="auto"/>
          </w:tcPr>
          <w:p w14:paraId="0A9E765E" w14:textId="77777777" w:rsidR="005D7373" w:rsidRPr="00D344DB" w:rsidRDefault="005D7373" w:rsidP="00197D6C">
            <w:pPr>
              <w:spacing w:line="276" w:lineRule="auto"/>
              <w:jc w:val="center"/>
              <w:rPr>
                <w:rFonts w:cs="Arial"/>
                <w:sz w:val="18"/>
                <w:szCs w:val="18"/>
              </w:rPr>
            </w:pPr>
            <w:r w:rsidRPr="00D344DB">
              <w:rPr>
                <w:rFonts w:cs="Arial"/>
                <w:sz w:val="18"/>
                <w:szCs w:val="18"/>
              </w:rPr>
              <w:t>tak</w:t>
            </w:r>
          </w:p>
        </w:tc>
      </w:tr>
      <w:tr w:rsidR="005D7373" w:rsidRPr="00D344DB" w14:paraId="469533F9" w14:textId="77777777" w:rsidTr="005D7373">
        <w:trPr>
          <w:trHeight w:val="1481"/>
        </w:trPr>
        <w:tc>
          <w:tcPr>
            <w:tcW w:w="618" w:type="dxa"/>
            <w:shd w:val="clear" w:color="auto" w:fill="auto"/>
          </w:tcPr>
          <w:p w14:paraId="4E21358F" w14:textId="77777777" w:rsidR="005D7373" w:rsidRPr="00D344DB" w:rsidRDefault="005D7373" w:rsidP="00197D6C">
            <w:pPr>
              <w:spacing w:line="276" w:lineRule="auto"/>
              <w:jc w:val="center"/>
              <w:rPr>
                <w:rFonts w:cs="Arial"/>
                <w:sz w:val="18"/>
                <w:szCs w:val="18"/>
              </w:rPr>
            </w:pPr>
            <w:r w:rsidRPr="00D344DB">
              <w:rPr>
                <w:rFonts w:cs="Arial"/>
                <w:sz w:val="18"/>
                <w:szCs w:val="18"/>
              </w:rPr>
              <w:t>4</w:t>
            </w:r>
          </w:p>
        </w:tc>
        <w:tc>
          <w:tcPr>
            <w:tcW w:w="3899" w:type="dxa"/>
            <w:shd w:val="clear" w:color="auto" w:fill="auto"/>
          </w:tcPr>
          <w:p w14:paraId="6B109779" w14:textId="77777777" w:rsidR="005D7373" w:rsidRPr="00D344DB" w:rsidRDefault="005D7373" w:rsidP="00197D6C">
            <w:pPr>
              <w:spacing w:line="276" w:lineRule="auto"/>
              <w:rPr>
                <w:rFonts w:cs="Arial"/>
                <w:sz w:val="18"/>
                <w:szCs w:val="18"/>
              </w:rPr>
            </w:pPr>
            <w:r w:rsidRPr="00D344DB">
              <w:rPr>
                <w:rFonts w:cs="Arial"/>
                <w:sz w:val="18"/>
                <w:szCs w:val="18"/>
              </w:rPr>
              <w:t>data widniejąca na piśmie</w:t>
            </w:r>
          </w:p>
        </w:tc>
        <w:tc>
          <w:tcPr>
            <w:tcW w:w="3280" w:type="dxa"/>
            <w:shd w:val="clear" w:color="auto" w:fill="auto"/>
          </w:tcPr>
          <w:p w14:paraId="768FE5B4" w14:textId="77777777" w:rsidR="005D7373" w:rsidRPr="00D344DB" w:rsidRDefault="005D7373" w:rsidP="00197D6C">
            <w:pPr>
              <w:spacing w:line="276" w:lineRule="auto"/>
              <w:ind w:left="60"/>
              <w:rPr>
                <w:rFonts w:cs="Arial"/>
                <w:sz w:val="18"/>
                <w:szCs w:val="18"/>
              </w:rPr>
            </w:pPr>
            <w:r w:rsidRPr="00D344DB">
              <w:rPr>
                <w:rFonts w:cs="Arial"/>
                <w:sz w:val="18"/>
                <w:szCs w:val="18"/>
              </w:rPr>
              <w:t>data w formacie RRRR-MM-DD, gdzie RRRR to cztery cyfry roku, MM to dwie cyfry arabskie miesiąca, DD to dwie cyfry dnia;</w:t>
            </w:r>
          </w:p>
          <w:p w14:paraId="096C2833" w14:textId="77777777" w:rsidR="005D7373" w:rsidRPr="00D344DB" w:rsidRDefault="005D7373" w:rsidP="00197D6C">
            <w:pPr>
              <w:spacing w:line="276" w:lineRule="auto"/>
              <w:ind w:left="60"/>
              <w:rPr>
                <w:rFonts w:cs="Arial"/>
                <w:sz w:val="18"/>
                <w:szCs w:val="18"/>
              </w:rPr>
            </w:pPr>
            <w:r w:rsidRPr="00D344DB">
              <w:rPr>
                <w:rFonts w:cs="Arial"/>
                <w:sz w:val="18"/>
                <w:szCs w:val="18"/>
              </w:rPr>
              <w:t>dopuszcza się podanie niepełnej daty, na przykład tylko RRRR albo RRRR-MM, jeżeli dokładna data nie jest znana</w:t>
            </w:r>
          </w:p>
        </w:tc>
        <w:tc>
          <w:tcPr>
            <w:tcW w:w="1276" w:type="dxa"/>
            <w:shd w:val="clear" w:color="auto" w:fill="auto"/>
          </w:tcPr>
          <w:p w14:paraId="154EDF1B" w14:textId="77777777" w:rsidR="005D7373" w:rsidRPr="00D344DB" w:rsidRDefault="005D7373" w:rsidP="00197D6C">
            <w:pPr>
              <w:spacing w:line="276" w:lineRule="auto"/>
              <w:rPr>
                <w:rFonts w:cs="Arial"/>
                <w:sz w:val="18"/>
                <w:szCs w:val="18"/>
              </w:rPr>
            </w:pPr>
            <w:r w:rsidRPr="00D344DB">
              <w:rPr>
                <w:rFonts w:cs="Arial"/>
                <w:sz w:val="18"/>
                <w:szCs w:val="18"/>
              </w:rPr>
              <w:t>wymagane</w:t>
            </w:r>
          </w:p>
        </w:tc>
        <w:tc>
          <w:tcPr>
            <w:tcW w:w="1275" w:type="dxa"/>
            <w:shd w:val="clear" w:color="auto" w:fill="auto"/>
          </w:tcPr>
          <w:p w14:paraId="0DD1D997" w14:textId="77777777" w:rsidR="005D7373" w:rsidRPr="00D344DB" w:rsidRDefault="005D7373" w:rsidP="00197D6C">
            <w:pPr>
              <w:spacing w:line="276" w:lineRule="auto"/>
              <w:jc w:val="center"/>
              <w:rPr>
                <w:rFonts w:cs="Arial"/>
                <w:sz w:val="18"/>
                <w:szCs w:val="18"/>
              </w:rPr>
            </w:pPr>
            <w:r w:rsidRPr="00D344DB">
              <w:rPr>
                <w:rFonts w:cs="Arial"/>
                <w:sz w:val="18"/>
                <w:szCs w:val="18"/>
              </w:rPr>
              <w:t>nie</w:t>
            </w:r>
          </w:p>
        </w:tc>
      </w:tr>
      <w:tr w:rsidR="005D7373" w:rsidRPr="00D344DB" w14:paraId="3CA4B77B" w14:textId="77777777" w:rsidTr="005D7373">
        <w:trPr>
          <w:cantSplit/>
          <w:trHeight w:val="132"/>
        </w:trPr>
        <w:tc>
          <w:tcPr>
            <w:tcW w:w="618" w:type="dxa"/>
            <w:shd w:val="clear" w:color="auto" w:fill="auto"/>
          </w:tcPr>
          <w:p w14:paraId="64F7A12F" w14:textId="77777777" w:rsidR="005D7373" w:rsidRPr="00D344DB" w:rsidRDefault="005D7373" w:rsidP="00197D6C">
            <w:pPr>
              <w:spacing w:line="276" w:lineRule="auto"/>
              <w:jc w:val="center"/>
              <w:rPr>
                <w:rFonts w:cs="Arial"/>
                <w:sz w:val="18"/>
                <w:szCs w:val="18"/>
              </w:rPr>
            </w:pPr>
            <w:r w:rsidRPr="00D344DB">
              <w:rPr>
                <w:rFonts w:cs="Arial"/>
                <w:sz w:val="18"/>
                <w:szCs w:val="18"/>
              </w:rPr>
              <w:t>5</w:t>
            </w:r>
          </w:p>
        </w:tc>
        <w:tc>
          <w:tcPr>
            <w:tcW w:w="3899" w:type="dxa"/>
            <w:shd w:val="clear" w:color="auto" w:fill="auto"/>
          </w:tcPr>
          <w:p w14:paraId="0AEF7E17" w14:textId="77777777" w:rsidR="005D7373" w:rsidRPr="00D344DB" w:rsidRDefault="005D7373" w:rsidP="00197D6C">
            <w:pPr>
              <w:spacing w:line="276" w:lineRule="auto"/>
              <w:ind w:left="40"/>
              <w:rPr>
                <w:rFonts w:cs="Arial"/>
                <w:sz w:val="18"/>
                <w:szCs w:val="18"/>
              </w:rPr>
            </w:pPr>
            <w:r w:rsidRPr="00D344DB">
              <w:rPr>
                <w:rFonts w:cs="Arial"/>
                <w:sz w:val="18"/>
                <w:szCs w:val="18"/>
              </w:rPr>
              <w:t>data nadania przesyłki</w:t>
            </w:r>
          </w:p>
        </w:tc>
        <w:tc>
          <w:tcPr>
            <w:tcW w:w="3280" w:type="dxa"/>
            <w:shd w:val="clear" w:color="auto" w:fill="auto"/>
          </w:tcPr>
          <w:p w14:paraId="20C4EF0E" w14:textId="77777777" w:rsidR="005D7373" w:rsidRPr="00D344DB" w:rsidRDefault="005D7373" w:rsidP="00197D6C">
            <w:pPr>
              <w:keepLines/>
              <w:spacing w:line="276" w:lineRule="auto"/>
              <w:ind w:left="62"/>
              <w:rPr>
                <w:rFonts w:cs="Arial"/>
                <w:sz w:val="18"/>
                <w:szCs w:val="18"/>
              </w:rPr>
            </w:pPr>
            <w:r w:rsidRPr="00D344DB">
              <w:rPr>
                <w:rFonts w:cs="Arial"/>
                <w:sz w:val="18"/>
                <w:szCs w:val="18"/>
              </w:rPr>
              <w:t>data w formacie RRRR-MM-DD, gdzie RRRR to cztery cyfry roku, MM to dwie cyfry arabskie miesiąca, DD to dwie cyfry dnia; dopuszcza się podanie niepełnej daty, na przykład tylko RRRR albo RRRR-MM, jeżeli dokładna data nie jest znana</w:t>
            </w:r>
          </w:p>
        </w:tc>
        <w:tc>
          <w:tcPr>
            <w:tcW w:w="1276" w:type="dxa"/>
            <w:shd w:val="clear" w:color="auto" w:fill="auto"/>
          </w:tcPr>
          <w:p w14:paraId="3E13B67D" w14:textId="77777777" w:rsidR="005D7373" w:rsidRPr="00D344DB" w:rsidRDefault="005D7373" w:rsidP="00197D6C">
            <w:pPr>
              <w:spacing w:line="276" w:lineRule="auto"/>
              <w:rPr>
                <w:rFonts w:cs="Arial"/>
                <w:sz w:val="18"/>
                <w:szCs w:val="18"/>
              </w:rPr>
            </w:pPr>
            <w:r w:rsidRPr="00D344DB">
              <w:rPr>
                <w:rFonts w:cs="Arial"/>
                <w:sz w:val="18"/>
                <w:szCs w:val="18"/>
              </w:rPr>
              <w:t>opcjonalne</w:t>
            </w:r>
          </w:p>
        </w:tc>
        <w:tc>
          <w:tcPr>
            <w:tcW w:w="1275" w:type="dxa"/>
            <w:shd w:val="clear" w:color="auto" w:fill="auto"/>
          </w:tcPr>
          <w:p w14:paraId="154CC16A" w14:textId="77777777" w:rsidR="005D7373" w:rsidRPr="00D344DB" w:rsidRDefault="005D7373" w:rsidP="00197D6C">
            <w:pPr>
              <w:spacing w:line="276" w:lineRule="auto"/>
              <w:jc w:val="center"/>
              <w:rPr>
                <w:rFonts w:cs="Arial"/>
                <w:sz w:val="18"/>
                <w:szCs w:val="18"/>
              </w:rPr>
            </w:pPr>
            <w:r w:rsidRPr="00D344DB">
              <w:rPr>
                <w:rFonts w:cs="Arial"/>
                <w:sz w:val="18"/>
                <w:szCs w:val="18"/>
              </w:rPr>
              <w:t>nie</w:t>
            </w:r>
          </w:p>
        </w:tc>
      </w:tr>
      <w:tr w:rsidR="005D7373" w:rsidRPr="00D344DB" w14:paraId="0F1E4C47" w14:textId="77777777" w:rsidTr="005D7373">
        <w:trPr>
          <w:trHeight w:val="846"/>
        </w:trPr>
        <w:tc>
          <w:tcPr>
            <w:tcW w:w="618" w:type="dxa"/>
            <w:shd w:val="clear" w:color="auto" w:fill="auto"/>
          </w:tcPr>
          <w:p w14:paraId="161FB776" w14:textId="77777777" w:rsidR="005D7373" w:rsidRPr="00D344DB" w:rsidRDefault="005D7373" w:rsidP="00197D6C">
            <w:pPr>
              <w:spacing w:line="276" w:lineRule="auto"/>
              <w:jc w:val="center"/>
              <w:rPr>
                <w:rFonts w:cs="Arial"/>
                <w:sz w:val="18"/>
                <w:szCs w:val="18"/>
              </w:rPr>
            </w:pPr>
            <w:r w:rsidRPr="00D344DB">
              <w:rPr>
                <w:rFonts w:cs="Arial"/>
                <w:sz w:val="18"/>
                <w:szCs w:val="18"/>
              </w:rPr>
              <w:lastRenderedPageBreak/>
              <w:t>6</w:t>
            </w:r>
          </w:p>
        </w:tc>
        <w:tc>
          <w:tcPr>
            <w:tcW w:w="3899" w:type="dxa"/>
            <w:shd w:val="clear" w:color="auto" w:fill="auto"/>
          </w:tcPr>
          <w:p w14:paraId="59CDF22C" w14:textId="77777777" w:rsidR="005D7373" w:rsidRPr="00D344DB" w:rsidRDefault="005D7373" w:rsidP="00197D6C">
            <w:pPr>
              <w:spacing w:line="276" w:lineRule="auto"/>
              <w:ind w:left="40"/>
              <w:rPr>
                <w:rFonts w:cs="Arial"/>
                <w:sz w:val="18"/>
                <w:szCs w:val="18"/>
              </w:rPr>
            </w:pPr>
            <w:r w:rsidRPr="00D344DB">
              <w:rPr>
                <w:rFonts w:cs="Arial"/>
                <w:sz w:val="18"/>
                <w:szCs w:val="18"/>
              </w:rPr>
              <w:t>oznaczenie rodzaju dokumentu na podstawie zdefiniowanego i zatwierdzonego słownika rodzajów dokumentów (np. pismo, faktura, wniosek, skarga, nota księgowa, umowa, opinia, notatka, itd.)</w:t>
            </w:r>
          </w:p>
        </w:tc>
        <w:tc>
          <w:tcPr>
            <w:tcW w:w="3280" w:type="dxa"/>
            <w:shd w:val="clear" w:color="auto" w:fill="auto"/>
          </w:tcPr>
          <w:p w14:paraId="4CD066B0" w14:textId="77777777" w:rsidR="005D7373" w:rsidRPr="00D344DB" w:rsidRDefault="005D7373" w:rsidP="00197D6C">
            <w:pPr>
              <w:spacing w:line="276" w:lineRule="auto"/>
              <w:ind w:left="60"/>
              <w:rPr>
                <w:rFonts w:cs="Arial"/>
                <w:sz w:val="18"/>
                <w:szCs w:val="18"/>
              </w:rPr>
            </w:pPr>
            <w:r w:rsidRPr="00D344DB">
              <w:rPr>
                <w:rFonts w:cs="Arial"/>
                <w:sz w:val="18"/>
                <w:szCs w:val="18"/>
              </w:rPr>
              <w:t>tekst</w:t>
            </w:r>
          </w:p>
        </w:tc>
        <w:tc>
          <w:tcPr>
            <w:tcW w:w="1276" w:type="dxa"/>
            <w:shd w:val="clear" w:color="auto" w:fill="auto"/>
          </w:tcPr>
          <w:p w14:paraId="72004C92" w14:textId="77777777" w:rsidR="005D7373" w:rsidRPr="00D344DB" w:rsidRDefault="005D7373" w:rsidP="00197D6C">
            <w:pPr>
              <w:spacing w:line="276" w:lineRule="auto"/>
              <w:rPr>
                <w:rFonts w:cs="Arial"/>
                <w:sz w:val="18"/>
                <w:szCs w:val="18"/>
              </w:rPr>
            </w:pPr>
            <w:r w:rsidRPr="00D344DB">
              <w:rPr>
                <w:rFonts w:cs="Arial"/>
                <w:sz w:val="18"/>
                <w:szCs w:val="18"/>
              </w:rPr>
              <w:t>opcjonalne</w:t>
            </w:r>
          </w:p>
        </w:tc>
        <w:tc>
          <w:tcPr>
            <w:tcW w:w="1275" w:type="dxa"/>
            <w:shd w:val="clear" w:color="auto" w:fill="auto"/>
          </w:tcPr>
          <w:p w14:paraId="108666B1" w14:textId="77777777" w:rsidR="005D7373" w:rsidRPr="00D344DB" w:rsidRDefault="005D7373" w:rsidP="00197D6C">
            <w:pPr>
              <w:spacing w:line="276" w:lineRule="auto"/>
              <w:jc w:val="center"/>
              <w:rPr>
                <w:rFonts w:cs="Arial"/>
                <w:sz w:val="18"/>
                <w:szCs w:val="18"/>
              </w:rPr>
            </w:pPr>
            <w:r w:rsidRPr="00D344DB">
              <w:rPr>
                <w:rFonts w:cs="Arial"/>
                <w:sz w:val="18"/>
                <w:szCs w:val="18"/>
              </w:rPr>
              <w:t>tak</w:t>
            </w:r>
          </w:p>
        </w:tc>
      </w:tr>
      <w:tr w:rsidR="005D7373" w:rsidRPr="00D344DB" w14:paraId="7EBF246B" w14:textId="77777777" w:rsidTr="005D7373">
        <w:trPr>
          <w:trHeight w:val="1904"/>
        </w:trPr>
        <w:tc>
          <w:tcPr>
            <w:tcW w:w="618" w:type="dxa"/>
            <w:shd w:val="clear" w:color="auto" w:fill="auto"/>
          </w:tcPr>
          <w:p w14:paraId="1860E735" w14:textId="77777777" w:rsidR="005D7373" w:rsidRPr="00D344DB" w:rsidRDefault="005D7373" w:rsidP="00197D6C">
            <w:pPr>
              <w:spacing w:line="276" w:lineRule="auto"/>
              <w:jc w:val="center"/>
              <w:rPr>
                <w:rFonts w:cs="Arial"/>
                <w:sz w:val="18"/>
                <w:szCs w:val="18"/>
              </w:rPr>
            </w:pPr>
            <w:r w:rsidRPr="00D344DB">
              <w:rPr>
                <w:rFonts w:cs="Arial"/>
                <w:sz w:val="18"/>
                <w:szCs w:val="18"/>
              </w:rPr>
              <w:t>7</w:t>
            </w:r>
          </w:p>
        </w:tc>
        <w:tc>
          <w:tcPr>
            <w:tcW w:w="3899" w:type="dxa"/>
            <w:shd w:val="clear" w:color="auto" w:fill="auto"/>
          </w:tcPr>
          <w:p w14:paraId="5892A48F" w14:textId="77777777" w:rsidR="005D7373" w:rsidRPr="00D344DB" w:rsidRDefault="005D7373" w:rsidP="00197D6C">
            <w:pPr>
              <w:spacing w:line="276" w:lineRule="auto"/>
              <w:ind w:left="40"/>
              <w:rPr>
                <w:rFonts w:cs="Arial"/>
                <w:sz w:val="18"/>
                <w:szCs w:val="18"/>
              </w:rPr>
            </w:pPr>
            <w:r w:rsidRPr="00D344DB">
              <w:rPr>
                <w:rFonts w:cs="Arial"/>
                <w:sz w:val="18"/>
                <w:szCs w:val="18"/>
              </w:rPr>
              <w:t>nadany automatycznie unikatowy w całym systemie EZD identyfikator dokumentu</w:t>
            </w:r>
          </w:p>
        </w:tc>
        <w:tc>
          <w:tcPr>
            <w:tcW w:w="3280" w:type="dxa"/>
            <w:shd w:val="clear" w:color="auto" w:fill="auto"/>
          </w:tcPr>
          <w:p w14:paraId="0CBFE6A8" w14:textId="77777777" w:rsidR="005D7373" w:rsidRPr="00D344DB" w:rsidRDefault="005D7373" w:rsidP="00197D6C">
            <w:pPr>
              <w:spacing w:line="276" w:lineRule="auto"/>
              <w:ind w:left="60"/>
              <w:rPr>
                <w:rFonts w:cs="Arial"/>
                <w:sz w:val="18"/>
                <w:szCs w:val="18"/>
              </w:rPr>
            </w:pPr>
            <w:r w:rsidRPr="00D344DB">
              <w:rPr>
                <w:rFonts w:cs="Arial"/>
                <w:sz w:val="18"/>
                <w:szCs w:val="18"/>
              </w:rPr>
              <w:t>tekst bez spacji i znaków:</w:t>
            </w:r>
          </w:p>
          <w:p w14:paraId="3900734E" w14:textId="77777777" w:rsidR="005D7373" w:rsidRPr="00D344DB" w:rsidRDefault="005D7373" w:rsidP="00197D6C">
            <w:pPr>
              <w:spacing w:line="276" w:lineRule="auto"/>
              <w:ind w:left="60"/>
              <w:rPr>
                <w:rFonts w:cs="Arial"/>
                <w:sz w:val="18"/>
                <w:szCs w:val="18"/>
              </w:rPr>
            </w:pPr>
            <w:r w:rsidRPr="00D344DB">
              <w:rPr>
                <w:rFonts w:cs="Arial"/>
                <w:sz w:val="18"/>
                <w:szCs w:val="18"/>
              </w:rPr>
              <w:t>(\ ) – ukośnik lewy</w:t>
            </w:r>
          </w:p>
          <w:p w14:paraId="61543A9F" w14:textId="77777777" w:rsidR="005D7373" w:rsidRPr="00D344DB" w:rsidRDefault="005D7373" w:rsidP="00197D6C">
            <w:pPr>
              <w:spacing w:line="276" w:lineRule="auto"/>
              <w:ind w:left="60"/>
              <w:rPr>
                <w:rFonts w:cs="Arial"/>
                <w:sz w:val="18"/>
                <w:szCs w:val="18"/>
              </w:rPr>
            </w:pPr>
            <w:r w:rsidRPr="00D344DB">
              <w:rPr>
                <w:rFonts w:cs="Arial"/>
                <w:sz w:val="18"/>
                <w:szCs w:val="18"/>
              </w:rPr>
              <w:t>( / ) – ukośnik prawy</w:t>
            </w:r>
          </w:p>
          <w:p w14:paraId="7759C3F2" w14:textId="77777777" w:rsidR="005D7373" w:rsidRPr="00D344DB" w:rsidRDefault="005D7373" w:rsidP="00197D6C">
            <w:pPr>
              <w:spacing w:line="276" w:lineRule="auto"/>
              <w:ind w:left="60"/>
              <w:rPr>
                <w:rFonts w:cs="Arial"/>
                <w:sz w:val="18"/>
                <w:szCs w:val="18"/>
              </w:rPr>
            </w:pPr>
            <w:r w:rsidRPr="00D344DB">
              <w:rPr>
                <w:rFonts w:cs="Arial"/>
                <w:sz w:val="18"/>
                <w:szCs w:val="18"/>
              </w:rPr>
              <w:t>( * ) – gwiazdka</w:t>
            </w:r>
          </w:p>
          <w:p w14:paraId="49BF011E" w14:textId="77777777" w:rsidR="005D7373" w:rsidRPr="00D344DB" w:rsidRDefault="005D7373" w:rsidP="00197D6C">
            <w:pPr>
              <w:spacing w:line="276" w:lineRule="auto"/>
              <w:ind w:left="60"/>
              <w:rPr>
                <w:rFonts w:cs="Arial"/>
                <w:sz w:val="18"/>
                <w:szCs w:val="18"/>
              </w:rPr>
            </w:pPr>
            <w:r w:rsidRPr="00D344DB">
              <w:rPr>
                <w:rFonts w:cs="Arial"/>
                <w:sz w:val="18"/>
                <w:szCs w:val="18"/>
              </w:rPr>
              <w:t>( ? ) – znak zapytania</w:t>
            </w:r>
          </w:p>
          <w:p w14:paraId="3F9AAC72" w14:textId="77777777" w:rsidR="005D7373" w:rsidRPr="00D344DB" w:rsidRDefault="005D7373" w:rsidP="00197D6C">
            <w:pPr>
              <w:spacing w:line="276" w:lineRule="auto"/>
              <w:ind w:left="60"/>
              <w:rPr>
                <w:rFonts w:cs="Arial"/>
                <w:sz w:val="18"/>
                <w:szCs w:val="18"/>
              </w:rPr>
            </w:pPr>
            <w:r w:rsidRPr="00D344DB">
              <w:rPr>
                <w:rFonts w:cs="Arial"/>
                <w:sz w:val="18"/>
                <w:szCs w:val="18"/>
              </w:rPr>
              <w:t>( : ) – dwukropek</w:t>
            </w:r>
          </w:p>
          <w:p w14:paraId="2BD6755F" w14:textId="77777777" w:rsidR="005D7373" w:rsidRPr="00D344DB" w:rsidRDefault="005D7373" w:rsidP="00197D6C">
            <w:pPr>
              <w:spacing w:line="276" w:lineRule="auto"/>
              <w:ind w:left="60"/>
              <w:rPr>
                <w:rFonts w:cs="Arial"/>
                <w:sz w:val="18"/>
                <w:szCs w:val="18"/>
              </w:rPr>
            </w:pPr>
            <w:r w:rsidRPr="00D344DB">
              <w:rPr>
                <w:rFonts w:cs="Arial"/>
                <w:sz w:val="18"/>
                <w:szCs w:val="18"/>
              </w:rPr>
              <w:t>( = ) – znak równości</w:t>
            </w:r>
          </w:p>
          <w:p w14:paraId="5D617CD3" w14:textId="77777777" w:rsidR="005D7373" w:rsidRPr="00D344DB" w:rsidRDefault="005D7373" w:rsidP="00197D6C">
            <w:pPr>
              <w:spacing w:line="276" w:lineRule="auto"/>
              <w:ind w:left="60"/>
              <w:rPr>
                <w:rFonts w:cs="Arial"/>
                <w:sz w:val="18"/>
                <w:szCs w:val="18"/>
              </w:rPr>
            </w:pPr>
            <w:r w:rsidRPr="00D344DB">
              <w:rPr>
                <w:rFonts w:cs="Arial"/>
                <w:sz w:val="18"/>
                <w:szCs w:val="18"/>
              </w:rPr>
              <w:t>( , ) – przecinek</w:t>
            </w:r>
          </w:p>
          <w:p w14:paraId="7FFE9725" w14:textId="77777777" w:rsidR="005D7373" w:rsidRPr="00D344DB" w:rsidRDefault="005D7373" w:rsidP="00197D6C">
            <w:pPr>
              <w:spacing w:line="276" w:lineRule="auto"/>
              <w:ind w:left="60"/>
              <w:rPr>
                <w:rFonts w:cs="Arial"/>
                <w:sz w:val="18"/>
                <w:szCs w:val="18"/>
              </w:rPr>
            </w:pPr>
            <w:r w:rsidRPr="00D344DB">
              <w:rPr>
                <w:rFonts w:cs="Arial"/>
                <w:sz w:val="18"/>
                <w:szCs w:val="18"/>
              </w:rPr>
              <w:t>( ; ) – średnik</w:t>
            </w:r>
          </w:p>
        </w:tc>
        <w:tc>
          <w:tcPr>
            <w:tcW w:w="1276" w:type="dxa"/>
            <w:shd w:val="clear" w:color="auto" w:fill="auto"/>
          </w:tcPr>
          <w:p w14:paraId="64F9673E" w14:textId="77777777" w:rsidR="005D7373" w:rsidRPr="00D344DB" w:rsidRDefault="005D7373" w:rsidP="00197D6C">
            <w:pPr>
              <w:spacing w:line="276" w:lineRule="auto"/>
              <w:rPr>
                <w:rFonts w:cs="Arial"/>
                <w:sz w:val="18"/>
                <w:szCs w:val="18"/>
              </w:rPr>
            </w:pPr>
            <w:r w:rsidRPr="00D344DB">
              <w:rPr>
                <w:rFonts w:cs="Arial"/>
                <w:sz w:val="18"/>
                <w:szCs w:val="18"/>
              </w:rPr>
              <w:t>wymagane</w:t>
            </w:r>
          </w:p>
        </w:tc>
        <w:tc>
          <w:tcPr>
            <w:tcW w:w="1275" w:type="dxa"/>
            <w:shd w:val="clear" w:color="auto" w:fill="auto"/>
          </w:tcPr>
          <w:p w14:paraId="4EFA98A7" w14:textId="77777777" w:rsidR="005D7373" w:rsidRPr="00D344DB" w:rsidRDefault="005D7373" w:rsidP="00197D6C">
            <w:pPr>
              <w:spacing w:line="276" w:lineRule="auto"/>
              <w:jc w:val="center"/>
              <w:rPr>
                <w:rFonts w:cs="Arial"/>
                <w:sz w:val="18"/>
                <w:szCs w:val="18"/>
              </w:rPr>
            </w:pPr>
            <w:r w:rsidRPr="00D344DB">
              <w:rPr>
                <w:rFonts w:cs="Arial"/>
                <w:sz w:val="18"/>
                <w:szCs w:val="18"/>
              </w:rPr>
              <w:t>nie</w:t>
            </w:r>
          </w:p>
        </w:tc>
      </w:tr>
      <w:tr w:rsidR="005D7373" w:rsidRPr="00D344DB" w14:paraId="1C771CBE" w14:textId="77777777" w:rsidTr="005D7373">
        <w:trPr>
          <w:trHeight w:val="846"/>
        </w:trPr>
        <w:tc>
          <w:tcPr>
            <w:tcW w:w="618" w:type="dxa"/>
            <w:shd w:val="clear" w:color="auto" w:fill="auto"/>
          </w:tcPr>
          <w:p w14:paraId="05E51057" w14:textId="77777777" w:rsidR="005D7373" w:rsidRPr="00D344DB" w:rsidRDefault="005D7373" w:rsidP="00197D6C">
            <w:pPr>
              <w:spacing w:line="276" w:lineRule="auto"/>
              <w:jc w:val="center"/>
              <w:rPr>
                <w:rFonts w:cs="Arial"/>
                <w:sz w:val="18"/>
                <w:szCs w:val="18"/>
              </w:rPr>
            </w:pPr>
            <w:r w:rsidRPr="00D344DB">
              <w:rPr>
                <w:rFonts w:cs="Arial"/>
                <w:sz w:val="18"/>
                <w:szCs w:val="18"/>
              </w:rPr>
              <w:t>8</w:t>
            </w:r>
          </w:p>
        </w:tc>
        <w:tc>
          <w:tcPr>
            <w:tcW w:w="3899" w:type="dxa"/>
            <w:shd w:val="clear" w:color="auto" w:fill="auto"/>
          </w:tcPr>
          <w:p w14:paraId="3FB089A3" w14:textId="77777777" w:rsidR="005D7373" w:rsidRPr="00D344DB" w:rsidRDefault="005D7373" w:rsidP="00197D6C">
            <w:pPr>
              <w:spacing w:line="276" w:lineRule="auto"/>
              <w:ind w:left="40"/>
              <w:rPr>
                <w:rFonts w:cs="Arial"/>
                <w:sz w:val="18"/>
                <w:szCs w:val="18"/>
              </w:rPr>
            </w:pPr>
            <w:r w:rsidRPr="00D344DB">
              <w:rPr>
                <w:rFonts w:cs="Arial"/>
                <w:sz w:val="18"/>
                <w:szCs w:val="18"/>
              </w:rPr>
              <w:t>tytuł – zwięzłe określenie odnoszące się do treści dokumentu (np. sprawozdanie z przygotowań do Euro 2022, projekt instrukcji kancelaryjnej, notatka z wyjazdu do Brukseli, faktura za wywóz nieczystości)</w:t>
            </w:r>
          </w:p>
        </w:tc>
        <w:tc>
          <w:tcPr>
            <w:tcW w:w="3280" w:type="dxa"/>
            <w:shd w:val="clear" w:color="auto" w:fill="auto"/>
          </w:tcPr>
          <w:p w14:paraId="729CF63F" w14:textId="77777777" w:rsidR="005D7373" w:rsidRPr="00D344DB" w:rsidRDefault="005D7373" w:rsidP="00197D6C">
            <w:pPr>
              <w:spacing w:line="276" w:lineRule="auto"/>
              <w:ind w:left="60"/>
              <w:rPr>
                <w:rFonts w:cs="Arial"/>
                <w:sz w:val="18"/>
                <w:szCs w:val="18"/>
              </w:rPr>
            </w:pPr>
            <w:r w:rsidRPr="00D344DB">
              <w:rPr>
                <w:rFonts w:cs="Arial"/>
                <w:sz w:val="18"/>
                <w:szCs w:val="18"/>
              </w:rPr>
              <w:t>tekst</w:t>
            </w:r>
          </w:p>
        </w:tc>
        <w:tc>
          <w:tcPr>
            <w:tcW w:w="1276" w:type="dxa"/>
            <w:shd w:val="clear" w:color="auto" w:fill="auto"/>
          </w:tcPr>
          <w:p w14:paraId="0A9FCC65" w14:textId="77777777" w:rsidR="005D7373" w:rsidRPr="00D344DB" w:rsidRDefault="005D7373" w:rsidP="00197D6C">
            <w:pPr>
              <w:spacing w:line="276" w:lineRule="auto"/>
              <w:rPr>
                <w:rFonts w:cs="Arial"/>
                <w:sz w:val="18"/>
                <w:szCs w:val="18"/>
              </w:rPr>
            </w:pPr>
            <w:r w:rsidRPr="00D344DB">
              <w:rPr>
                <w:rFonts w:cs="Arial"/>
                <w:sz w:val="18"/>
                <w:szCs w:val="18"/>
              </w:rPr>
              <w:t>wymagane</w:t>
            </w:r>
          </w:p>
        </w:tc>
        <w:tc>
          <w:tcPr>
            <w:tcW w:w="1275" w:type="dxa"/>
            <w:shd w:val="clear" w:color="auto" w:fill="auto"/>
          </w:tcPr>
          <w:p w14:paraId="2F70FBC2" w14:textId="77777777" w:rsidR="005D7373" w:rsidRPr="00D344DB" w:rsidRDefault="005D7373" w:rsidP="00197D6C">
            <w:pPr>
              <w:spacing w:line="276" w:lineRule="auto"/>
              <w:jc w:val="center"/>
              <w:rPr>
                <w:rFonts w:cs="Arial"/>
                <w:sz w:val="18"/>
                <w:szCs w:val="18"/>
              </w:rPr>
            </w:pPr>
            <w:r w:rsidRPr="00D344DB">
              <w:rPr>
                <w:rFonts w:cs="Arial"/>
                <w:sz w:val="18"/>
                <w:szCs w:val="18"/>
              </w:rPr>
              <w:t>nie</w:t>
            </w:r>
          </w:p>
        </w:tc>
      </w:tr>
      <w:tr w:rsidR="005D7373" w:rsidRPr="00D344DB" w14:paraId="24926765" w14:textId="77777777" w:rsidTr="005D7373">
        <w:trPr>
          <w:trHeight w:val="846"/>
        </w:trPr>
        <w:tc>
          <w:tcPr>
            <w:tcW w:w="618" w:type="dxa"/>
            <w:shd w:val="clear" w:color="auto" w:fill="auto"/>
          </w:tcPr>
          <w:p w14:paraId="209661A5" w14:textId="77777777" w:rsidR="005D7373" w:rsidRPr="00D344DB" w:rsidRDefault="005D7373" w:rsidP="00197D6C">
            <w:pPr>
              <w:spacing w:line="276" w:lineRule="auto"/>
              <w:jc w:val="center"/>
              <w:rPr>
                <w:rFonts w:cs="Arial"/>
                <w:sz w:val="18"/>
                <w:szCs w:val="18"/>
              </w:rPr>
            </w:pPr>
            <w:r w:rsidRPr="00D344DB">
              <w:rPr>
                <w:rFonts w:cs="Arial"/>
                <w:sz w:val="18"/>
                <w:szCs w:val="18"/>
              </w:rPr>
              <w:t>9</w:t>
            </w:r>
          </w:p>
        </w:tc>
        <w:tc>
          <w:tcPr>
            <w:tcW w:w="3899" w:type="dxa"/>
            <w:shd w:val="clear" w:color="auto" w:fill="auto"/>
          </w:tcPr>
          <w:p w14:paraId="442CA865" w14:textId="77777777" w:rsidR="005D7373" w:rsidRPr="00D344DB" w:rsidRDefault="005D7373" w:rsidP="00197D6C">
            <w:pPr>
              <w:spacing w:line="276" w:lineRule="auto"/>
              <w:ind w:left="40"/>
              <w:rPr>
                <w:rFonts w:cs="Arial"/>
                <w:sz w:val="18"/>
                <w:szCs w:val="18"/>
              </w:rPr>
            </w:pPr>
            <w:r w:rsidRPr="00D344DB">
              <w:rPr>
                <w:rFonts w:cs="Arial"/>
                <w:sz w:val="18"/>
                <w:szCs w:val="18"/>
              </w:rPr>
              <w:t>dostęp – określenie dostępu</w:t>
            </w:r>
          </w:p>
        </w:tc>
        <w:tc>
          <w:tcPr>
            <w:tcW w:w="3280" w:type="dxa"/>
            <w:shd w:val="clear" w:color="auto" w:fill="auto"/>
          </w:tcPr>
          <w:p w14:paraId="0045000A" w14:textId="77777777" w:rsidR="005D7373" w:rsidRPr="00D344DB" w:rsidRDefault="005D7373" w:rsidP="00197D6C">
            <w:pPr>
              <w:spacing w:line="276" w:lineRule="auto"/>
              <w:ind w:left="60"/>
              <w:rPr>
                <w:rFonts w:cs="Arial"/>
                <w:sz w:val="18"/>
                <w:szCs w:val="18"/>
              </w:rPr>
            </w:pPr>
            <w:r w:rsidRPr="00D344DB">
              <w:rPr>
                <w:rFonts w:cs="Arial"/>
                <w:sz w:val="18"/>
                <w:szCs w:val="18"/>
              </w:rPr>
              <w:t>możliwe wartości:</w:t>
            </w:r>
          </w:p>
          <w:p w14:paraId="721F2ED6" w14:textId="77777777" w:rsidR="005D7373" w:rsidRPr="00D344DB" w:rsidRDefault="005D7373" w:rsidP="00197D6C">
            <w:pPr>
              <w:spacing w:line="276" w:lineRule="auto"/>
              <w:ind w:left="60"/>
              <w:rPr>
                <w:rFonts w:cs="Arial"/>
                <w:sz w:val="18"/>
                <w:szCs w:val="18"/>
              </w:rPr>
            </w:pPr>
            <w:r w:rsidRPr="00D344DB">
              <w:rPr>
                <w:rFonts w:cs="Arial"/>
                <w:sz w:val="18"/>
                <w:szCs w:val="18"/>
              </w:rPr>
              <w:t>publiczny – dostępny w całości,</w:t>
            </w:r>
          </w:p>
          <w:p w14:paraId="3154B238" w14:textId="77777777" w:rsidR="005D7373" w:rsidRPr="00D344DB" w:rsidRDefault="005D7373" w:rsidP="00197D6C">
            <w:pPr>
              <w:spacing w:line="276" w:lineRule="auto"/>
              <w:ind w:left="60"/>
              <w:rPr>
                <w:rFonts w:cs="Arial"/>
                <w:sz w:val="18"/>
                <w:szCs w:val="18"/>
              </w:rPr>
            </w:pPr>
            <w:r w:rsidRPr="00D344DB">
              <w:rPr>
                <w:rFonts w:cs="Arial"/>
                <w:sz w:val="18"/>
                <w:szCs w:val="18"/>
              </w:rPr>
              <w:t>publiczny – dostępny częściowo,</w:t>
            </w:r>
          </w:p>
          <w:p w14:paraId="1945D48E" w14:textId="77777777" w:rsidR="005D7373" w:rsidRPr="00D344DB" w:rsidRDefault="005D7373" w:rsidP="00197D6C">
            <w:pPr>
              <w:spacing w:line="276" w:lineRule="auto"/>
              <w:ind w:left="60"/>
              <w:rPr>
                <w:rFonts w:cs="Arial"/>
                <w:sz w:val="18"/>
                <w:szCs w:val="18"/>
              </w:rPr>
            </w:pPr>
            <w:r w:rsidRPr="00D344DB">
              <w:rPr>
                <w:rFonts w:cs="Arial"/>
                <w:sz w:val="18"/>
                <w:szCs w:val="18"/>
              </w:rPr>
              <w:t>niepubliczny</w:t>
            </w:r>
          </w:p>
        </w:tc>
        <w:tc>
          <w:tcPr>
            <w:tcW w:w="1276" w:type="dxa"/>
            <w:shd w:val="clear" w:color="auto" w:fill="auto"/>
          </w:tcPr>
          <w:p w14:paraId="26F806A2" w14:textId="77777777" w:rsidR="005D7373" w:rsidRPr="00D344DB" w:rsidRDefault="005D7373" w:rsidP="00197D6C">
            <w:pPr>
              <w:spacing w:line="276" w:lineRule="auto"/>
              <w:rPr>
                <w:rFonts w:cs="Arial"/>
                <w:sz w:val="18"/>
                <w:szCs w:val="18"/>
              </w:rPr>
            </w:pPr>
            <w:r w:rsidRPr="00D344DB">
              <w:rPr>
                <w:rFonts w:cs="Arial"/>
                <w:sz w:val="18"/>
                <w:szCs w:val="18"/>
              </w:rPr>
              <w:t>wymagane</w:t>
            </w:r>
          </w:p>
        </w:tc>
        <w:tc>
          <w:tcPr>
            <w:tcW w:w="1275" w:type="dxa"/>
            <w:shd w:val="clear" w:color="auto" w:fill="auto"/>
          </w:tcPr>
          <w:p w14:paraId="14232D6D" w14:textId="77777777" w:rsidR="005D7373" w:rsidRPr="00D344DB" w:rsidRDefault="005D7373" w:rsidP="00197D6C">
            <w:pPr>
              <w:spacing w:line="276" w:lineRule="auto"/>
              <w:jc w:val="center"/>
              <w:rPr>
                <w:rFonts w:cs="Arial"/>
                <w:sz w:val="18"/>
                <w:szCs w:val="18"/>
              </w:rPr>
            </w:pPr>
            <w:r w:rsidRPr="00D344DB">
              <w:rPr>
                <w:rFonts w:cs="Arial"/>
                <w:sz w:val="18"/>
                <w:szCs w:val="18"/>
              </w:rPr>
              <w:t>nie</w:t>
            </w:r>
          </w:p>
        </w:tc>
      </w:tr>
      <w:tr w:rsidR="005D7373" w:rsidRPr="00D344DB" w14:paraId="686E5711" w14:textId="77777777" w:rsidTr="005D7373">
        <w:trPr>
          <w:trHeight w:val="846"/>
        </w:trPr>
        <w:tc>
          <w:tcPr>
            <w:tcW w:w="618" w:type="dxa"/>
            <w:shd w:val="clear" w:color="auto" w:fill="auto"/>
          </w:tcPr>
          <w:p w14:paraId="1F955B65" w14:textId="77777777" w:rsidR="005D7373" w:rsidRPr="00D344DB" w:rsidRDefault="005D7373" w:rsidP="00197D6C">
            <w:pPr>
              <w:spacing w:line="276" w:lineRule="auto"/>
              <w:jc w:val="center"/>
              <w:rPr>
                <w:rFonts w:cs="Arial"/>
                <w:sz w:val="18"/>
                <w:szCs w:val="18"/>
              </w:rPr>
            </w:pPr>
            <w:r w:rsidRPr="00D344DB">
              <w:rPr>
                <w:rFonts w:cs="Arial"/>
                <w:sz w:val="18"/>
                <w:szCs w:val="18"/>
              </w:rPr>
              <w:t>10</w:t>
            </w:r>
          </w:p>
        </w:tc>
        <w:tc>
          <w:tcPr>
            <w:tcW w:w="3899" w:type="dxa"/>
            <w:shd w:val="clear" w:color="auto" w:fill="auto"/>
          </w:tcPr>
          <w:p w14:paraId="3FDFF307" w14:textId="77777777" w:rsidR="005D7373" w:rsidRPr="00D344DB" w:rsidRDefault="005D7373" w:rsidP="00197D6C">
            <w:pPr>
              <w:spacing w:line="276" w:lineRule="auto"/>
              <w:ind w:left="40"/>
              <w:rPr>
                <w:rFonts w:cs="Arial"/>
                <w:sz w:val="18"/>
                <w:szCs w:val="18"/>
              </w:rPr>
            </w:pPr>
            <w:r w:rsidRPr="00D344DB">
              <w:rPr>
                <w:rFonts w:cs="Arial"/>
                <w:sz w:val="18"/>
                <w:szCs w:val="18"/>
              </w:rPr>
              <w:t>liczba załączników</w:t>
            </w:r>
          </w:p>
        </w:tc>
        <w:tc>
          <w:tcPr>
            <w:tcW w:w="3280" w:type="dxa"/>
            <w:shd w:val="clear" w:color="auto" w:fill="auto"/>
          </w:tcPr>
          <w:p w14:paraId="0D7B3C5F" w14:textId="77777777" w:rsidR="005D7373" w:rsidRPr="00D344DB" w:rsidRDefault="005D7373" w:rsidP="00197D6C">
            <w:pPr>
              <w:spacing w:line="276" w:lineRule="auto"/>
              <w:ind w:left="60"/>
              <w:rPr>
                <w:rFonts w:cs="Arial"/>
                <w:sz w:val="18"/>
                <w:szCs w:val="18"/>
              </w:rPr>
            </w:pPr>
            <w:r w:rsidRPr="00D344DB">
              <w:rPr>
                <w:rFonts w:cs="Arial"/>
                <w:sz w:val="18"/>
                <w:szCs w:val="18"/>
              </w:rPr>
              <w:t>liczba naturalna</w:t>
            </w:r>
          </w:p>
        </w:tc>
        <w:tc>
          <w:tcPr>
            <w:tcW w:w="1276" w:type="dxa"/>
            <w:shd w:val="clear" w:color="auto" w:fill="auto"/>
          </w:tcPr>
          <w:p w14:paraId="4BC7C068" w14:textId="77777777" w:rsidR="005D7373" w:rsidRPr="00D344DB" w:rsidRDefault="005D7373" w:rsidP="00197D6C">
            <w:pPr>
              <w:spacing w:line="276" w:lineRule="auto"/>
              <w:rPr>
                <w:rFonts w:cs="Arial"/>
                <w:sz w:val="18"/>
                <w:szCs w:val="18"/>
              </w:rPr>
            </w:pPr>
            <w:r w:rsidRPr="00D344DB">
              <w:rPr>
                <w:rFonts w:cs="Arial"/>
                <w:sz w:val="18"/>
                <w:szCs w:val="18"/>
              </w:rPr>
              <w:t>opcjonalne</w:t>
            </w:r>
          </w:p>
        </w:tc>
        <w:tc>
          <w:tcPr>
            <w:tcW w:w="1275" w:type="dxa"/>
            <w:shd w:val="clear" w:color="auto" w:fill="auto"/>
          </w:tcPr>
          <w:p w14:paraId="492D42F4" w14:textId="77777777" w:rsidR="005D7373" w:rsidRPr="00D344DB" w:rsidRDefault="005D7373" w:rsidP="00197D6C">
            <w:pPr>
              <w:spacing w:line="276" w:lineRule="auto"/>
              <w:jc w:val="center"/>
              <w:rPr>
                <w:rFonts w:cs="Arial"/>
                <w:sz w:val="18"/>
                <w:szCs w:val="18"/>
              </w:rPr>
            </w:pPr>
            <w:r w:rsidRPr="00D344DB">
              <w:rPr>
                <w:rFonts w:cs="Arial"/>
                <w:sz w:val="18"/>
                <w:szCs w:val="18"/>
              </w:rPr>
              <w:t>nie</w:t>
            </w:r>
          </w:p>
        </w:tc>
      </w:tr>
      <w:tr w:rsidR="005D7373" w:rsidRPr="00D344DB" w14:paraId="3F3C0D17" w14:textId="77777777" w:rsidTr="005D7373">
        <w:trPr>
          <w:trHeight w:val="846"/>
        </w:trPr>
        <w:tc>
          <w:tcPr>
            <w:tcW w:w="618" w:type="dxa"/>
            <w:shd w:val="clear" w:color="auto" w:fill="auto"/>
          </w:tcPr>
          <w:p w14:paraId="6C0F0B81" w14:textId="77777777" w:rsidR="005D7373" w:rsidRPr="00D344DB" w:rsidRDefault="005D7373" w:rsidP="00197D6C">
            <w:pPr>
              <w:spacing w:line="276" w:lineRule="auto"/>
              <w:jc w:val="center"/>
              <w:rPr>
                <w:rFonts w:cs="Arial"/>
                <w:sz w:val="18"/>
                <w:szCs w:val="18"/>
              </w:rPr>
            </w:pPr>
            <w:r w:rsidRPr="00D344DB">
              <w:rPr>
                <w:rFonts w:cs="Arial"/>
                <w:sz w:val="18"/>
                <w:szCs w:val="18"/>
              </w:rPr>
              <w:t>11</w:t>
            </w:r>
          </w:p>
        </w:tc>
        <w:tc>
          <w:tcPr>
            <w:tcW w:w="3899" w:type="dxa"/>
            <w:shd w:val="clear" w:color="auto" w:fill="auto"/>
          </w:tcPr>
          <w:p w14:paraId="18393606" w14:textId="77777777" w:rsidR="005D7373" w:rsidRPr="00D344DB" w:rsidRDefault="005D7373" w:rsidP="00197D6C">
            <w:pPr>
              <w:spacing w:line="276" w:lineRule="auto"/>
              <w:ind w:left="40"/>
              <w:rPr>
                <w:rFonts w:cs="Arial"/>
                <w:sz w:val="18"/>
                <w:szCs w:val="18"/>
              </w:rPr>
            </w:pPr>
            <w:r w:rsidRPr="00D344DB">
              <w:rPr>
                <w:rFonts w:cs="Arial"/>
                <w:sz w:val="18"/>
                <w:szCs w:val="18"/>
              </w:rPr>
              <w:t>format</w:t>
            </w:r>
          </w:p>
        </w:tc>
        <w:tc>
          <w:tcPr>
            <w:tcW w:w="3280" w:type="dxa"/>
            <w:shd w:val="clear" w:color="auto" w:fill="auto"/>
          </w:tcPr>
          <w:p w14:paraId="65DA35DB" w14:textId="77777777" w:rsidR="005D7373" w:rsidRPr="00D344DB" w:rsidRDefault="005D7373" w:rsidP="00197D6C">
            <w:pPr>
              <w:spacing w:line="276" w:lineRule="auto"/>
              <w:ind w:left="60"/>
              <w:rPr>
                <w:rFonts w:cs="Arial"/>
                <w:sz w:val="18"/>
                <w:szCs w:val="18"/>
              </w:rPr>
            </w:pPr>
            <w:r w:rsidRPr="00D344DB">
              <w:rPr>
                <w:rFonts w:cs="Arial"/>
                <w:sz w:val="18"/>
                <w:szCs w:val="18"/>
              </w:rPr>
              <w:t>tekst – nazwa formatu danych zastosowanego przy tworzeniu dokumentu</w:t>
            </w:r>
          </w:p>
        </w:tc>
        <w:tc>
          <w:tcPr>
            <w:tcW w:w="1276" w:type="dxa"/>
            <w:shd w:val="clear" w:color="auto" w:fill="auto"/>
          </w:tcPr>
          <w:p w14:paraId="7F50FCCE" w14:textId="77777777" w:rsidR="005D7373" w:rsidRPr="00D344DB" w:rsidRDefault="005D7373" w:rsidP="00197D6C">
            <w:pPr>
              <w:spacing w:line="276" w:lineRule="auto"/>
              <w:rPr>
                <w:rFonts w:cs="Arial"/>
                <w:sz w:val="18"/>
                <w:szCs w:val="18"/>
              </w:rPr>
            </w:pPr>
            <w:r w:rsidRPr="00D344DB">
              <w:rPr>
                <w:rFonts w:cs="Arial"/>
                <w:sz w:val="18"/>
                <w:szCs w:val="18"/>
              </w:rPr>
              <w:t>wymagane dla dokumentów elektronicznych</w:t>
            </w:r>
          </w:p>
        </w:tc>
        <w:tc>
          <w:tcPr>
            <w:tcW w:w="1275" w:type="dxa"/>
            <w:shd w:val="clear" w:color="auto" w:fill="auto"/>
          </w:tcPr>
          <w:p w14:paraId="60FF5A67" w14:textId="77777777" w:rsidR="005D7373" w:rsidRPr="00D344DB" w:rsidRDefault="005D7373" w:rsidP="00197D6C">
            <w:pPr>
              <w:spacing w:line="276" w:lineRule="auto"/>
              <w:jc w:val="center"/>
              <w:rPr>
                <w:rFonts w:cs="Arial"/>
                <w:sz w:val="18"/>
                <w:szCs w:val="18"/>
              </w:rPr>
            </w:pPr>
            <w:r w:rsidRPr="00D344DB">
              <w:rPr>
                <w:rFonts w:cs="Arial"/>
                <w:sz w:val="18"/>
                <w:szCs w:val="18"/>
              </w:rPr>
              <w:t>nie</w:t>
            </w:r>
          </w:p>
        </w:tc>
      </w:tr>
      <w:tr w:rsidR="005D7373" w:rsidRPr="00D344DB" w14:paraId="26B526A8" w14:textId="77777777" w:rsidTr="005D7373">
        <w:trPr>
          <w:trHeight w:val="846"/>
        </w:trPr>
        <w:tc>
          <w:tcPr>
            <w:tcW w:w="618" w:type="dxa"/>
            <w:shd w:val="clear" w:color="auto" w:fill="auto"/>
          </w:tcPr>
          <w:p w14:paraId="7DCF05DE" w14:textId="77777777" w:rsidR="005D7373" w:rsidRPr="00D344DB" w:rsidRDefault="005D7373" w:rsidP="00197D6C">
            <w:pPr>
              <w:spacing w:line="276" w:lineRule="auto"/>
              <w:jc w:val="center"/>
              <w:rPr>
                <w:rFonts w:cs="Arial"/>
                <w:sz w:val="18"/>
                <w:szCs w:val="18"/>
              </w:rPr>
            </w:pPr>
            <w:r w:rsidRPr="00D344DB">
              <w:rPr>
                <w:rFonts w:cs="Arial"/>
                <w:sz w:val="18"/>
                <w:szCs w:val="18"/>
              </w:rPr>
              <w:t>12</w:t>
            </w:r>
          </w:p>
        </w:tc>
        <w:tc>
          <w:tcPr>
            <w:tcW w:w="3899" w:type="dxa"/>
            <w:shd w:val="clear" w:color="auto" w:fill="auto"/>
          </w:tcPr>
          <w:p w14:paraId="0A20FFAD" w14:textId="77777777" w:rsidR="005D7373" w:rsidRPr="00D344DB" w:rsidRDefault="005D7373" w:rsidP="00197D6C">
            <w:pPr>
              <w:spacing w:line="276" w:lineRule="auto"/>
              <w:ind w:left="40"/>
              <w:rPr>
                <w:rFonts w:cs="Arial"/>
                <w:sz w:val="18"/>
                <w:szCs w:val="18"/>
              </w:rPr>
            </w:pPr>
            <w:r w:rsidRPr="00D344DB">
              <w:rPr>
                <w:rFonts w:cs="Arial"/>
                <w:sz w:val="18"/>
                <w:szCs w:val="18"/>
              </w:rPr>
              <w:t>uwagi – dodatkowe informacje dotyczące rejestrowanej przesyłki</w:t>
            </w:r>
          </w:p>
        </w:tc>
        <w:tc>
          <w:tcPr>
            <w:tcW w:w="3280" w:type="dxa"/>
            <w:shd w:val="clear" w:color="auto" w:fill="auto"/>
          </w:tcPr>
          <w:p w14:paraId="2EFD4439" w14:textId="77777777" w:rsidR="005D7373" w:rsidRPr="00D344DB" w:rsidRDefault="005D7373" w:rsidP="00197D6C">
            <w:pPr>
              <w:spacing w:line="276" w:lineRule="auto"/>
              <w:ind w:left="60"/>
              <w:rPr>
                <w:rFonts w:cs="Arial"/>
                <w:sz w:val="18"/>
                <w:szCs w:val="18"/>
              </w:rPr>
            </w:pPr>
            <w:r w:rsidRPr="00D344DB">
              <w:rPr>
                <w:rFonts w:cs="Arial"/>
                <w:sz w:val="18"/>
                <w:szCs w:val="18"/>
              </w:rPr>
              <w:t>tekst</w:t>
            </w:r>
          </w:p>
        </w:tc>
        <w:tc>
          <w:tcPr>
            <w:tcW w:w="1276" w:type="dxa"/>
            <w:shd w:val="clear" w:color="auto" w:fill="auto"/>
          </w:tcPr>
          <w:p w14:paraId="452F1746" w14:textId="77777777" w:rsidR="005D7373" w:rsidRPr="00D344DB" w:rsidRDefault="005D7373" w:rsidP="00197D6C">
            <w:pPr>
              <w:spacing w:line="276" w:lineRule="auto"/>
              <w:rPr>
                <w:rFonts w:cs="Arial"/>
                <w:sz w:val="18"/>
                <w:szCs w:val="18"/>
              </w:rPr>
            </w:pPr>
            <w:r w:rsidRPr="00D344DB">
              <w:rPr>
                <w:rFonts w:cs="Arial"/>
                <w:sz w:val="18"/>
                <w:szCs w:val="18"/>
              </w:rPr>
              <w:t>opcjonalne</w:t>
            </w:r>
          </w:p>
        </w:tc>
        <w:tc>
          <w:tcPr>
            <w:tcW w:w="1275" w:type="dxa"/>
            <w:shd w:val="clear" w:color="auto" w:fill="auto"/>
          </w:tcPr>
          <w:p w14:paraId="3A9CA6BB" w14:textId="77777777" w:rsidR="005D7373" w:rsidRPr="00D344DB" w:rsidRDefault="005D7373" w:rsidP="00197D6C">
            <w:pPr>
              <w:spacing w:line="276" w:lineRule="auto"/>
              <w:jc w:val="center"/>
              <w:rPr>
                <w:rFonts w:cs="Arial"/>
                <w:sz w:val="18"/>
                <w:szCs w:val="18"/>
              </w:rPr>
            </w:pPr>
            <w:r w:rsidRPr="00D344DB">
              <w:rPr>
                <w:rFonts w:cs="Arial"/>
                <w:sz w:val="18"/>
                <w:szCs w:val="18"/>
              </w:rPr>
              <w:t>tak</w:t>
            </w:r>
          </w:p>
        </w:tc>
      </w:tr>
      <w:tr w:rsidR="005D7373" w:rsidRPr="00D344DB" w14:paraId="492ECE1F" w14:textId="77777777" w:rsidTr="005D7373">
        <w:trPr>
          <w:trHeight w:val="846"/>
        </w:trPr>
        <w:tc>
          <w:tcPr>
            <w:tcW w:w="618" w:type="dxa"/>
            <w:shd w:val="clear" w:color="auto" w:fill="auto"/>
          </w:tcPr>
          <w:p w14:paraId="0E98C2E4" w14:textId="77777777" w:rsidR="005D7373" w:rsidRPr="00D344DB" w:rsidRDefault="005D7373" w:rsidP="00197D6C">
            <w:pPr>
              <w:spacing w:line="276" w:lineRule="auto"/>
              <w:jc w:val="center"/>
              <w:rPr>
                <w:rFonts w:cs="Arial"/>
                <w:sz w:val="18"/>
                <w:szCs w:val="18"/>
              </w:rPr>
            </w:pPr>
            <w:r w:rsidRPr="00D344DB">
              <w:rPr>
                <w:rFonts w:cs="Arial"/>
                <w:sz w:val="18"/>
                <w:szCs w:val="18"/>
              </w:rPr>
              <w:t>13</w:t>
            </w:r>
          </w:p>
        </w:tc>
        <w:tc>
          <w:tcPr>
            <w:tcW w:w="3899" w:type="dxa"/>
            <w:shd w:val="clear" w:color="auto" w:fill="auto"/>
          </w:tcPr>
          <w:p w14:paraId="15795FBA" w14:textId="77777777" w:rsidR="005D7373" w:rsidRPr="00C249B3" w:rsidRDefault="005D7373" w:rsidP="00197D6C">
            <w:pPr>
              <w:spacing w:line="276" w:lineRule="auto"/>
              <w:ind w:left="40"/>
              <w:rPr>
                <w:rFonts w:cs="Arial"/>
                <w:sz w:val="18"/>
                <w:szCs w:val="18"/>
                <w:lang w:val="en-US"/>
              </w:rPr>
            </w:pPr>
            <w:r w:rsidRPr="00C249B3">
              <w:rPr>
                <w:rFonts w:cs="Arial"/>
                <w:sz w:val="18"/>
                <w:szCs w:val="18"/>
                <w:lang w:val="en-US"/>
              </w:rPr>
              <w:t>typ (wg Dublin Core Metadata Initiative. Type</w:t>
            </w:r>
          </w:p>
          <w:p w14:paraId="6C5A0D34" w14:textId="77777777" w:rsidR="005D7373" w:rsidRPr="00C249B3" w:rsidRDefault="005D7373" w:rsidP="00197D6C">
            <w:pPr>
              <w:spacing w:line="276" w:lineRule="auto"/>
              <w:rPr>
                <w:rFonts w:cs="Arial"/>
                <w:sz w:val="18"/>
                <w:szCs w:val="18"/>
                <w:lang w:val="en-US"/>
              </w:rPr>
            </w:pPr>
            <w:r w:rsidRPr="00C249B3">
              <w:rPr>
                <w:rFonts w:cs="Arial"/>
                <w:sz w:val="18"/>
                <w:szCs w:val="18"/>
                <w:lang w:val="en-US"/>
              </w:rPr>
              <w:t>Vocabulary) http://dublincore.org/documents/dcmi-type-</w:t>
            </w:r>
          </w:p>
          <w:p w14:paraId="55B96B4A" w14:textId="77777777" w:rsidR="005D7373" w:rsidRPr="00D344DB" w:rsidRDefault="005D7373" w:rsidP="00197D6C">
            <w:pPr>
              <w:spacing w:line="276" w:lineRule="auto"/>
              <w:rPr>
                <w:rFonts w:cs="Arial"/>
                <w:sz w:val="18"/>
                <w:szCs w:val="18"/>
              </w:rPr>
            </w:pPr>
            <w:r w:rsidRPr="00D344DB">
              <w:rPr>
                <w:rFonts w:cs="Arial"/>
                <w:sz w:val="18"/>
                <w:szCs w:val="18"/>
              </w:rPr>
              <w:t>vocabulary/</w:t>
            </w:r>
          </w:p>
          <w:p w14:paraId="4555E933" w14:textId="77777777" w:rsidR="005D7373" w:rsidRPr="00D344DB" w:rsidRDefault="005D7373" w:rsidP="00197D6C">
            <w:pPr>
              <w:spacing w:line="276" w:lineRule="auto"/>
              <w:rPr>
                <w:rFonts w:cs="Arial"/>
                <w:sz w:val="18"/>
                <w:szCs w:val="18"/>
              </w:rPr>
            </w:pPr>
            <w:r w:rsidRPr="00D344DB">
              <w:rPr>
                <w:rFonts w:cs="Arial"/>
                <w:sz w:val="18"/>
                <w:szCs w:val="18"/>
              </w:rPr>
              <w:t>zgodnie z przepisami wynikającymi z art. 5 ust. 2a ustawy</w:t>
            </w:r>
          </w:p>
          <w:p w14:paraId="0BE011E9" w14:textId="77777777" w:rsidR="005D7373" w:rsidRPr="00D344DB" w:rsidRDefault="005D7373" w:rsidP="00197D6C">
            <w:pPr>
              <w:spacing w:line="276" w:lineRule="auto"/>
              <w:ind w:left="40"/>
              <w:rPr>
                <w:rFonts w:cs="Arial"/>
                <w:sz w:val="18"/>
                <w:szCs w:val="18"/>
              </w:rPr>
            </w:pPr>
            <w:r w:rsidRPr="00D344DB">
              <w:rPr>
                <w:rFonts w:cs="Arial"/>
                <w:sz w:val="18"/>
                <w:szCs w:val="18"/>
              </w:rPr>
              <w:t>o narodowym zasobie archiwalnym i archiwach</w:t>
            </w:r>
          </w:p>
        </w:tc>
        <w:tc>
          <w:tcPr>
            <w:tcW w:w="3280" w:type="dxa"/>
            <w:shd w:val="clear" w:color="auto" w:fill="auto"/>
          </w:tcPr>
          <w:p w14:paraId="2E1BDCF4" w14:textId="77777777" w:rsidR="005D7373" w:rsidRPr="00D344DB" w:rsidRDefault="005D7373" w:rsidP="00197D6C">
            <w:pPr>
              <w:spacing w:line="276" w:lineRule="auto"/>
              <w:ind w:left="60"/>
              <w:rPr>
                <w:rFonts w:cs="Arial"/>
                <w:sz w:val="18"/>
                <w:szCs w:val="18"/>
              </w:rPr>
            </w:pPr>
            <w:r w:rsidRPr="00D344DB">
              <w:rPr>
                <w:rFonts w:cs="Arial"/>
                <w:sz w:val="18"/>
                <w:szCs w:val="18"/>
              </w:rPr>
              <w:t>możliwe wartości:</w:t>
            </w:r>
          </w:p>
          <w:p w14:paraId="7DF85727" w14:textId="77777777" w:rsidR="005D7373" w:rsidRPr="00D344DB" w:rsidRDefault="005D7373" w:rsidP="00197D6C">
            <w:pPr>
              <w:spacing w:line="276" w:lineRule="auto"/>
              <w:ind w:left="60"/>
              <w:rPr>
                <w:rFonts w:cs="Arial"/>
                <w:sz w:val="18"/>
                <w:szCs w:val="18"/>
              </w:rPr>
            </w:pPr>
            <w:r w:rsidRPr="00D344DB">
              <w:rPr>
                <w:rFonts w:cs="Arial"/>
                <w:sz w:val="18"/>
                <w:szCs w:val="18"/>
              </w:rPr>
              <w:t>Collection (nieuporządkowany zbiór danych),</w:t>
            </w:r>
          </w:p>
          <w:p w14:paraId="3B345D31" w14:textId="77777777" w:rsidR="005D7373" w:rsidRPr="00D344DB" w:rsidRDefault="005D7373" w:rsidP="00197D6C">
            <w:pPr>
              <w:spacing w:line="276" w:lineRule="auto"/>
              <w:ind w:left="60"/>
              <w:rPr>
                <w:rFonts w:cs="Arial"/>
                <w:sz w:val="18"/>
                <w:szCs w:val="18"/>
              </w:rPr>
            </w:pPr>
            <w:r w:rsidRPr="00D344DB">
              <w:rPr>
                <w:rFonts w:cs="Arial"/>
                <w:sz w:val="18"/>
                <w:szCs w:val="18"/>
              </w:rPr>
              <w:t>Dataset (uporządkowany zbiór danych),</w:t>
            </w:r>
          </w:p>
          <w:p w14:paraId="62E7FB8A" w14:textId="77777777" w:rsidR="005D7373" w:rsidRPr="00D344DB" w:rsidRDefault="005D7373" w:rsidP="00197D6C">
            <w:pPr>
              <w:spacing w:line="276" w:lineRule="auto"/>
              <w:ind w:left="60"/>
              <w:rPr>
                <w:rFonts w:cs="Arial"/>
                <w:sz w:val="18"/>
                <w:szCs w:val="18"/>
              </w:rPr>
            </w:pPr>
            <w:r w:rsidRPr="00D344DB">
              <w:rPr>
                <w:rFonts w:cs="Arial"/>
                <w:sz w:val="18"/>
                <w:szCs w:val="18"/>
              </w:rPr>
              <w:t>MovingImage (obraz ruchomy),</w:t>
            </w:r>
          </w:p>
          <w:p w14:paraId="78A9B5B2" w14:textId="77777777" w:rsidR="005D7373" w:rsidRPr="00D344DB" w:rsidRDefault="005D7373" w:rsidP="00197D6C">
            <w:pPr>
              <w:spacing w:line="276" w:lineRule="auto"/>
              <w:ind w:left="60"/>
              <w:rPr>
                <w:rFonts w:cs="Arial"/>
                <w:sz w:val="18"/>
                <w:szCs w:val="18"/>
              </w:rPr>
            </w:pPr>
            <w:r w:rsidRPr="00D344DB">
              <w:rPr>
                <w:rFonts w:cs="Arial"/>
                <w:sz w:val="18"/>
                <w:szCs w:val="18"/>
              </w:rPr>
              <w:t>PhysicalObject (obiekt fizyczny),</w:t>
            </w:r>
          </w:p>
          <w:p w14:paraId="21AC6254" w14:textId="77777777" w:rsidR="005D7373" w:rsidRPr="00D344DB" w:rsidRDefault="005D7373" w:rsidP="00197D6C">
            <w:pPr>
              <w:spacing w:line="276" w:lineRule="auto"/>
              <w:ind w:left="60"/>
              <w:rPr>
                <w:rFonts w:cs="Arial"/>
                <w:sz w:val="18"/>
                <w:szCs w:val="18"/>
              </w:rPr>
            </w:pPr>
            <w:r w:rsidRPr="00D344DB">
              <w:rPr>
                <w:rFonts w:cs="Arial"/>
                <w:sz w:val="18"/>
                <w:szCs w:val="18"/>
              </w:rPr>
              <w:t>Software (oprogramowanie),</w:t>
            </w:r>
          </w:p>
          <w:p w14:paraId="6D45034F" w14:textId="77777777" w:rsidR="005D7373" w:rsidRPr="00D344DB" w:rsidRDefault="005D7373" w:rsidP="00197D6C">
            <w:pPr>
              <w:spacing w:line="276" w:lineRule="auto"/>
              <w:ind w:left="60"/>
              <w:rPr>
                <w:rFonts w:cs="Arial"/>
                <w:sz w:val="18"/>
                <w:szCs w:val="18"/>
              </w:rPr>
            </w:pPr>
            <w:r w:rsidRPr="00D344DB">
              <w:rPr>
                <w:rFonts w:cs="Arial"/>
                <w:sz w:val="18"/>
                <w:szCs w:val="18"/>
              </w:rPr>
              <w:t>Sound (dźwięk),</w:t>
            </w:r>
          </w:p>
          <w:p w14:paraId="0B9CE2E4" w14:textId="77777777" w:rsidR="005D7373" w:rsidRPr="00D344DB" w:rsidRDefault="005D7373" w:rsidP="00197D6C">
            <w:pPr>
              <w:spacing w:line="276" w:lineRule="auto"/>
              <w:ind w:left="60"/>
              <w:rPr>
                <w:rFonts w:cs="Arial"/>
                <w:sz w:val="18"/>
                <w:szCs w:val="18"/>
              </w:rPr>
            </w:pPr>
            <w:r w:rsidRPr="00D344DB">
              <w:rPr>
                <w:rFonts w:cs="Arial"/>
                <w:sz w:val="18"/>
                <w:szCs w:val="18"/>
              </w:rPr>
              <w:t>StillImage (obraz nieruchomy),</w:t>
            </w:r>
          </w:p>
          <w:p w14:paraId="1CB8FB9A" w14:textId="77777777" w:rsidR="005D7373" w:rsidRPr="00D344DB" w:rsidRDefault="005D7373" w:rsidP="00197D6C">
            <w:pPr>
              <w:spacing w:line="276" w:lineRule="auto"/>
              <w:ind w:left="60"/>
              <w:rPr>
                <w:rFonts w:cs="Arial"/>
                <w:sz w:val="18"/>
                <w:szCs w:val="18"/>
              </w:rPr>
            </w:pPr>
            <w:r w:rsidRPr="00D344DB">
              <w:rPr>
                <w:rFonts w:cs="Arial"/>
                <w:sz w:val="18"/>
                <w:szCs w:val="18"/>
              </w:rPr>
              <w:t>Text (tekst) – oznacza tekst złożony z wyrazów przeznaczonych do czytania niezależnie od sposobu utrwalenia, w tym pismo wydrukowane na papierze, odbitkę fotograficzną tekstu, tekst zapisany zarówno w pliku rastrowym, jak i tekstowym; zaleca się wpisywanie wartości domyślnej oznaczenia typu =text</w:t>
            </w:r>
          </w:p>
        </w:tc>
        <w:tc>
          <w:tcPr>
            <w:tcW w:w="1276" w:type="dxa"/>
            <w:shd w:val="clear" w:color="auto" w:fill="auto"/>
          </w:tcPr>
          <w:p w14:paraId="7F991450" w14:textId="77777777" w:rsidR="005D7373" w:rsidRPr="00D344DB" w:rsidRDefault="005D7373" w:rsidP="00197D6C">
            <w:pPr>
              <w:spacing w:line="276" w:lineRule="auto"/>
              <w:rPr>
                <w:rFonts w:cs="Arial"/>
                <w:sz w:val="18"/>
                <w:szCs w:val="18"/>
              </w:rPr>
            </w:pPr>
            <w:r w:rsidRPr="00D344DB">
              <w:rPr>
                <w:rFonts w:cs="Arial"/>
                <w:sz w:val="18"/>
                <w:szCs w:val="18"/>
              </w:rPr>
              <w:t>wymagane</w:t>
            </w:r>
          </w:p>
        </w:tc>
        <w:tc>
          <w:tcPr>
            <w:tcW w:w="1275" w:type="dxa"/>
            <w:shd w:val="clear" w:color="auto" w:fill="auto"/>
          </w:tcPr>
          <w:p w14:paraId="2EAD4B4E" w14:textId="77777777" w:rsidR="005D7373" w:rsidRPr="00D344DB" w:rsidRDefault="005D7373" w:rsidP="00197D6C">
            <w:pPr>
              <w:spacing w:line="276" w:lineRule="auto"/>
              <w:jc w:val="center"/>
              <w:rPr>
                <w:rFonts w:cs="Arial"/>
                <w:sz w:val="18"/>
                <w:szCs w:val="18"/>
              </w:rPr>
            </w:pPr>
            <w:r w:rsidRPr="00D344DB">
              <w:rPr>
                <w:rFonts w:cs="Arial"/>
                <w:sz w:val="18"/>
                <w:szCs w:val="18"/>
              </w:rPr>
              <w:t>nie</w:t>
            </w:r>
          </w:p>
        </w:tc>
      </w:tr>
      <w:tr w:rsidR="005D7373" w:rsidRPr="00D344DB" w14:paraId="7093C7D5" w14:textId="77777777" w:rsidTr="005D7373">
        <w:trPr>
          <w:trHeight w:val="846"/>
        </w:trPr>
        <w:tc>
          <w:tcPr>
            <w:tcW w:w="618" w:type="dxa"/>
            <w:shd w:val="clear" w:color="auto" w:fill="auto"/>
          </w:tcPr>
          <w:p w14:paraId="23A64C7C" w14:textId="77777777" w:rsidR="005D7373" w:rsidRPr="00D344DB" w:rsidRDefault="005D7373" w:rsidP="00197D6C">
            <w:pPr>
              <w:spacing w:line="276" w:lineRule="auto"/>
              <w:jc w:val="center"/>
              <w:rPr>
                <w:rFonts w:cs="Arial"/>
                <w:sz w:val="18"/>
                <w:szCs w:val="18"/>
              </w:rPr>
            </w:pPr>
            <w:r w:rsidRPr="00D344DB">
              <w:rPr>
                <w:rFonts w:cs="Arial"/>
                <w:sz w:val="18"/>
                <w:szCs w:val="18"/>
              </w:rPr>
              <w:t>14</w:t>
            </w:r>
          </w:p>
        </w:tc>
        <w:tc>
          <w:tcPr>
            <w:tcW w:w="3899" w:type="dxa"/>
            <w:shd w:val="clear" w:color="auto" w:fill="auto"/>
          </w:tcPr>
          <w:p w14:paraId="3DD106FD" w14:textId="77777777" w:rsidR="005D7373" w:rsidRPr="00D344DB" w:rsidRDefault="005D7373" w:rsidP="00197D6C">
            <w:pPr>
              <w:spacing w:line="276" w:lineRule="auto"/>
              <w:ind w:left="40"/>
              <w:rPr>
                <w:rFonts w:cs="Arial"/>
                <w:sz w:val="18"/>
                <w:szCs w:val="18"/>
              </w:rPr>
            </w:pPr>
            <w:r w:rsidRPr="00D344DB">
              <w:rPr>
                <w:rFonts w:cs="Arial"/>
                <w:sz w:val="18"/>
                <w:szCs w:val="18"/>
              </w:rPr>
              <w:t>sposób wysyłki na podstawie zdefiniowanego i zatwierdzonego słownika (np. list zwykły, list polecony, goniec, poczta elektroniczna, elektroniczna skrzynka podawcza itd.)</w:t>
            </w:r>
          </w:p>
        </w:tc>
        <w:tc>
          <w:tcPr>
            <w:tcW w:w="3280" w:type="dxa"/>
            <w:shd w:val="clear" w:color="auto" w:fill="auto"/>
          </w:tcPr>
          <w:p w14:paraId="1705FEDD" w14:textId="77777777" w:rsidR="005D7373" w:rsidRPr="00D344DB" w:rsidRDefault="005D7373" w:rsidP="00197D6C">
            <w:pPr>
              <w:spacing w:line="276" w:lineRule="auto"/>
              <w:ind w:left="60"/>
              <w:rPr>
                <w:rFonts w:cs="Arial"/>
                <w:sz w:val="18"/>
                <w:szCs w:val="18"/>
              </w:rPr>
            </w:pPr>
            <w:r w:rsidRPr="00D344DB">
              <w:rPr>
                <w:rFonts w:cs="Arial"/>
                <w:sz w:val="18"/>
                <w:szCs w:val="18"/>
              </w:rPr>
              <w:t>tekst</w:t>
            </w:r>
          </w:p>
        </w:tc>
        <w:tc>
          <w:tcPr>
            <w:tcW w:w="1276" w:type="dxa"/>
            <w:shd w:val="clear" w:color="auto" w:fill="auto"/>
          </w:tcPr>
          <w:p w14:paraId="5C0F2DCA" w14:textId="77777777" w:rsidR="005D7373" w:rsidRPr="00D344DB" w:rsidRDefault="005D7373" w:rsidP="00197D6C">
            <w:pPr>
              <w:spacing w:line="276" w:lineRule="auto"/>
              <w:rPr>
                <w:rFonts w:cs="Arial"/>
                <w:sz w:val="18"/>
                <w:szCs w:val="18"/>
              </w:rPr>
            </w:pPr>
            <w:r w:rsidRPr="00D344DB">
              <w:rPr>
                <w:rFonts w:cs="Arial"/>
                <w:sz w:val="18"/>
                <w:szCs w:val="18"/>
              </w:rPr>
              <w:t>wymagane</w:t>
            </w:r>
          </w:p>
        </w:tc>
        <w:tc>
          <w:tcPr>
            <w:tcW w:w="1275" w:type="dxa"/>
            <w:shd w:val="clear" w:color="auto" w:fill="auto"/>
          </w:tcPr>
          <w:p w14:paraId="4D5C7F7D" w14:textId="77777777" w:rsidR="005D7373" w:rsidRPr="00D344DB" w:rsidRDefault="005D7373" w:rsidP="00197D6C">
            <w:pPr>
              <w:spacing w:line="276" w:lineRule="auto"/>
              <w:jc w:val="center"/>
              <w:rPr>
                <w:rFonts w:cs="Arial"/>
                <w:sz w:val="18"/>
                <w:szCs w:val="18"/>
              </w:rPr>
            </w:pPr>
            <w:r w:rsidRPr="00D344DB">
              <w:rPr>
                <w:rFonts w:cs="Arial"/>
                <w:sz w:val="18"/>
                <w:szCs w:val="18"/>
              </w:rPr>
              <w:t>nie</w:t>
            </w:r>
          </w:p>
        </w:tc>
      </w:tr>
    </w:tbl>
    <w:p w14:paraId="70662605" w14:textId="195A7889" w:rsidR="005D7373" w:rsidRPr="00BF7317" w:rsidRDefault="005D7373" w:rsidP="00ED458C">
      <w:pPr>
        <w:spacing w:before="60" w:line="276" w:lineRule="auto"/>
        <w:ind w:left="20"/>
        <w:rPr>
          <w:rFonts w:cs="Arial"/>
          <w:sz w:val="17"/>
          <w:szCs w:val="20"/>
        </w:rPr>
      </w:pPr>
      <w:bookmarkStart w:id="80" w:name="page31"/>
      <w:bookmarkEnd w:id="80"/>
      <w:r w:rsidRPr="00BF7317">
        <w:rPr>
          <w:rFonts w:cs="Arial"/>
          <w:sz w:val="16"/>
          <w:szCs w:val="20"/>
        </w:rPr>
        <w:t>*</w:t>
      </w:r>
      <w:r w:rsidR="00ED458C">
        <w:rPr>
          <w:rFonts w:cs="Arial"/>
          <w:sz w:val="20"/>
          <w:szCs w:val="20"/>
        </w:rPr>
        <w:t xml:space="preserve"> w</w:t>
      </w:r>
      <w:r w:rsidRPr="00BF7317">
        <w:rPr>
          <w:rFonts w:cs="Arial"/>
          <w:sz w:val="17"/>
          <w:szCs w:val="20"/>
        </w:rPr>
        <w:t>ymagalność elementu metadanych oznacza obowiązek jego określenia, jeżeli to określenie jest możliwe</w:t>
      </w:r>
    </w:p>
    <w:p w14:paraId="19CD8089" w14:textId="77777777" w:rsidR="005D7373" w:rsidRPr="00BF7317" w:rsidRDefault="005D7373" w:rsidP="005D7373">
      <w:pPr>
        <w:spacing w:line="276" w:lineRule="auto"/>
        <w:rPr>
          <w:rFonts w:cs="Arial"/>
          <w:sz w:val="16"/>
          <w:szCs w:val="20"/>
        </w:rPr>
      </w:pPr>
    </w:p>
    <w:p w14:paraId="7BC8BED7" w14:textId="77777777" w:rsidR="005D7373" w:rsidRPr="00BF7317" w:rsidRDefault="005D7373" w:rsidP="005D7373">
      <w:pPr>
        <w:spacing w:line="276" w:lineRule="auto"/>
        <w:rPr>
          <w:rFonts w:cs="Arial"/>
          <w:sz w:val="16"/>
          <w:szCs w:val="20"/>
        </w:rPr>
        <w:sectPr w:rsidR="005D7373" w:rsidRPr="00BF7317" w:rsidSect="00ED458C">
          <w:pgSz w:w="11920" w:h="16841"/>
          <w:pgMar w:top="567" w:right="1001" w:bottom="1440" w:left="980" w:header="0" w:footer="0" w:gutter="0"/>
          <w:cols w:space="0" w:equalWidth="0">
            <w:col w:w="9940"/>
          </w:cols>
          <w:docGrid w:linePitch="360"/>
        </w:sectPr>
      </w:pPr>
    </w:p>
    <w:p w14:paraId="5F4E2B59" w14:textId="77777777" w:rsidR="005D7373" w:rsidRPr="003E56FC" w:rsidRDefault="005D7373" w:rsidP="005D7373">
      <w:pPr>
        <w:pStyle w:val="Nagwek4"/>
        <w:spacing w:before="0" w:after="60"/>
        <w:rPr>
          <w:rFonts w:cs="Arial"/>
          <w:bCs/>
          <w:sz w:val="23"/>
          <w:szCs w:val="20"/>
        </w:rPr>
      </w:pPr>
      <w:bookmarkStart w:id="81" w:name="page32"/>
      <w:bookmarkEnd w:id="81"/>
      <w:r w:rsidRPr="00ED458C">
        <w:rPr>
          <w:b/>
          <w:bCs/>
          <w:sz w:val="24"/>
        </w:rPr>
        <w:lastRenderedPageBreak/>
        <w:t xml:space="preserve">Część </w:t>
      </w:r>
      <w:r w:rsidRPr="00ED458C">
        <w:rPr>
          <w:b/>
          <w:bCs/>
        </w:rPr>
        <w:t>C</w:t>
      </w:r>
      <w:r w:rsidRPr="00BF7317">
        <w:rPr>
          <w:sz w:val="24"/>
        </w:rPr>
        <w:t xml:space="preserve"> </w:t>
      </w:r>
      <w:r w:rsidRPr="00BF7317">
        <w:t>– Struktura metadanych opisujących elementy akt sprawy niebędące przesyłkami</w:t>
      </w:r>
      <w:r>
        <w:br/>
      </w:r>
      <w:r w:rsidRPr="003E56FC">
        <w:rPr>
          <w:rFonts w:cs="Arial"/>
          <w:bCs/>
          <w:szCs w:val="20"/>
        </w:rPr>
        <w:t>(zestaw minimalny)</w:t>
      </w:r>
    </w:p>
    <w:tbl>
      <w:tblPr>
        <w:tblW w:w="1020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3685"/>
        <w:gridCol w:w="3544"/>
        <w:gridCol w:w="1276"/>
        <w:gridCol w:w="1276"/>
      </w:tblGrid>
      <w:tr w:rsidR="005D7373" w:rsidRPr="00D344DB" w14:paraId="3BB63675" w14:textId="77777777" w:rsidTr="00197D6C">
        <w:trPr>
          <w:trHeight w:val="264"/>
        </w:trPr>
        <w:tc>
          <w:tcPr>
            <w:tcW w:w="426" w:type="dxa"/>
            <w:shd w:val="clear" w:color="auto" w:fill="auto"/>
            <w:vAlign w:val="center"/>
          </w:tcPr>
          <w:p w14:paraId="54E1EF3D" w14:textId="77777777" w:rsidR="005D7373" w:rsidRPr="00D344DB" w:rsidRDefault="005D7373" w:rsidP="00197D6C">
            <w:pPr>
              <w:spacing w:line="276" w:lineRule="auto"/>
              <w:ind w:left="80"/>
              <w:jc w:val="center"/>
              <w:rPr>
                <w:rFonts w:cs="Arial"/>
                <w:b/>
                <w:bCs/>
                <w:sz w:val="18"/>
                <w:szCs w:val="18"/>
              </w:rPr>
            </w:pPr>
            <w:r w:rsidRPr="00D344DB">
              <w:rPr>
                <w:rFonts w:cs="Arial"/>
                <w:b/>
                <w:bCs/>
                <w:sz w:val="18"/>
                <w:szCs w:val="18"/>
              </w:rPr>
              <w:t>Lp.</w:t>
            </w:r>
          </w:p>
        </w:tc>
        <w:tc>
          <w:tcPr>
            <w:tcW w:w="3685" w:type="dxa"/>
            <w:shd w:val="clear" w:color="auto" w:fill="auto"/>
            <w:vAlign w:val="center"/>
          </w:tcPr>
          <w:p w14:paraId="7AA3E54D" w14:textId="77777777" w:rsidR="005D7373" w:rsidRPr="00D344DB" w:rsidRDefault="005D7373" w:rsidP="00197D6C">
            <w:pPr>
              <w:spacing w:line="276" w:lineRule="auto"/>
              <w:jc w:val="center"/>
              <w:rPr>
                <w:rFonts w:cs="Arial"/>
                <w:b/>
                <w:bCs/>
                <w:sz w:val="18"/>
                <w:szCs w:val="18"/>
              </w:rPr>
            </w:pPr>
            <w:r w:rsidRPr="00D344DB">
              <w:rPr>
                <w:rFonts w:cs="Arial"/>
                <w:b/>
                <w:bCs/>
                <w:sz w:val="18"/>
                <w:szCs w:val="18"/>
              </w:rPr>
              <w:t>Nazwa elementu</w:t>
            </w:r>
          </w:p>
        </w:tc>
        <w:tc>
          <w:tcPr>
            <w:tcW w:w="3544" w:type="dxa"/>
            <w:shd w:val="clear" w:color="auto" w:fill="auto"/>
            <w:vAlign w:val="center"/>
          </w:tcPr>
          <w:p w14:paraId="7CA0BB9F" w14:textId="77777777" w:rsidR="005D7373" w:rsidRPr="00D344DB" w:rsidRDefault="005D7373" w:rsidP="00197D6C">
            <w:pPr>
              <w:spacing w:line="276" w:lineRule="auto"/>
              <w:jc w:val="center"/>
              <w:rPr>
                <w:rFonts w:cs="Arial"/>
                <w:b/>
                <w:bCs/>
                <w:sz w:val="18"/>
                <w:szCs w:val="18"/>
              </w:rPr>
            </w:pPr>
            <w:r w:rsidRPr="00D344DB">
              <w:rPr>
                <w:rFonts w:cs="Arial"/>
                <w:b/>
                <w:bCs/>
                <w:sz w:val="18"/>
                <w:szCs w:val="18"/>
              </w:rPr>
              <w:t>Sposób zapisu</w:t>
            </w:r>
          </w:p>
        </w:tc>
        <w:tc>
          <w:tcPr>
            <w:tcW w:w="1276" w:type="dxa"/>
            <w:shd w:val="clear" w:color="auto" w:fill="auto"/>
            <w:vAlign w:val="center"/>
          </w:tcPr>
          <w:p w14:paraId="3D4ABE52" w14:textId="77777777" w:rsidR="005D7373" w:rsidRPr="00D344DB" w:rsidRDefault="005D7373" w:rsidP="00197D6C">
            <w:pPr>
              <w:spacing w:line="276" w:lineRule="auto"/>
              <w:jc w:val="center"/>
              <w:rPr>
                <w:rFonts w:cs="Arial"/>
                <w:b/>
                <w:bCs/>
                <w:sz w:val="18"/>
                <w:szCs w:val="18"/>
              </w:rPr>
            </w:pPr>
            <w:r w:rsidRPr="00D344DB">
              <w:rPr>
                <w:rFonts w:cs="Arial"/>
                <w:b/>
                <w:bCs/>
                <w:sz w:val="18"/>
                <w:szCs w:val="18"/>
              </w:rPr>
              <w:t>Wymagalność*</w:t>
            </w:r>
          </w:p>
        </w:tc>
        <w:tc>
          <w:tcPr>
            <w:tcW w:w="1276" w:type="dxa"/>
            <w:shd w:val="clear" w:color="auto" w:fill="auto"/>
            <w:vAlign w:val="center"/>
          </w:tcPr>
          <w:p w14:paraId="7774177E" w14:textId="77777777" w:rsidR="005D7373" w:rsidRPr="00D344DB" w:rsidRDefault="005D7373" w:rsidP="00197D6C">
            <w:pPr>
              <w:spacing w:line="276" w:lineRule="auto"/>
              <w:jc w:val="center"/>
              <w:rPr>
                <w:rFonts w:cs="Arial"/>
                <w:b/>
                <w:bCs/>
                <w:sz w:val="18"/>
                <w:szCs w:val="18"/>
              </w:rPr>
            </w:pPr>
            <w:r w:rsidRPr="00D344DB">
              <w:rPr>
                <w:rFonts w:cs="Arial"/>
                <w:b/>
                <w:bCs/>
                <w:sz w:val="18"/>
                <w:szCs w:val="18"/>
              </w:rPr>
              <w:t>Powtarzalność</w:t>
            </w:r>
          </w:p>
        </w:tc>
      </w:tr>
      <w:tr w:rsidR="005D7373" w:rsidRPr="00D344DB" w14:paraId="23FECF4C" w14:textId="77777777" w:rsidTr="00197D6C">
        <w:trPr>
          <w:trHeight w:val="179"/>
        </w:trPr>
        <w:tc>
          <w:tcPr>
            <w:tcW w:w="426" w:type="dxa"/>
            <w:shd w:val="clear" w:color="auto" w:fill="auto"/>
          </w:tcPr>
          <w:p w14:paraId="5853FFBE" w14:textId="77777777" w:rsidR="005D7373" w:rsidRPr="00D344DB" w:rsidRDefault="005D7373" w:rsidP="00197D6C">
            <w:pPr>
              <w:spacing w:line="276" w:lineRule="auto"/>
              <w:jc w:val="center"/>
              <w:rPr>
                <w:rFonts w:cs="Arial"/>
                <w:sz w:val="18"/>
                <w:szCs w:val="18"/>
              </w:rPr>
            </w:pPr>
            <w:r w:rsidRPr="00D344DB">
              <w:rPr>
                <w:rFonts w:cs="Arial"/>
                <w:sz w:val="18"/>
                <w:szCs w:val="18"/>
              </w:rPr>
              <w:t>1</w:t>
            </w:r>
          </w:p>
        </w:tc>
        <w:tc>
          <w:tcPr>
            <w:tcW w:w="3685" w:type="dxa"/>
            <w:shd w:val="clear" w:color="auto" w:fill="auto"/>
          </w:tcPr>
          <w:p w14:paraId="298702AD" w14:textId="77777777" w:rsidR="005D7373" w:rsidRPr="00D344DB" w:rsidRDefault="005D7373" w:rsidP="00197D6C">
            <w:pPr>
              <w:spacing w:line="276" w:lineRule="auto"/>
              <w:ind w:left="40"/>
              <w:rPr>
                <w:rFonts w:cs="Arial"/>
                <w:sz w:val="18"/>
                <w:szCs w:val="18"/>
              </w:rPr>
            </w:pPr>
            <w:r w:rsidRPr="00D344DB">
              <w:rPr>
                <w:rFonts w:cs="Arial"/>
                <w:sz w:val="18"/>
                <w:szCs w:val="18"/>
              </w:rPr>
              <w:t>Oznaczenie odpowiedzialności za treść</w:t>
            </w:r>
          </w:p>
        </w:tc>
        <w:tc>
          <w:tcPr>
            <w:tcW w:w="3544" w:type="dxa"/>
            <w:shd w:val="clear" w:color="auto" w:fill="auto"/>
          </w:tcPr>
          <w:p w14:paraId="3B7E7AD8" w14:textId="77777777" w:rsidR="005D7373" w:rsidRPr="00D344DB" w:rsidRDefault="005D7373" w:rsidP="00197D6C">
            <w:pPr>
              <w:spacing w:line="276" w:lineRule="auto"/>
              <w:rPr>
                <w:rFonts w:cs="Arial"/>
                <w:sz w:val="18"/>
                <w:szCs w:val="18"/>
              </w:rPr>
            </w:pPr>
          </w:p>
        </w:tc>
        <w:tc>
          <w:tcPr>
            <w:tcW w:w="1276" w:type="dxa"/>
            <w:shd w:val="clear" w:color="auto" w:fill="auto"/>
          </w:tcPr>
          <w:p w14:paraId="7E3B7BB1" w14:textId="77777777" w:rsidR="005D7373" w:rsidRPr="00D344DB" w:rsidRDefault="005D7373" w:rsidP="00197D6C">
            <w:pPr>
              <w:spacing w:line="276" w:lineRule="auto"/>
              <w:rPr>
                <w:rFonts w:cs="Arial"/>
                <w:sz w:val="18"/>
                <w:szCs w:val="18"/>
              </w:rPr>
            </w:pPr>
          </w:p>
        </w:tc>
        <w:tc>
          <w:tcPr>
            <w:tcW w:w="1276" w:type="dxa"/>
            <w:shd w:val="clear" w:color="auto" w:fill="auto"/>
          </w:tcPr>
          <w:p w14:paraId="4B054397" w14:textId="77777777" w:rsidR="005D7373" w:rsidRPr="00D344DB" w:rsidRDefault="005D7373" w:rsidP="00197D6C">
            <w:pPr>
              <w:spacing w:line="276" w:lineRule="auto"/>
              <w:jc w:val="center"/>
              <w:rPr>
                <w:rFonts w:cs="Arial"/>
                <w:sz w:val="18"/>
                <w:szCs w:val="18"/>
              </w:rPr>
            </w:pPr>
            <w:r w:rsidRPr="00D344DB">
              <w:rPr>
                <w:rFonts w:cs="Arial"/>
                <w:sz w:val="18"/>
                <w:szCs w:val="18"/>
              </w:rPr>
              <w:t>tak</w:t>
            </w:r>
          </w:p>
        </w:tc>
      </w:tr>
      <w:tr w:rsidR="005D7373" w:rsidRPr="00D344DB" w14:paraId="090D6709" w14:textId="77777777" w:rsidTr="00197D6C">
        <w:trPr>
          <w:trHeight w:val="1269"/>
        </w:trPr>
        <w:tc>
          <w:tcPr>
            <w:tcW w:w="426" w:type="dxa"/>
            <w:shd w:val="clear" w:color="auto" w:fill="auto"/>
          </w:tcPr>
          <w:p w14:paraId="01636F7A" w14:textId="77777777" w:rsidR="005D7373" w:rsidRPr="00D344DB" w:rsidRDefault="005D7373" w:rsidP="00197D6C">
            <w:pPr>
              <w:spacing w:line="276" w:lineRule="auto"/>
              <w:jc w:val="center"/>
              <w:rPr>
                <w:rFonts w:cs="Arial"/>
                <w:sz w:val="18"/>
                <w:szCs w:val="18"/>
              </w:rPr>
            </w:pPr>
            <w:r w:rsidRPr="00D344DB">
              <w:rPr>
                <w:rFonts w:cs="Arial"/>
                <w:sz w:val="18"/>
                <w:szCs w:val="18"/>
              </w:rPr>
              <w:t>1a</w:t>
            </w:r>
          </w:p>
        </w:tc>
        <w:tc>
          <w:tcPr>
            <w:tcW w:w="3685" w:type="dxa"/>
            <w:shd w:val="clear" w:color="auto" w:fill="auto"/>
          </w:tcPr>
          <w:p w14:paraId="5EB85F21" w14:textId="77777777" w:rsidR="005D7373" w:rsidRPr="00D344DB" w:rsidRDefault="005D7373" w:rsidP="00197D6C">
            <w:pPr>
              <w:spacing w:line="276" w:lineRule="auto"/>
              <w:rPr>
                <w:rFonts w:cs="Arial"/>
                <w:sz w:val="18"/>
                <w:szCs w:val="18"/>
              </w:rPr>
            </w:pPr>
            <w:r w:rsidRPr="00D344DB">
              <w:rPr>
                <w:rFonts w:cs="Arial"/>
                <w:sz w:val="18"/>
                <w:szCs w:val="18"/>
              </w:rPr>
              <w:t>imię nazwisko pracownika dokonującego czynności w systemie EZD (przygotowanie projektu pisma, przygotowanie notatki, opinii, stanowiska, akceptacja pisma)</w:t>
            </w:r>
          </w:p>
        </w:tc>
        <w:tc>
          <w:tcPr>
            <w:tcW w:w="3544" w:type="dxa"/>
            <w:shd w:val="clear" w:color="auto" w:fill="auto"/>
          </w:tcPr>
          <w:p w14:paraId="62265D96" w14:textId="77777777" w:rsidR="005D7373" w:rsidRPr="00D344DB" w:rsidRDefault="005D7373" w:rsidP="00197D6C">
            <w:pPr>
              <w:spacing w:line="276" w:lineRule="auto"/>
              <w:ind w:left="60"/>
              <w:rPr>
                <w:rFonts w:cs="Arial"/>
                <w:sz w:val="18"/>
                <w:szCs w:val="18"/>
              </w:rPr>
            </w:pPr>
            <w:r w:rsidRPr="00D344DB">
              <w:rPr>
                <w:rFonts w:cs="Arial"/>
                <w:sz w:val="18"/>
                <w:szCs w:val="18"/>
              </w:rPr>
              <w:t>tekst zapisany w sposób umożliwiający automatyczne rozdzielenie nazwiska i imion (zaleca się automatyczne wpisywanie na podstawie zidentyfikowanego w systemie EZD użytkownika)</w:t>
            </w:r>
          </w:p>
        </w:tc>
        <w:tc>
          <w:tcPr>
            <w:tcW w:w="1276" w:type="dxa"/>
            <w:shd w:val="clear" w:color="auto" w:fill="auto"/>
          </w:tcPr>
          <w:p w14:paraId="74E13EAC" w14:textId="77777777" w:rsidR="005D7373" w:rsidRPr="00D344DB" w:rsidRDefault="005D7373" w:rsidP="00197D6C">
            <w:pPr>
              <w:spacing w:line="276" w:lineRule="auto"/>
              <w:rPr>
                <w:rFonts w:cs="Arial"/>
                <w:sz w:val="18"/>
                <w:szCs w:val="18"/>
              </w:rPr>
            </w:pPr>
            <w:r w:rsidRPr="00D344DB">
              <w:rPr>
                <w:rFonts w:cs="Arial"/>
                <w:sz w:val="18"/>
                <w:szCs w:val="18"/>
              </w:rPr>
              <w:t>wymagane</w:t>
            </w:r>
          </w:p>
        </w:tc>
        <w:tc>
          <w:tcPr>
            <w:tcW w:w="1276" w:type="dxa"/>
            <w:shd w:val="clear" w:color="auto" w:fill="auto"/>
          </w:tcPr>
          <w:p w14:paraId="002E3E01" w14:textId="77777777" w:rsidR="005D7373" w:rsidRPr="00D344DB" w:rsidRDefault="005D7373" w:rsidP="00197D6C">
            <w:pPr>
              <w:spacing w:line="276" w:lineRule="auto"/>
              <w:jc w:val="center"/>
              <w:rPr>
                <w:rFonts w:cs="Arial"/>
                <w:sz w:val="18"/>
                <w:szCs w:val="18"/>
              </w:rPr>
            </w:pPr>
            <w:r w:rsidRPr="00D344DB">
              <w:rPr>
                <w:rFonts w:cs="Arial"/>
                <w:sz w:val="18"/>
                <w:szCs w:val="18"/>
              </w:rPr>
              <w:t>nie</w:t>
            </w:r>
          </w:p>
        </w:tc>
      </w:tr>
      <w:tr w:rsidR="005D7373" w:rsidRPr="00D344DB" w14:paraId="590BF0EB" w14:textId="77777777" w:rsidTr="00197D6C">
        <w:trPr>
          <w:trHeight w:val="846"/>
        </w:trPr>
        <w:tc>
          <w:tcPr>
            <w:tcW w:w="426" w:type="dxa"/>
            <w:shd w:val="clear" w:color="auto" w:fill="auto"/>
          </w:tcPr>
          <w:p w14:paraId="6236805D" w14:textId="77777777" w:rsidR="005D7373" w:rsidRPr="00D344DB" w:rsidRDefault="005D7373" w:rsidP="00197D6C">
            <w:pPr>
              <w:spacing w:line="276" w:lineRule="auto"/>
              <w:jc w:val="center"/>
              <w:rPr>
                <w:rFonts w:cs="Arial"/>
                <w:sz w:val="18"/>
                <w:szCs w:val="18"/>
              </w:rPr>
            </w:pPr>
            <w:r w:rsidRPr="00D344DB">
              <w:rPr>
                <w:rFonts w:cs="Arial"/>
                <w:sz w:val="18"/>
                <w:szCs w:val="18"/>
              </w:rPr>
              <w:t>1b</w:t>
            </w:r>
          </w:p>
        </w:tc>
        <w:tc>
          <w:tcPr>
            <w:tcW w:w="3685" w:type="dxa"/>
            <w:shd w:val="clear" w:color="auto" w:fill="auto"/>
          </w:tcPr>
          <w:p w14:paraId="5FE74B90" w14:textId="77777777" w:rsidR="005D7373" w:rsidRPr="00D344DB" w:rsidRDefault="005D7373" w:rsidP="00197D6C">
            <w:pPr>
              <w:spacing w:line="276" w:lineRule="auto"/>
              <w:rPr>
                <w:rFonts w:cs="Arial"/>
                <w:sz w:val="18"/>
                <w:szCs w:val="18"/>
              </w:rPr>
            </w:pPr>
            <w:r w:rsidRPr="00D344DB">
              <w:rPr>
                <w:rFonts w:cs="Arial"/>
                <w:sz w:val="18"/>
                <w:szCs w:val="18"/>
              </w:rPr>
              <w:t>stanowisko pracownika dokonującego czynności w systemie, o których mowa w 1a</w:t>
            </w:r>
          </w:p>
        </w:tc>
        <w:tc>
          <w:tcPr>
            <w:tcW w:w="3544" w:type="dxa"/>
            <w:shd w:val="clear" w:color="auto" w:fill="auto"/>
          </w:tcPr>
          <w:p w14:paraId="474AB16C" w14:textId="77777777" w:rsidR="005D7373" w:rsidRPr="00D344DB" w:rsidRDefault="005D7373" w:rsidP="00197D6C">
            <w:pPr>
              <w:spacing w:line="276" w:lineRule="auto"/>
              <w:ind w:left="60"/>
              <w:rPr>
                <w:rFonts w:cs="Arial"/>
                <w:sz w:val="18"/>
                <w:szCs w:val="18"/>
              </w:rPr>
            </w:pPr>
            <w:r w:rsidRPr="00D344DB">
              <w:rPr>
                <w:rFonts w:cs="Arial"/>
                <w:sz w:val="18"/>
                <w:szCs w:val="18"/>
              </w:rPr>
              <w:t>tekst (zaleca się automatyczne wpisywanie na podstawie zidentyfikowanego w systemie EZD użytkownika)</w:t>
            </w:r>
          </w:p>
        </w:tc>
        <w:tc>
          <w:tcPr>
            <w:tcW w:w="1276" w:type="dxa"/>
            <w:shd w:val="clear" w:color="auto" w:fill="auto"/>
          </w:tcPr>
          <w:p w14:paraId="17855B79" w14:textId="77777777" w:rsidR="005D7373" w:rsidRPr="00D344DB" w:rsidRDefault="005D7373" w:rsidP="00197D6C">
            <w:pPr>
              <w:spacing w:line="276" w:lineRule="auto"/>
              <w:rPr>
                <w:rFonts w:cs="Arial"/>
                <w:sz w:val="18"/>
                <w:szCs w:val="18"/>
              </w:rPr>
            </w:pPr>
            <w:r w:rsidRPr="00D344DB">
              <w:rPr>
                <w:rFonts w:cs="Arial"/>
                <w:sz w:val="18"/>
                <w:szCs w:val="18"/>
              </w:rPr>
              <w:t>wymagane</w:t>
            </w:r>
          </w:p>
        </w:tc>
        <w:tc>
          <w:tcPr>
            <w:tcW w:w="1276" w:type="dxa"/>
            <w:shd w:val="clear" w:color="auto" w:fill="auto"/>
          </w:tcPr>
          <w:p w14:paraId="7212DF43" w14:textId="77777777" w:rsidR="005D7373" w:rsidRPr="00D344DB" w:rsidRDefault="005D7373" w:rsidP="00197D6C">
            <w:pPr>
              <w:spacing w:line="276" w:lineRule="auto"/>
              <w:jc w:val="center"/>
              <w:rPr>
                <w:rFonts w:cs="Arial"/>
                <w:sz w:val="18"/>
                <w:szCs w:val="18"/>
              </w:rPr>
            </w:pPr>
            <w:r w:rsidRPr="00D344DB">
              <w:rPr>
                <w:rFonts w:cs="Arial"/>
                <w:sz w:val="18"/>
                <w:szCs w:val="18"/>
              </w:rPr>
              <w:t>nie</w:t>
            </w:r>
          </w:p>
        </w:tc>
      </w:tr>
      <w:tr w:rsidR="005D7373" w:rsidRPr="00D344DB" w14:paraId="03EE3C9E" w14:textId="77777777" w:rsidTr="00197D6C">
        <w:trPr>
          <w:trHeight w:val="1481"/>
        </w:trPr>
        <w:tc>
          <w:tcPr>
            <w:tcW w:w="426" w:type="dxa"/>
            <w:shd w:val="clear" w:color="auto" w:fill="auto"/>
          </w:tcPr>
          <w:p w14:paraId="3A2650A5" w14:textId="77777777" w:rsidR="005D7373" w:rsidRPr="00D344DB" w:rsidRDefault="005D7373" w:rsidP="00197D6C">
            <w:pPr>
              <w:spacing w:line="276" w:lineRule="auto"/>
              <w:jc w:val="center"/>
              <w:rPr>
                <w:rFonts w:cs="Arial"/>
                <w:sz w:val="18"/>
                <w:szCs w:val="18"/>
              </w:rPr>
            </w:pPr>
            <w:r w:rsidRPr="00D344DB">
              <w:rPr>
                <w:rFonts w:cs="Arial"/>
                <w:sz w:val="18"/>
                <w:szCs w:val="18"/>
              </w:rPr>
              <w:t>2</w:t>
            </w:r>
          </w:p>
        </w:tc>
        <w:tc>
          <w:tcPr>
            <w:tcW w:w="3685" w:type="dxa"/>
            <w:shd w:val="clear" w:color="auto" w:fill="auto"/>
          </w:tcPr>
          <w:p w14:paraId="6AF0ABA5" w14:textId="77777777" w:rsidR="005D7373" w:rsidRPr="00D344DB" w:rsidRDefault="005D7373" w:rsidP="00197D6C">
            <w:pPr>
              <w:spacing w:line="276" w:lineRule="auto"/>
              <w:rPr>
                <w:rFonts w:cs="Arial"/>
                <w:sz w:val="18"/>
                <w:szCs w:val="18"/>
              </w:rPr>
            </w:pPr>
            <w:r w:rsidRPr="00D344DB">
              <w:rPr>
                <w:rFonts w:cs="Arial"/>
                <w:sz w:val="18"/>
                <w:szCs w:val="18"/>
              </w:rPr>
              <w:t>data i czas włączenia do akt sprawy w systemie EZD (zapisywana automatycznie)</w:t>
            </w:r>
          </w:p>
        </w:tc>
        <w:tc>
          <w:tcPr>
            <w:tcW w:w="3544" w:type="dxa"/>
            <w:shd w:val="clear" w:color="auto" w:fill="auto"/>
          </w:tcPr>
          <w:p w14:paraId="2DF5D3C0" w14:textId="77777777" w:rsidR="005D7373" w:rsidRPr="00D344DB" w:rsidRDefault="005D7373" w:rsidP="00197D6C">
            <w:pPr>
              <w:spacing w:line="276" w:lineRule="auto"/>
              <w:ind w:left="60"/>
              <w:rPr>
                <w:rFonts w:cs="Arial"/>
                <w:sz w:val="18"/>
                <w:szCs w:val="18"/>
              </w:rPr>
            </w:pPr>
            <w:r w:rsidRPr="00D344DB">
              <w:rPr>
                <w:rFonts w:cs="Arial"/>
                <w:sz w:val="18"/>
                <w:szCs w:val="18"/>
              </w:rPr>
              <w:t>data i czas w formacie RRRR-MM- DDThh:mm:ss, gdzie RRRR to cztery cyfry roku, MM to dwie cyfry arabskie miesiąca, DD to dwie cyfry dnia, hh to dwie cyfry godziny, mm to dwie cyfry minut, ss to dwie cyfry sekund, np. 1997-07- 16T19:20:30</w:t>
            </w:r>
          </w:p>
        </w:tc>
        <w:tc>
          <w:tcPr>
            <w:tcW w:w="1276" w:type="dxa"/>
            <w:shd w:val="clear" w:color="auto" w:fill="auto"/>
          </w:tcPr>
          <w:p w14:paraId="4AC93B80" w14:textId="77777777" w:rsidR="005D7373" w:rsidRPr="00D344DB" w:rsidRDefault="005D7373" w:rsidP="00197D6C">
            <w:pPr>
              <w:spacing w:line="276" w:lineRule="auto"/>
              <w:rPr>
                <w:rFonts w:cs="Arial"/>
                <w:sz w:val="18"/>
                <w:szCs w:val="18"/>
              </w:rPr>
            </w:pPr>
            <w:r w:rsidRPr="00D344DB">
              <w:rPr>
                <w:rFonts w:cs="Arial"/>
                <w:sz w:val="18"/>
                <w:szCs w:val="18"/>
              </w:rPr>
              <w:t>wymagane</w:t>
            </w:r>
          </w:p>
        </w:tc>
        <w:tc>
          <w:tcPr>
            <w:tcW w:w="1276" w:type="dxa"/>
            <w:shd w:val="clear" w:color="auto" w:fill="auto"/>
          </w:tcPr>
          <w:p w14:paraId="24FC73AB" w14:textId="77777777" w:rsidR="005D7373" w:rsidRPr="00D344DB" w:rsidRDefault="005D7373" w:rsidP="00197D6C">
            <w:pPr>
              <w:spacing w:line="276" w:lineRule="auto"/>
              <w:jc w:val="center"/>
              <w:rPr>
                <w:rFonts w:cs="Arial"/>
                <w:sz w:val="18"/>
                <w:szCs w:val="18"/>
              </w:rPr>
            </w:pPr>
            <w:r w:rsidRPr="00D344DB">
              <w:rPr>
                <w:rFonts w:cs="Arial"/>
                <w:sz w:val="18"/>
                <w:szCs w:val="18"/>
              </w:rPr>
              <w:t>nie</w:t>
            </w:r>
          </w:p>
        </w:tc>
      </w:tr>
      <w:tr w:rsidR="005D7373" w:rsidRPr="00D344DB" w14:paraId="07F9B750" w14:textId="77777777" w:rsidTr="00197D6C">
        <w:trPr>
          <w:trHeight w:val="635"/>
        </w:trPr>
        <w:tc>
          <w:tcPr>
            <w:tcW w:w="426" w:type="dxa"/>
            <w:shd w:val="clear" w:color="auto" w:fill="auto"/>
          </w:tcPr>
          <w:p w14:paraId="6598368A" w14:textId="77777777" w:rsidR="005D7373" w:rsidRPr="00D344DB" w:rsidRDefault="005D7373" w:rsidP="00197D6C">
            <w:pPr>
              <w:spacing w:line="276" w:lineRule="auto"/>
              <w:jc w:val="center"/>
              <w:rPr>
                <w:rFonts w:cs="Arial"/>
                <w:sz w:val="18"/>
                <w:szCs w:val="18"/>
              </w:rPr>
            </w:pPr>
            <w:r w:rsidRPr="00D344DB">
              <w:rPr>
                <w:rFonts w:cs="Arial"/>
                <w:sz w:val="18"/>
                <w:szCs w:val="18"/>
              </w:rPr>
              <w:t>3</w:t>
            </w:r>
          </w:p>
        </w:tc>
        <w:tc>
          <w:tcPr>
            <w:tcW w:w="3685" w:type="dxa"/>
            <w:shd w:val="clear" w:color="auto" w:fill="auto"/>
          </w:tcPr>
          <w:p w14:paraId="1B712E5E" w14:textId="77777777" w:rsidR="005D7373" w:rsidRPr="00D344DB" w:rsidRDefault="005D7373" w:rsidP="00197D6C">
            <w:pPr>
              <w:spacing w:line="276" w:lineRule="auto"/>
              <w:rPr>
                <w:rFonts w:cs="Arial"/>
                <w:sz w:val="18"/>
                <w:szCs w:val="18"/>
              </w:rPr>
            </w:pPr>
            <w:r w:rsidRPr="00D344DB">
              <w:rPr>
                <w:rFonts w:cs="Arial"/>
                <w:sz w:val="18"/>
                <w:szCs w:val="18"/>
              </w:rPr>
              <w:t>oznaczenie rodzaju dokumentu na podstawie zdefiniowanego i zatwierdzonego słownika rodzajów dokumentów (np. pismo, notatka, opinia, prezentacja itd.)</w:t>
            </w:r>
          </w:p>
        </w:tc>
        <w:tc>
          <w:tcPr>
            <w:tcW w:w="3544" w:type="dxa"/>
            <w:shd w:val="clear" w:color="auto" w:fill="auto"/>
          </w:tcPr>
          <w:p w14:paraId="600C84A5" w14:textId="77777777" w:rsidR="005D7373" w:rsidRPr="00D344DB" w:rsidRDefault="005D7373" w:rsidP="00197D6C">
            <w:pPr>
              <w:spacing w:line="276" w:lineRule="auto"/>
              <w:ind w:left="100"/>
              <w:rPr>
                <w:rFonts w:cs="Arial"/>
                <w:sz w:val="18"/>
                <w:szCs w:val="18"/>
              </w:rPr>
            </w:pPr>
            <w:r w:rsidRPr="00D344DB">
              <w:rPr>
                <w:rFonts w:cs="Arial"/>
                <w:sz w:val="18"/>
                <w:szCs w:val="18"/>
              </w:rPr>
              <w:t>tekst</w:t>
            </w:r>
          </w:p>
        </w:tc>
        <w:tc>
          <w:tcPr>
            <w:tcW w:w="1276" w:type="dxa"/>
            <w:shd w:val="clear" w:color="auto" w:fill="auto"/>
          </w:tcPr>
          <w:p w14:paraId="5B498621" w14:textId="77777777" w:rsidR="005D7373" w:rsidRPr="00D344DB" w:rsidRDefault="005D7373" w:rsidP="00197D6C">
            <w:pPr>
              <w:spacing w:line="276" w:lineRule="auto"/>
              <w:rPr>
                <w:rFonts w:cs="Arial"/>
                <w:sz w:val="18"/>
                <w:szCs w:val="18"/>
              </w:rPr>
            </w:pPr>
            <w:r w:rsidRPr="00D344DB">
              <w:rPr>
                <w:rFonts w:cs="Arial"/>
                <w:sz w:val="18"/>
                <w:szCs w:val="18"/>
              </w:rPr>
              <w:t>opcjonalne</w:t>
            </w:r>
          </w:p>
        </w:tc>
        <w:tc>
          <w:tcPr>
            <w:tcW w:w="1276" w:type="dxa"/>
            <w:shd w:val="clear" w:color="auto" w:fill="auto"/>
          </w:tcPr>
          <w:p w14:paraId="2EAB982D" w14:textId="77777777" w:rsidR="005D7373" w:rsidRPr="00D344DB" w:rsidRDefault="005D7373" w:rsidP="00197D6C">
            <w:pPr>
              <w:spacing w:line="276" w:lineRule="auto"/>
              <w:jc w:val="center"/>
              <w:rPr>
                <w:rFonts w:cs="Arial"/>
                <w:sz w:val="18"/>
                <w:szCs w:val="18"/>
              </w:rPr>
            </w:pPr>
            <w:r w:rsidRPr="00D344DB">
              <w:rPr>
                <w:rFonts w:cs="Arial"/>
                <w:sz w:val="18"/>
                <w:szCs w:val="18"/>
              </w:rPr>
              <w:t>tak</w:t>
            </w:r>
          </w:p>
        </w:tc>
      </w:tr>
      <w:tr w:rsidR="005D7373" w:rsidRPr="00D344DB" w14:paraId="3739C617" w14:textId="77777777" w:rsidTr="00197D6C">
        <w:trPr>
          <w:trHeight w:val="1904"/>
        </w:trPr>
        <w:tc>
          <w:tcPr>
            <w:tcW w:w="426" w:type="dxa"/>
            <w:shd w:val="clear" w:color="auto" w:fill="auto"/>
          </w:tcPr>
          <w:p w14:paraId="11FA3E0C" w14:textId="77777777" w:rsidR="005D7373" w:rsidRPr="00D344DB" w:rsidRDefault="005D7373" w:rsidP="00197D6C">
            <w:pPr>
              <w:spacing w:line="276" w:lineRule="auto"/>
              <w:jc w:val="center"/>
              <w:rPr>
                <w:rFonts w:cs="Arial"/>
                <w:sz w:val="18"/>
                <w:szCs w:val="18"/>
              </w:rPr>
            </w:pPr>
            <w:r w:rsidRPr="00D344DB">
              <w:rPr>
                <w:rFonts w:cs="Arial"/>
                <w:sz w:val="18"/>
                <w:szCs w:val="18"/>
              </w:rPr>
              <w:t>4</w:t>
            </w:r>
          </w:p>
        </w:tc>
        <w:tc>
          <w:tcPr>
            <w:tcW w:w="3685" w:type="dxa"/>
            <w:shd w:val="clear" w:color="auto" w:fill="auto"/>
          </w:tcPr>
          <w:p w14:paraId="482B1EDC" w14:textId="77777777" w:rsidR="005D7373" w:rsidRPr="00D344DB" w:rsidRDefault="005D7373" w:rsidP="00197D6C">
            <w:pPr>
              <w:spacing w:line="276" w:lineRule="auto"/>
              <w:rPr>
                <w:rFonts w:cs="Arial"/>
                <w:sz w:val="18"/>
                <w:szCs w:val="18"/>
              </w:rPr>
            </w:pPr>
            <w:r w:rsidRPr="00D344DB">
              <w:rPr>
                <w:rFonts w:cs="Arial"/>
                <w:sz w:val="18"/>
                <w:szCs w:val="18"/>
              </w:rPr>
              <w:t>nadany automatycznie unikatowy w całym systemie EZD identyfikator dokumentu</w:t>
            </w:r>
          </w:p>
        </w:tc>
        <w:tc>
          <w:tcPr>
            <w:tcW w:w="3544" w:type="dxa"/>
            <w:shd w:val="clear" w:color="auto" w:fill="auto"/>
          </w:tcPr>
          <w:p w14:paraId="394BC938" w14:textId="77777777" w:rsidR="005D7373" w:rsidRPr="00D344DB" w:rsidRDefault="005D7373" w:rsidP="00197D6C">
            <w:pPr>
              <w:spacing w:line="276" w:lineRule="auto"/>
              <w:ind w:left="60"/>
              <w:rPr>
                <w:rFonts w:cs="Arial"/>
                <w:sz w:val="18"/>
                <w:szCs w:val="18"/>
              </w:rPr>
            </w:pPr>
            <w:r w:rsidRPr="00D344DB">
              <w:rPr>
                <w:rFonts w:cs="Arial"/>
                <w:sz w:val="18"/>
                <w:szCs w:val="18"/>
              </w:rPr>
              <w:t>tekst bez spacji i znaków:</w:t>
            </w:r>
          </w:p>
          <w:p w14:paraId="2B734761" w14:textId="77777777" w:rsidR="005D7373" w:rsidRPr="00D344DB" w:rsidRDefault="005D7373" w:rsidP="00197D6C">
            <w:pPr>
              <w:spacing w:line="276" w:lineRule="auto"/>
              <w:ind w:left="60"/>
              <w:rPr>
                <w:rFonts w:cs="Arial"/>
                <w:sz w:val="18"/>
                <w:szCs w:val="18"/>
              </w:rPr>
            </w:pPr>
            <w:r w:rsidRPr="00D344DB">
              <w:rPr>
                <w:rFonts w:cs="Arial"/>
                <w:sz w:val="18"/>
                <w:szCs w:val="18"/>
              </w:rPr>
              <w:t>(\ ) – ukośnik lewy</w:t>
            </w:r>
          </w:p>
          <w:p w14:paraId="00862C82" w14:textId="77777777" w:rsidR="005D7373" w:rsidRPr="00D344DB" w:rsidRDefault="005D7373" w:rsidP="00197D6C">
            <w:pPr>
              <w:spacing w:line="276" w:lineRule="auto"/>
              <w:ind w:left="60"/>
              <w:rPr>
                <w:rFonts w:cs="Arial"/>
                <w:sz w:val="18"/>
                <w:szCs w:val="18"/>
              </w:rPr>
            </w:pPr>
            <w:r w:rsidRPr="00D344DB">
              <w:rPr>
                <w:rFonts w:cs="Arial"/>
                <w:sz w:val="18"/>
                <w:szCs w:val="18"/>
              </w:rPr>
              <w:t>( / ) – ukośnik prawy</w:t>
            </w:r>
          </w:p>
          <w:p w14:paraId="366629A7" w14:textId="77777777" w:rsidR="005D7373" w:rsidRPr="00D344DB" w:rsidRDefault="005D7373" w:rsidP="00197D6C">
            <w:pPr>
              <w:spacing w:line="276" w:lineRule="auto"/>
              <w:ind w:left="60"/>
              <w:rPr>
                <w:rFonts w:cs="Arial"/>
                <w:sz w:val="18"/>
                <w:szCs w:val="18"/>
              </w:rPr>
            </w:pPr>
            <w:r w:rsidRPr="00D344DB">
              <w:rPr>
                <w:rFonts w:cs="Arial"/>
                <w:sz w:val="18"/>
                <w:szCs w:val="18"/>
              </w:rPr>
              <w:t>( * ) – gwiazdka</w:t>
            </w:r>
          </w:p>
          <w:p w14:paraId="0858CEE1" w14:textId="77777777" w:rsidR="005D7373" w:rsidRPr="00D344DB" w:rsidRDefault="005D7373" w:rsidP="00197D6C">
            <w:pPr>
              <w:spacing w:line="276" w:lineRule="auto"/>
              <w:ind w:left="60"/>
              <w:rPr>
                <w:rFonts w:cs="Arial"/>
                <w:sz w:val="18"/>
                <w:szCs w:val="18"/>
              </w:rPr>
            </w:pPr>
            <w:r w:rsidRPr="00D344DB">
              <w:rPr>
                <w:rFonts w:cs="Arial"/>
                <w:sz w:val="18"/>
                <w:szCs w:val="18"/>
              </w:rPr>
              <w:t>( ? ) – znak zapytania</w:t>
            </w:r>
          </w:p>
          <w:p w14:paraId="52053932" w14:textId="77777777" w:rsidR="005D7373" w:rsidRPr="00D344DB" w:rsidRDefault="005D7373" w:rsidP="00197D6C">
            <w:pPr>
              <w:spacing w:line="276" w:lineRule="auto"/>
              <w:ind w:left="60"/>
              <w:rPr>
                <w:rFonts w:cs="Arial"/>
                <w:sz w:val="18"/>
                <w:szCs w:val="18"/>
              </w:rPr>
            </w:pPr>
            <w:r w:rsidRPr="00D344DB">
              <w:rPr>
                <w:rFonts w:cs="Arial"/>
                <w:sz w:val="18"/>
                <w:szCs w:val="18"/>
              </w:rPr>
              <w:t>( : ) – dwukropek</w:t>
            </w:r>
          </w:p>
          <w:p w14:paraId="2D701A7E" w14:textId="77777777" w:rsidR="005D7373" w:rsidRPr="00D344DB" w:rsidRDefault="005D7373" w:rsidP="00197D6C">
            <w:pPr>
              <w:spacing w:line="276" w:lineRule="auto"/>
              <w:ind w:left="60"/>
              <w:rPr>
                <w:rFonts w:cs="Arial"/>
                <w:sz w:val="18"/>
                <w:szCs w:val="18"/>
              </w:rPr>
            </w:pPr>
            <w:r w:rsidRPr="00D344DB">
              <w:rPr>
                <w:rFonts w:cs="Arial"/>
                <w:sz w:val="18"/>
                <w:szCs w:val="18"/>
              </w:rPr>
              <w:t>( = ) – znak równości</w:t>
            </w:r>
          </w:p>
          <w:p w14:paraId="40B519C2" w14:textId="77777777" w:rsidR="005D7373" w:rsidRPr="00D344DB" w:rsidRDefault="005D7373" w:rsidP="00197D6C">
            <w:pPr>
              <w:spacing w:line="276" w:lineRule="auto"/>
              <w:ind w:left="60"/>
              <w:rPr>
                <w:rFonts w:cs="Arial"/>
                <w:sz w:val="18"/>
                <w:szCs w:val="18"/>
              </w:rPr>
            </w:pPr>
            <w:r w:rsidRPr="00D344DB">
              <w:rPr>
                <w:rFonts w:cs="Arial"/>
                <w:sz w:val="18"/>
                <w:szCs w:val="18"/>
              </w:rPr>
              <w:t>( , ) – przecinek</w:t>
            </w:r>
          </w:p>
          <w:p w14:paraId="7EA9F3FA" w14:textId="77777777" w:rsidR="005D7373" w:rsidRPr="00D344DB" w:rsidRDefault="005D7373" w:rsidP="00197D6C">
            <w:pPr>
              <w:spacing w:line="276" w:lineRule="auto"/>
              <w:ind w:left="60"/>
              <w:rPr>
                <w:rFonts w:cs="Arial"/>
                <w:sz w:val="18"/>
                <w:szCs w:val="18"/>
              </w:rPr>
            </w:pPr>
            <w:r w:rsidRPr="00D344DB">
              <w:rPr>
                <w:rFonts w:cs="Arial"/>
                <w:sz w:val="18"/>
                <w:szCs w:val="18"/>
              </w:rPr>
              <w:t>( ; ) – średnik</w:t>
            </w:r>
          </w:p>
        </w:tc>
        <w:tc>
          <w:tcPr>
            <w:tcW w:w="1276" w:type="dxa"/>
            <w:shd w:val="clear" w:color="auto" w:fill="auto"/>
          </w:tcPr>
          <w:p w14:paraId="5901A91E" w14:textId="77777777" w:rsidR="005D7373" w:rsidRPr="00D344DB" w:rsidRDefault="005D7373" w:rsidP="00197D6C">
            <w:pPr>
              <w:spacing w:line="276" w:lineRule="auto"/>
              <w:rPr>
                <w:rFonts w:cs="Arial"/>
                <w:sz w:val="18"/>
                <w:szCs w:val="18"/>
              </w:rPr>
            </w:pPr>
            <w:r w:rsidRPr="00D344DB">
              <w:rPr>
                <w:rFonts w:cs="Arial"/>
                <w:sz w:val="18"/>
                <w:szCs w:val="18"/>
              </w:rPr>
              <w:t>wymagane</w:t>
            </w:r>
          </w:p>
        </w:tc>
        <w:tc>
          <w:tcPr>
            <w:tcW w:w="1276" w:type="dxa"/>
            <w:shd w:val="clear" w:color="auto" w:fill="auto"/>
          </w:tcPr>
          <w:p w14:paraId="2FC1C1EF" w14:textId="77777777" w:rsidR="005D7373" w:rsidRPr="00D344DB" w:rsidRDefault="005D7373" w:rsidP="00197D6C">
            <w:pPr>
              <w:spacing w:line="276" w:lineRule="auto"/>
              <w:jc w:val="center"/>
              <w:rPr>
                <w:rFonts w:cs="Arial"/>
                <w:sz w:val="18"/>
                <w:szCs w:val="18"/>
              </w:rPr>
            </w:pPr>
            <w:r w:rsidRPr="00D344DB">
              <w:rPr>
                <w:rFonts w:cs="Arial"/>
                <w:sz w:val="18"/>
                <w:szCs w:val="18"/>
              </w:rPr>
              <w:t>nie</w:t>
            </w:r>
          </w:p>
        </w:tc>
      </w:tr>
      <w:tr w:rsidR="005D7373" w:rsidRPr="00D344DB" w14:paraId="1D4FE49B" w14:textId="77777777" w:rsidTr="00197D6C">
        <w:trPr>
          <w:trHeight w:val="846"/>
        </w:trPr>
        <w:tc>
          <w:tcPr>
            <w:tcW w:w="426" w:type="dxa"/>
            <w:shd w:val="clear" w:color="auto" w:fill="auto"/>
          </w:tcPr>
          <w:p w14:paraId="3E713925" w14:textId="77777777" w:rsidR="005D7373" w:rsidRPr="00D344DB" w:rsidRDefault="005D7373" w:rsidP="00197D6C">
            <w:pPr>
              <w:spacing w:line="276" w:lineRule="auto"/>
              <w:jc w:val="center"/>
              <w:rPr>
                <w:rFonts w:cs="Arial"/>
                <w:sz w:val="18"/>
                <w:szCs w:val="18"/>
              </w:rPr>
            </w:pPr>
            <w:r w:rsidRPr="00D344DB">
              <w:rPr>
                <w:rFonts w:cs="Arial"/>
                <w:sz w:val="18"/>
                <w:szCs w:val="18"/>
              </w:rPr>
              <w:t>5</w:t>
            </w:r>
          </w:p>
        </w:tc>
        <w:tc>
          <w:tcPr>
            <w:tcW w:w="3685" w:type="dxa"/>
            <w:shd w:val="clear" w:color="auto" w:fill="auto"/>
          </w:tcPr>
          <w:p w14:paraId="18AA23A6" w14:textId="77777777" w:rsidR="005D7373" w:rsidRPr="00D344DB" w:rsidRDefault="005D7373" w:rsidP="00197D6C">
            <w:pPr>
              <w:spacing w:line="276" w:lineRule="auto"/>
              <w:rPr>
                <w:rFonts w:cs="Arial"/>
                <w:sz w:val="18"/>
                <w:szCs w:val="18"/>
              </w:rPr>
            </w:pPr>
            <w:r w:rsidRPr="00D344DB">
              <w:rPr>
                <w:rFonts w:cs="Arial"/>
                <w:sz w:val="18"/>
                <w:szCs w:val="18"/>
              </w:rPr>
              <w:t>tytuł – zwięzłe określenie odnoszące się do treści dokumentu (np. sprawozdanie z przygotowań do Euro 2012, projekt instrukcji kancelaryjnej, notatka z wyjazdu do Brukseli, faktura za wywóz nieczystości)</w:t>
            </w:r>
          </w:p>
        </w:tc>
        <w:tc>
          <w:tcPr>
            <w:tcW w:w="3544" w:type="dxa"/>
            <w:shd w:val="clear" w:color="auto" w:fill="auto"/>
          </w:tcPr>
          <w:p w14:paraId="52265DA9" w14:textId="77777777" w:rsidR="005D7373" w:rsidRPr="00D344DB" w:rsidRDefault="005D7373" w:rsidP="00197D6C">
            <w:pPr>
              <w:spacing w:line="276" w:lineRule="auto"/>
              <w:ind w:left="100"/>
              <w:rPr>
                <w:rFonts w:cs="Arial"/>
                <w:sz w:val="18"/>
                <w:szCs w:val="18"/>
              </w:rPr>
            </w:pPr>
            <w:r w:rsidRPr="00D344DB">
              <w:rPr>
                <w:rFonts w:cs="Arial"/>
                <w:sz w:val="18"/>
                <w:szCs w:val="18"/>
              </w:rPr>
              <w:t>tekst</w:t>
            </w:r>
          </w:p>
        </w:tc>
        <w:tc>
          <w:tcPr>
            <w:tcW w:w="1276" w:type="dxa"/>
            <w:shd w:val="clear" w:color="auto" w:fill="auto"/>
          </w:tcPr>
          <w:p w14:paraId="24E40BBD" w14:textId="77777777" w:rsidR="005D7373" w:rsidRPr="00D344DB" w:rsidRDefault="005D7373" w:rsidP="00197D6C">
            <w:pPr>
              <w:spacing w:line="276" w:lineRule="auto"/>
              <w:rPr>
                <w:rFonts w:cs="Arial"/>
                <w:sz w:val="18"/>
                <w:szCs w:val="18"/>
              </w:rPr>
            </w:pPr>
            <w:r w:rsidRPr="00D344DB">
              <w:rPr>
                <w:rFonts w:cs="Arial"/>
                <w:sz w:val="18"/>
                <w:szCs w:val="18"/>
              </w:rPr>
              <w:t>wymagane</w:t>
            </w:r>
          </w:p>
        </w:tc>
        <w:tc>
          <w:tcPr>
            <w:tcW w:w="1276" w:type="dxa"/>
            <w:shd w:val="clear" w:color="auto" w:fill="auto"/>
          </w:tcPr>
          <w:p w14:paraId="5BA3285A" w14:textId="77777777" w:rsidR="005D7373" w:rsidRPr="00D344DB" w:rsidRDefault="005D7373" w:rsidP="00197D6C">
            <w:pPr>
              <w:spacing w:line="276" w:lineRule="auto"/>
              <w:jc w:val="center"/>
              <w:rPr>
                <w:rFonts w:cs="Arial"/>
                <w:sz w:val="18"/>
                <w:szCs w:val="18"/>
              </w:rPr>
            </w:pPr>
            <w:r w:rsidRPr="00D344DB">
              <w:rPr>
                <w:rFonts w:cs="Arial"/>
                <w:sz w:val="18"/>
                <w:szCs w:val="18"/>
              </w:rPr>
              <w:t>nie</w:t>
            </w:r>
          </w:p>
        </w:tc>
      </w:tr>
      <w:tr w:rsidR="005D7373" w:rsidRPr="00D344DB" w14:paraId="3A6E0814" w14:textId="77777777" w:rsidTr="00197D6C">
        <w:trPr>
          <w:trHeight w:val="846"/>
        </w:trPr>
        <w:tc>
          <w:tcPr>
            <w:tcW w:w="426" w:type="dxa"/>
            <w:shd w:val="clear" w:color="auto" w:fill="auto"/>
          </w:tcPr>
          <w:p w14:paraId="1D01D4F8" w14:textId="77777777" w:rsidR="005D7373" w:rsidRPr="00D344DB" w:rsidRDefault="005D7373" w:rsidP="00197D6C">
            <w:pPr>
              <w:spacing w:line="276" w:lineRule="auto"/>
              <w:jc w:val="center"/>
              <w:rPr>
                <w:rFonts w:cs="Arial"/>
                <w:sz w:val="18"/>
                <w:szCs w:val="18"/>
              </w:rPr>
            </w:pPr>
            <w:r w:rsidRPr="00D344DB">
              <w:rPr>
                <w:rFonts w:cs="Arial"/>
                <w:sz w:val="18"/>
                <w:szCs w:val="18"/>
              </w:rPr>
              <w:t>6</w:t>
            </w:r>
          </w:p>
        </w:tc>
        <w:tc>
          <w:tcPr>
            <w:tcW w:w="3685" w:type="dxa"/>
            <w:shd w:val="clear" w:color="auto" w:fill="auto"/>
          </w:tcPr>
          <w:p w14:paraId="6A53EC95" w14:textId="77777777" w:rsidR="005D7373" w:rsidRPr="00D344DB" w:rsidRDefault="005D7373" w:rsidP="00197D6C">
            <w:pPr>
              <w:spacing w:line="276" w:lineRule="auto"/>
              <w:rPr>
                <w:rFonts w:cs="Arial"/>
                <w:sz w:val="18"/>
                <w:szCs w:val="18"/>
              </w:rPr>
            </w:pPr>
            <w:r w:rsidRPr="00D344DB">
              <w:rPr>
                <w:rFonts w:cs="Arial"/>
                <w:sz w:val="18"/>
                <w:szCs w:val="18"/>
              </w:rPr>
              <w:t>dostęp – określenie dostępu</w:t>
            </w:r>
          </w:p>
        </w:tc>
        <w:tc>
          <w:tcPr>
            <w:tcW w:w="3544" w:type="dxa"/>
            <w:shd w:val="clear" w:color="auto" w:fill="auto"/>
          </w:tcPr>
          <w:p w14:paraId="30A7FCB4" w14:textId="77777777" w:rsidR="005D7373" w:rsidRPr="00D344DB" w:rsidRDefault="005D7373" w:rsidP="00197D6C">
            <w:pPr>
              <w:spacing w:line="276" w:lineRule="auto"/>
              <w:ind w:left="60"/>
              <w:rPr>
                <w:rFonts w:cs="Arial"/>
                <w:sz w:val="18"/>
                <w:szCs w:val="18"/>
              </w:rPr>
            </w:pPr>
            <w:r w:rsidRPr="00D344DB">
              <w:rPr>
                <w:rFonts w:cs="Arial"/>
                <w:sz w:val="18"/>
                <w:szCs w:val="18"/>
              </w:rPr>
              <w:t>możliwe wartości:</w:t>
            </w:r>
          </w:p>
          <w:p w14:paraId="3796406F" w14:textId="77777777" w:rsidR="005D7373" w:rsidRPr="00D344DB" w:rsidRDefault="005D7373" w:rsidP="00197D6C">
            <w:pPr>
              <w:spacing w:line="276" w:lineRule="auto"/>
              <w:ind w:left="60"/>
              <w:rPr>
                <w:rFonts w:cs="Arial"/>
                <w:sz w:val="18"/>
                <w:szCs w:val="18"/>
              </w:rPr>
            </w:pPr>
            <w:r w:rsidRPr="00D344DB">
              <w:rPr>
                <w:rFonts w:cs="Arial"/>
                <w:sz w:val="18"/>
                <w:szCs w:val="18"/>
              </w:rPr>
              <w:t>publiczny – dostępny w całości,</w:t>
            </w:r>
          </w:p>
          <w:p w14:paraId="1A32C143" w14:textId="77777777" w:rsidR="005D7373" w:rsidRPr="00D344DB" w:rsidRDefault="005D7373" w:rsidP="00197D6C">
            <w:pPr>
              <w:spacing w:line="276" w:lineRule="auto"/>
              <w:ind w:left="60"/>
              <w:rPr>
                <w:rFonts w:cs="Arial"/>
                <w:sz w:val="18"/>
                <w:szCs w:val="18"/>
              </w:rPr>
            </w:pPr>
            <w:r w:rsidRPr="00D344DB">
              <w:rPr>
                <w:rFonts w:cs="Arial"/>
                <w:sz w:val="18"/>
                <w:szCs w:val="18"/>
              </w:rPr>
              <w:t xml:space="preserve">publiczny – dostępny częściowo, </w:t>
            </w:r>
          </w:p>
          <w:p w14:paraId="282CE023" w14:textId="77777777" w:rsidR="005D7373" w:rsidRPr="00D344DB" w:rsidRDefault="005D7373" w:rsidP="00197D6C">
            <w:pPr>
              <w:spacing w:line="276" w:lineRule="auto"/>
              <w:ind w:left="60"/>
              <w:rPr>
                <w:rFonts w:cs="Arial"/>
                <w:sz w:val="18"/>
                <w:szCs w:val="18"/>
              </w:rPr>
            </w:pPr>
            <w:r w:rsidRPr="00D344DB">
              <w:rPr>
                <w:rFonts w:cs="Arial"/>
                <w:sz w:val="18"/>
                <w:szCs w:val="18"/>
              </w:rPr>
              <w:t>niepubliczny</w:t>
            </w:r>
          </w:p>
        </w:tc>
        <w:tc>
          <w:tcPr>
            <w:tcW w:w="1276" w:type="dxa"/>
            <w:shd w:val="clear" w:color="auto" w:fill="auto"/>
          </w:tcPr>
          <w:p w14:paraId="5C9F6C6A" w14:textId="77777777" w:rsidR="005D7373" w:rsidRPr="00D344DB" w:rsidRDefault="005D7373" w:rsidP="00197D6C">
            <w:pPr>
              <w:spacing w:line="276" w:lineRule="auto"/>
              <w:rPr>
                <w:rFonts w:cs="Arial"/>
                <w:sz w:val="18"/>
                <w:szCs w:val="18"/>
              </w:rPr>
            </w:pPr>
            <w:r w:rsidRPr="00D344DB">
              <w:rPr>
                <w:rFonts w:cs="Arial"/>
                <w:sz w:val="18"/>
                <w:szCs w:val="18"/>
              </w:rPr>
              <w:t>wymagane</w:t>
            </w:r>
          </w:p>
        </w:tc>
        <w:tc>
          <w:tcPr>
            <w:tcW w:w="1276" w:type="dxa"/>
            <w:shd w:val="clear" w:color="auto" w:fill="auto"/>
          </w:tcPr>
          <w:p w14:paraId="6B0F0635" w14:textId="77777777" w:rsidR="005D7373" w:rsidRPr="00D344DB" w:rsidRDefault="005D7373" w:rsidP="00197D6C">
            <w:pPr>
              <w:spacing w:line="276" w:lineRule="auto"/>
              <w:jc w:val="center"/>
              <w:rPr>
                <w:rFonts w:cs="Arial"/>
                <w:sz w:val="18"/>
                <w:szCs w:val="18"/>
              </w:rPr>
            </w:pPr>
            <w:r w:rsidRPr="00D344DB">
              <w:rPr>
                <w:rFonts w:cs="Arial"/>
                <w:sz w:val="18"/>
                <w:szCs w:val="18"/>
              </w:rPr>
              <w:t>nie</w:t>
            </w:r>
          </w:p>
        </w:tc>
      </w:tr>
      <w:tr w:rsidR="005D7373" w:rsidRPr="00D344DB" w14:paraId="35083D63" w14:textId="77777777" w:rsidTr="00197D6C">
        <w:trPr>
          <w:trHeight w:val="635"/>
        </w:trPr>
        <w:tc>
          <w:tcPr>
            <w:tcW w:w="426" w:type="dxa"/>
            <w:shd w:val="clear" w:color="auto" w:fill="auto"/>
          </w:tcPr>
          <w:p w14:paraId="2A38C59A" w14:textId="77777777" w:rsidR="005D7373" w:rsidRPr="00D344DB" w:rsidRDefault="005D7373" w:rsidP="00197D6C">
            <w:pPr>
              <w:spacing w:line="276" w:lineRule="auto"/>
              <w:jc w:val="center"/>
              <w:rPr>
                <w:rFonts w:cs="Arial"/>
                <w:sz w:val="18"/>
                <w:szCs w:val="18"/>
              </w:rPr>
            </w:pPr>
            <w:r w:rsidRPr="00D344DB">
              <w:rPr>
                <w:rFonts w:cs="Arial"/>
                <w:sz w:val="18"/>
                <w:szCs w:val="18"/>
              </w:rPr>
              <w:t>7</w:t>
            </w:r>
          </w:p>
        </w:tc>
        <w:tc>
          <w:tcPr>
            <w:tcW w:w="3685" w:type="dxa"/>
            <w:shd w:val="clear" w:color="auto" w:fill="auto"/>
          </w:tcPr>
          <w:p w14:paraId="5F0172B8" w14:textId="77777777" w:rsidR="005D7373" w:rsidRPr="00D344DB" w:rsidRDefault="005D7373" w:rsidP="00197D6C">
            <w:pPr>
              <w:spacing w:line="276" w:lineRule="auto"/>
              <w:ind w:left="40"/>
              <w:rPr>
                <w:rFonts w:cs="Arial"/>
                <w:sz w:val="18"/>
                <w:szCs w:val="18"/>
              </w:rPr>
            </w:pPr>
            <w:r w:rsidRPr="00D344DB">
              <w:rPr>
                <w:rFonts w:cs="Arial"/>
                <w:sz w:val="18"/>
                <w:szCs w:val="18"/>
              </w:rPr>
              <w:t>format</w:t>
            </w:r>
          </w:p>
        </w:tc>
        <w:tc>
          <w:tcPr>
            <w:tcW w:w="3544" w:type="dxa"/>
            <w:shd w:val="clear" w:color="auto" w:fill="auto"/>
          </w:tcPr>
          <w:p w14:paraId="559AEB83" w14:textId="77777777" w:rsidR="005D7373" w:rsidRPr="00D344DB" w:rsidRDefault="005D7373" w:rsidP="00197D6C">
            <w:pPr>
              <w:spacing w:line="276" w:lineRule="auto"/>
              <w:ind w:left="60"/>
              <w:rPr>
                <w:rFonts w:cs="Arial"/>
                <w:sz w:val="18"/>
                <w:szCs w:val="18"/>
              </w:rPr>
            </w:pPr>
            <w:r w:rsidRPr="00D344DB">
              <w:rPr>
                <w:rFonts w:cs="Arial"/>
                <w:sz w:val="18"/>
                <w:szCs w:val="18"/>
              </w:rPr>
              <w:t>tekst – nazwa formatu danych zastosowanego przy tworzeniu dokumentu</w:t>
            </w:r>
          </w:p>
        </w:tc>
        <w:tc>
          <w:tcPr>
            <w:tcW w:w="1276" w:type="dxa"/>
            <w:shd w:val="clear" w:color="auto" w:fill="auto"/>
          </w:tcPr>
          <w:p w14:paraId="3349E54B" w14:textId="77777777" w:rsidR="005D7373" w:rsidRPr="00D344DB" w:rsidRDefault="005D7373" w:rsidP="00197D6C">
            <w:pPr>
              <w:spacing w:line="276" w:lineRule="auto"/>
              <w:rPr>
                <w:rFonts w:cs="Arial"/>
                <w:sz w:val="18"/>
                <w:szCs w:val="18"/>
              </w:rPr>
            </w:pPr>
            <w:r w:rsidRPr="00D344DB">
              <w:rPr>
                <w:rFonts w:cs="Arial"/>
                <w:sz w:val="18"/>
                <w:szCs w:val="18"/>
              </w:rPr>
              <w:t>wymagane dla dokumentów elektronicznych</w:t>
            </w:r>
          </w:p>
        </w:tc>
        <w:tc>
          <w:tcPr>
            <w:tcW w:w="1276" w:type="dxa"/>
            <w:shd w:val="clear" w:color="auto" w:fill="auto"/>
          </w:tcPr>
          <w:p w14:paraId="34EE4CE2" w14:textId="77777777" w:rsidR="005D7373" w:rsidRPr="00D344DB" w:rsidRDefault="005D7373" w:rsidP="00197D6C">
            <w:pPr>
              <w:spacing w:line="276" w:lineRule="auto"/>
              <w:jc w:val="center"/>
              <w:rPr>
                <w:rFonts w:cs="Arial"/>
                <w:sz w:val="18"/>
                <w:szCs w:val="18"/>
              </w:rPr>
            </w:pPr>
            <w:r w:rsidRPr="00D344DB">
              <w:rPr>
                <w:rFonts w:cs="Arial"/>
                <w:sz w:val="18"/>
                <w:szCs w:val="18"/>
              </w:rPr>
              <w:t>nie</w:t>
            </w:r>
          </w:p>
        </w:tc>
      </w:tr>
      <w:tr w:rsidR="005D7373" w:rsidRPr="00D344DB" w14:paraId="4F8FCD2B" w14:textId="77777777" w:rsidTr="00197D6C">
        <w:trPr>
          <w:trHeight w:val="54"/>
        </w:trPr>
        <w:tc>
          <w:tcPr>
            <w:tcW w:w="426" w:type="dxa"/>
            <w:shd w:val="clear" w:color="auto" w:fill="auto"/>
          </w:tcPr>
          <w:p w14:paraId="1827DD27" w14:textId="77777777" w:rsidR="005D7373" w:rsidRPr="00D344DB" w:rsidRDefault="005D7373" w:rsidP="00197D6C">
            <w:pPr>
              <w:spacing w:line="276" w:lineRule="auto"/>
              <w:jc w:val="center"/>
              <w:rPr>
                <w:rFonts w:cs="Arial"/>
                <w:sz w:val="18"/>
                <w:szCs w:val="18"/>
              </w:rPr>
            </w:pPr>
            <w:r w:rsidRPr="00D344DB">
              <w:rPr>
                <w:rFonts w:cs="Arial"/>
                <w:sz w:val="18"/>
                <w:szCs w:val="18"/>
              </w:rPr>
              <w:t>8</w:t>
            </w:r>
          </w:p>
        </w:tc>
        <w:tc>
          <w:tcPr>
            <w:tcW w:w="3685" w:type="dxa"/>
            <w:shd w:val="clear" w:color="auto" w:fill="auto"/>
          </w:tcPr>
          <w:p w14:paraId="4C5BE102" w14:textId="77777777" w:rsidR="005D7373" w:rsidRPr="00C249B3" w:rsidRDefault="005D7373" w:rsidP="00197D6C">
            <w:pPr>
              <w:spacing w:line="276" w:lineRule="auto"/>
              <w:rPr>
                <w:rFonts w:cs="Arial"/>
                <w:sz w:val="18"/>
                <w:szCs w:val="18"/>
                <w:lang w:val="en-US"/>
              </w:rPr>
            </w:pPr>
            <w:r w:rsidRPr="00C249B3">
              <w:rPr>
                <w:rFonts w:cs="Arial"/>
                <w:sz w:val="18"/>
                <w:szCs w:val="18"/>
                <w:lang w:val="en-US"/>
              </w:rPr>
              <w:t>typ (wg Dublin Core Metadata Initiative. Type Vocabulary) http://dublincore.org/documents/dcmi-type-vocabulary/</w:t>
            </w:r>
          </w:p>
          <w:p w14:paraId="7BD3DA45" w14:textId="77777777" w:rsidR="005D7373" w:rsidRPr="00D344DB" w:rsidRDefault="005D7373" w:rsidP="00197D6C">
            <w:pPr>
              <w:spacing w:line="276" w:lineRule="auto"/>
              <w:rPr>
                <w:rFonts w:cs="Arial"/>
                <w:sz w:val="18"/>
                <w:szCs w:val="18"/>
              </w:rPr>
            </w:pPr>
            <w:r w:rsidRPr="00D344DB">
              <w:rPr>
                <w:rFonts w:cs="Arial"/>
                <w:sz w:val="18"/>
                <w:szCs w:val="18"/>
              </w:rPr>
              <w:t>zgodnie z przepisami wynikającymi z art. 5 ust. 2a ustawy</w:t>
            </w:r>
            <w:r>
              <w:rPr>
                <w:rFonts w:cs="Arial"/>
                <w:sz w:val="18"/>
                <w:szCs w:val="18"/>
              </w:rPr>
              <w:t xml:space="preserve"> </w:t>
            </w:r>
            <w:r w:rsidRPr="00D344DB">
              <w:rPr>
                <w:rFonts w:cs="Arial"/>
                <w:sz w:val="18"/>
                <w:szCs w:val="18"/>
              </w:rPr>
              <w:t>archiwalnej</w:t>
            </w:r>
          </w:p>
        </w:tc>
        <w:tc>
          <w:tcPr>
            <w:tcW w:w="3544" w:type="dxa"/>
            <w:shd w:val="clear" w:color="auto" w:fill="auto"/>
          </w:tcPr>
          <w:p w14:paraId="09699363" w14:textId="77777777" w:rsidR="005D7373" w:rsidRPr="00A60319" w:rsidRDefault="005D7373" w:rsidP="00197D6C">
            <w:pPr>
              <w:spacing w:line="276" w:lineRule="auto"/>
              <w:rPr>
                <w:rFonts w:cs="Arial"/>
                <w:sz w:val="18"/>
                <w:szCs w:val="18"/>
              </w:rPr>
            </w:pPr>
            <w:r w:rsidRPr="00A60319">
              <w:rPr>
                <w:rFonts w:cs="Arial"/>
                <w:sz w:val="18"/>
                <w:szCs w:val="18"/>
              </w:rPr>
              <w:t>możliwe wartości:</w:t>
            </w:r>
          </w:p>
          <w:p w14:paraId="3247FC6E" w14:textId="77777777" w:rsidR="005D7373" w:rsidRPr="00A60319" w:rsidRDefault="005D7373" w:rsidP="00197D6C">
            <w:pPr>
              <w:spacing w:line="276" w:lineRule="auto"/>
              <w:rPr>
                <w:rFonts w:cs="Arial"/>
                <w:sz w:val="16"/>
                <w:szCs w:val="16"/>
              </w:rPr>
            </w:pPr>
            <w:r w:rsidRPr="00A60319">
              <w:rPr>
                <w:rFonts w:cs="Arial"/>
                <w:sz w:val="16"/>
                <w:szCs w:val="16"/>
              </w:rPr>
              <w:t>Collection (nieuporządkowany zbiór danych),</w:t>
            </w:r>
          </w:p>
          <w:p w14:paraId="0EABDC09" w14:textId="77777777" w:rsidR="005D7373" w:rsidRPr="00A60319" w:rsidRDefault="005D7373" w:rsidP="00197D6C">
            <w:pPr>
              <w:spacing w:line="276" w:lineRule="auto"/>
              <w:rPr>
                <w:rFonts w:cs="Arial"/>
                <w:sz w:val="16"/>
                <w:szCs w:val="16"/>
              </w:rPr>
            </w:pPr>
            <w:r w:rsidRPr="00A60319">
              <w:rPr>
                <w:rFonts w:cs="Arial"/>
                <w:sz w:val="16"/>
                <w:szCs w:val="16"/>
              </w:rPr>
              <w:t>Dataset (uporządkowany zbiór danych),</w:t>
            </w:r>
          </w:p>
          <w:p w14:paraId="7224F11A" w14:textId="77777777" w:rsidR="005D7373" w:rsidRPr="00A60319" w:rsidRDefault="005D7373" w:rsidP="00197D6C">
            <w:pPr>
              <w:spacing w:line="276" w:lineRule="auto"/>
              <w:rPr>
                <w:rFonts w:cs="Arial"/>
                <w:sz w:val="16"/>
                <w:szCs w:val="16"/>
              </w:rPr>
            </w:pPr>
            <w:r w:rsidRPr="00A60319">
              <w:rPr>
                <w:rFonts w:cs="Arial"/>
                <w:sz w:val="16"/>
                <w:szCs w:val="16"/>
              </w:rPr>
              <w:t>MovingImage (obraz ruchomy),</w:t>
            </w:r>
          </w:p>
          <w:p w14:paraId="0E425641" w14:textId="77777777" w:rsidR="005D7373" w:rsidRPr="00A60319" w:rsidRDefault="005D7373" w:rsidP="00197D6C">
            <w:pPr>
              <w:spacing w:line="276" w:lineRule="auto"/>
              <w:rPr>
                <w:rFonts w:cs="Arial"/>
                <w:sz w:val="16"/>
                <w:szCs w:val="16"/>
              </w:rPr>
            </w:pPr>
            <w:r w:rsidRPr="00A60319">
              <w:rPr>
                <w:rFonts w:cs="Arial"/>
                <w:sz w:val="16"/>
                <w:szCs w:val="16"/>
              </w:rPr>
              <w:t>PhysicalObject (obiekt fizyczny),</w:t>
            </w:r>
          </w:p>
          <w:p w14:paraId="21F3ACFE" w14:textId="77777777" w:rsidR="005D7373" w:rsidRPr="00A60319" w:rsidRDefault="005D7373" w:rsidP="00197D6C">
            <w:pPr>
              <w:spacing w:line="276" w:lineRule="auto"/>
              <w:rPr>
                <w:rFonts w:cs="Arial"/>
                <w:sz w:val="16"/>
                <w:szCs w:val="16"/>
              </w:rPr>
            </w:pPr>
            <w:r w:rsidRPr="00A60319">
              <w:rPr>
                <w:rFonts w:cs="Arial"/>
                <w:sz w:val="16"/>
                <w:szCs w:val="16"/>
              </w:rPr>
              <w:t>Software (oprogramowanie),</w:t>
            </w:r>
          </w:p>
          <w:p w14:paraId="1C405AA7" w14:textId="77777777" w:rsidR="005D7373" w:rsidRPr="00A60319" w:rsidRDefault="005D7373" w:rsidP="00197D6C">
            <w:pPr>
              <w:spacing w:line="276" w:lineRule="auto"/>
              <w:rPr>
                <w:rFonts w:cs="Arial"/>
                <w:sz w:val="16"/>
                <w:szCs w:val="16"/>
              </w:rPr>
            </w:pPr>
            <w:r w:rsidRPr="00A60319">
              <w:rPr>
                <w:rFonts w:cs="Arial"/>
                <w:sz w:val="16"/>
                <w:szCs w:val="16"/>
              </w:rPr>
              <w:t>Sound (dźwięk),</w:t>
            </w:r>
          </w:p>
          <w:p w14:paraId="6BE26BFE" w14:textId="77777777" w:rsidR="005D7373" w:rsidRPr="00A60319" w:rsidRDefault="005D7373" w:rsidP="00197D6C">
            <w:pPr>
              <w:spacing w:line="276" w:lineRule="auto"/>
              <w:rPr>
                <w:rFonts w:cs="Arial"/>
                <w:sz w:val="16"/>
                <w:szCs w:val="16"/>
              </w:rPr>
            </w:pPr>
            <w:r w:rsidRPr="00A60319">
              <w:rPr>
                <w:rFonts w:cs="Arial"/>
                <w:sz w:val="16"/>
                <w:szCs w:val="16"/>
              </w:rPr>
              <w:t>StillImage (obraz nieruchomy),</w:t>
            </w:r>
          </w:p>
          <w:p w14:paraId="6855D95F" w14:textId="77777777" w:rsidR="005D7373" w:rsidRPr="00D344DB" w:rsidRDefault="005D7373" w:rsidP="00197D6C">
            <w:pPr>
              <w:spacing w:line="276" w:lineRule="auto"/>
              <w:rPr>
                <w:rFonts w:cs="Arial"/>
                <w:sz w:val="18"/>
                <w:szCs w:val="18"/>
              </w:rPr>
            </w:pPr>
            <w:r w:rsidRPr="00A60319">
              <w:rPr>
                <w:rFonts w:cs="Arial"/>
                <w:sz w:val="16"/>
                <w:szCs w:val="16"/>
              </w:rPr>
              <w:t>Text (tekst) – oznacza tekst złożony ze słów przeznaczonych do czytania niezależnie od sposobu utrwalenia, w tym pismo wydrukowane na papierze, odbitkę fotograficzną tekstu, tekst zapisany zarówno w pliku rastrowym, jak i tekstowym; zaleca się wpisywanie wartości domyślnej oznaczenia typu =text</w:t>
            </w:r>
          </w:p>
        </w:tc>
        <w:tc>
          <w:tcPr>
            <w:tcW w:w="1276" w:type="dxa"/>
            <w:shd w:val="clear" w:color="auto" w:fill="auto"/>
          </w:tcPr>
          <w:p w14:paraId="4080F325" w14:textId="77777777" w:rsidR="005D7373" w:rsidRPr="00D344DB" w:rsidRDefault="005D7373" w:rsidP="00197D6C">
            <w:pPr>
              <w:spacing w:line="276" w:lineRule="auto"/>
              <w:rPr>
                <w:rFonts w:cs="Arial"/>
                <w:sz w:val="18"/>
                <w:szCs w:val="18"/>
              </w:rPr>
            </w:pPr>
            <w:r w:rsidRPr="00D344DB">
              <w:rPr>
                <w:rFonts w:cs="Arial"/>
                <w:sz w:val="18"/>
                <w:szCs w:val="18"/>
              </w:rPr>
              <w:t>wymagane</w:t>
            </w:r>
          </w:p>
        </w:tc>
        <w:tc>
          <w:tcPr>
            <w:tcW w:w="1276" w:type="dxa"/>
            <w:shd w:val="clear" w:color="auto" w:fill="auto"/>
          </w:tcPr>
          <w:p w14:paraId="2DFC9FEB" w14:textId="77777777" w:rsidR="005D7373" w:rsidRPr="00D344DB" w:rsidRDefault="005D7373" w:rsidP="00197D6C">
            <w:pPr>
              <w:spacing w:line="276" w:lineRule="auto"/>
              <w:jc w:val="center"/>
              <w:rPr>
                <w:rFonts w:cs="Arial"/>
                <w:sz w:val="18"/>
                <w:szCs w:val="18"/>
              </w:rPr>
            </w:pPr>
            <w:r w:rsidRPr="00D344DB">
              <w:rPr>
                <w:rFonts w:cs="Arial"/>
                <w:sz w:val="18"/>
                <w:szCs w:val="18"/>
              </w:rPr>
              <w:t>nie</w:t>
            </w:r>
          </w:p>
        </w:tc>
      </w:tr>
    </w:tbl>
    <w:p w14:paraId="5ABEB972" w14:textId="0A8131A7" w:rsidR="005D7373" w:rsidRPr="00BF7317" w:rsidRDefault="005D7373" w:rsidP="00ED458C">
      <w:pPr>
        <w:tabs>
          <w:tab w:val="left" w:pos="280"/>
        </w:tabs>
        <w:spacing w:before="60" w:line="276" w:lineRule="auto"/>
        <w:ind w:left="20"/>
        <w:rPr>
          <w:rFonts w:cs="Arial"/>
          <w:sz w:val="17"/>
          <w:szCs w:val="20"/>
        </w:rPr>
      </w:pPr>
      <w:r w:rsidRPr="00BF7317">
        <w:rPr>
          <w:rFonts w:cs="Arial"/>
          <w:sz w:val="16"/>
          <w:szCs w:val="20"/>
        </w:rPr>
        <w:t>*</w:t>
      </w:r>
      <w:r w:rsidR="00ED458C">
        <w:rPr>
          <w:rFonts w:cs="Arial"/>
          <w:sz w:val="16"/>
          <w:szCs w:val="20"/>
        </w:rPr>
        <w:t xml:space="preserve"> w</w:t>
      </w:r>
      <w:r w:rsidRPr="00BF7317">
        <w:rPr>
          <w:rFonts w:cs="Arial"/>
          <w:sz w:val="17"/>
          <w:szCs w:val="20"/>
        </w:rPr>
        <w:t>ymagalność elementu metadanych oznacza obowiązek jego określenia, jeżeli to określenie jest możliwe</w:t>
      </w:r>
    </w:p>
    <w:p w14:paraId="61DD278C" w14:textId="77777777" w:rsidR="005D7373" w:rsidRPr="00BF7317" w:rsidRDefault="005D7373" w:rsidP="005D7373">
      <w:pPr>
        <w:spacing w:line="276" w:lineRule="auto"/>
        <w:rPr>
          <w:rFonts w:cs="Arial"/>
          <w:sz w:val="16"/>
          <w:szCs w:val="20"/>
        </w:rPr>
      </w:pPr>
    </w:p>
    <w:p w14:paraId="7C431D97" w14:textId="77777777" w:rsidR="005D7373" w:rsidRPr="00BF7317" w:rsidRDefault="005D7373" w:rsidP="005D7373">
      <w:pPr>
        <w:spacing w:line="276" w:lineRule="auto"/>
        <w:rPr>
          <w:rFonts w:cs="Arial"/>
          <w:sz w:val="16"/>
          <w:szCs w:val="20"/>
        </w:rPr>
        <w:sectPr w:rsidR="005D7373" w:rsidRPr="00BF7317" w:rsidSect="00ED458C">
          <w:pgSz w:w="11920" w:h="16841"/>
          <w:pgMar w:top="568" w:right="1001" w:bottom="1134" w:left="980" w:header="0" w:footer="0" w:gutter="0"/>
          <w:cols w:space="0" w:equalWidth="0">
            <w:col w:w="9940"/>
          </w:cols>
          <w:docGrid w:linePitch="360"/>
        </w:sectPr>
      </w:pPr>
    </w:p>
    <w:p w14:paraId="35D33419" w14:textId="77777777" w:rsidR="005D7373" w:rsidRPr="00BF7317" w:rsidRDefault="005D7373" w:rsidP="005D7373">
      <w:pPr>
        <w:pStyle w:val="Nagwek4"/>
      </w:pPr>
      <w:bookmarkStart w:id="82" w:name="page33"/>
      <w:bookmarkEnd w:id="82"/>
      <w:r w:rsidRPr="00ED458C">
        <w:rPr>
          <w:b/>
          <w:bCs/>
          <w:sz w:val="24"/>
        </w:rPr>
        <w:lastRenderedPageBreak/>
        <w:t xml:space="preserve">Część </w:t>
      </w:r>
      <w:r w:rsidRPr="00ED458C">
        <w:rPr>
          <w:b/>
          <w:bCs/>
        </w:rPr>
        <w:t>D</w:t>
      </w:r>
      <w:r w:rsidRPr="00BF7317">
        <w:rPr>
          <w:sz w:val="24"/>
        </w:rPr>
        <w:t xml:space="preserve"> </w:t>
      </w:r>
      <w:r w:rsidRPr="00BF7317">
        <w:t>– Struktura metadanych opisujących sprawę (zestaw minimalny)</w:t>
      </w:r>
    </w:p>
    <w:tbl>
      <w:tblPr>
        <w:tblW w:w="99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60"/>
        <w:gridCol w:w="3540"/>
        <w:gridCol w:w="2840"/>
        <w:gridCol w:w="1840"/>
        <w:gridCol w:w="1300"/>
      </w:tblGrid>
      <w:tr w:rsidR="005D7373" w:rsidRPr="00A60319" w14:paraId="411D27BF" w14:textId="77777777" w:rsidTr="005D7373">
        <w:trPr>
          <w:trHeight w:val="199"/>
        </w:trPr>
        <w:tc>
          <w:tcPr>
            <w:tcW w:w="460" w:type="dxa"/>
            <w:shd w:val="clear" w:color="auto" w:fill="auto"/>
            <w:vAlign w:val="center"/>
          </w:tcPr>
          <w:p w14:paraId="028281DF" w14:textId="77777777" w:rsidR="005D7373" w:rsidRPr="00A60319" w:rsidRDefault="005D7373" w:rsidP="00197D6C">
            <w:pPr>
              <w:spacing w:line="276" w:lineRule="auto"/>
              <w:ind w:left="120"/>
              <w:jc w:val="center"/>
              <w:rPr>
                <w:rFonts w:cs="Arial"/>
                <w:b/>
                <w:bCs/>
                <w:sz w:val="18"/>
                <w:szCs w:val="18"/>
              </w:rPr>
            </w:pPr>
            <w:r w:rsidRPr="00A60319">
              <w:rPr>
                <w:rFonts w:cs="Arial"/>
                <w:b/>
                <w:bCs/>
                <w:sz w:val="18"/>
                <w:szCs w:val="18"/>
              </w:rPr>
              <w:t>Lp.</w:t>
            </w:r>
          </w:p>
        </w:tc>
        <w:tc>
          <w:tcPr>
            <w:tcW w:w="3540" w:type="dxa"/>
            <w:shd w:val="clear" w:color="auto" w:fill="auto"/>
            <w:vAlign w:val="center"/>
          </w:tcPr>
          <w:p w14:paraId="63BCF2DE" w14:textId="77777777" w:rsidR="005D7373" w:rsidRPr="00A60319" w:rsidRDefault="005D7373" w:rsidP="00197D6C">
            <w:pPr>
              <w:spacing w:line="276" w:lineRule="auto"/>
              <w:jc w:val="center"/>
              <w:rPr>
                <w:rFonts w:cs="Arial"/>
                <w:b/>
                <w:bCs/>
                <w:sz w:val="18"/>
                <w:szCs w:val="18"/>
              </w:rPr>
            </w:pPr>
            <w:r w:rsidRPr="00A60319">
              <w:rPr>
                <w:rFonts w:cs="Arial"/>
                <w:b/>
                <w:bCs/>
                <w:sz w:val="18"/>
                <w:szCs w:val="18"/>
              </w:rPr>
              <w:t>Nazwa elementu</w:t>
            </w:r>
          </w:p>
        </w:tc>
        <w:tc>
          <w:tcPr>
            <w:tcW w:w="2840" w:type="dxa"/>
            <w:shd w:val="clear" w:color="auto" w:fill="auto"/>
            <w:vAlign w:val="center"/>
          </w:tcPr>
          <w:p w14:paraId="62BE2AF4" w14:textId="77777777" w:rsidR="005D7373" w:rsidRPr="00A60319" w:rsidRDefault="005D7373" w:rsidP="00197D6C">
            <w:pPr>
              <w:spacing w:line="276" w:lineRule="auto"/>
              <w:jc w:val="center"/>
              <w:rPr>
                <w:rFonts w:cs="Arial"/>
                <w:b/>
                <w:bCs/>
                <w:sz w:val="18"/>
                <w:szCs w:val="18"/>
              </w:rPr>
            </w:pPr>
            <w:r w:rsidRPr="00A60319">
              <w:rPr>
                <w:rFonts w:cs="Arial"/>
                <w:b/>
                <w:bCs/>
                <w:sz w:val="18"/>
                <w:szCs w:val="18"/>
              </w:rPr>
              <w:t>Sposób zapisu</w:t>
            </w:r>
          </w:p>
        </w:tc>
        <w:tc>
          <w:tcPr>
            <w:tcW w:w="1840" w:type="dxa"/>
            <w:shd w:val="clear" w:color="auto" w:fill="auto"/>
            <w:vAlign w:val="center"/>
          </w:tcPr>
          <w:p w14:paraId="3482D099" w14:textId="77777777" w:rsidR="005D7373" w:rsidRPr="00A60319" w:rsidRDefault="005D7373" w:rsidP="00197D6C">
            <w:pPr>
              <w:spacing w:line="276" w:lineRule="auto"/>
              <w:jc w:val="center"/>
              <w:rPr>
                <w:rFonts w:cs="Arial"/>
                <w:b/>
                <w:bCs/>
                <w:sz w:val="18"/>
                <w:szCs w:val="18"/>
                <w:vertAlign w:val="superscript"/>
              </w:rPr>
            </w:pPr>
            <w:r w:rsidRPr="00A60319">
              <w:rPr>
                <w:rFonts w:cs="Arial"/>
                <w:b/>
                <w:bCs/>
                <w:sz w:val="18"/>
                <w:szCs w:val="18"/>
              </w:rPr>
              <w:t>Wymagalność*</w:t>
            </w:r>
            <w:r w:rsidRPr="00A60319">
              <w:rPr>
                <w:rFonts w:cs="Arial"/>
                <w:b/>
                <w:bCs/>
                <w:sz w:val="18"/>
                <w:szCs w:val="18"/>
                <w:vertAlign w:val="superscript"/>
              </w:rPr>
              <w:t>)</w:t>
            </w:r>
          </w:p>
        </w:tc>
        <w:tc>
          <w:tcPr>
            <w:tcW w:w="1300" w:type="dxa"/>
            <w:shd w:val="clear" w:color="auto" w:fill="auto"/>
            <w:vAlign w:val="center"/>
          </w:tcPr>
          <w:p w14:paraId="19893E06" w14:textId="77777777" w:rsidR="005D7373" w:rsidRPr="00A60319" w:rsidRDefault="005D7373" w:rsidP="00197D6C">
            <w:pPr>
              <w:spacing w:line="276" w:lineRule="auto"/>
              <w:jc w:val="center"/>
              <w:rPr>
                <w:rFonts w:cs="Arial"/>
                <w:b/>
                <w:bCs/>
                <w:sz w:val="18"/>
                <w:szCs w:val="18"/>
              </w:rPr>
            </w:pPr>
            <w:r w:rsidRPr="00A60319">
              <w:rPr>
                <w:rFonts w:cs="Arial"/>
                <w:b/>
                <w:bCs/>
                <w:sz w:val="18"/>
                <w:szCs w:val="18"/>
              </w:rPr>
              <w:t>Powtarzalność</w:t>
            </w:r>
          </w:p>
        </w:tc>
      </w:tr>
      <w:tr w:rsidR="005D7373" w:rsidRPr="00A60319" w14:paraId="706CB055" w14:textId="77777777" w:rsidTr="005D7373">
        <w:trPr>
          <w:trHeight w:val="176"/>
        </w:trPr>
        <w:tc>
          <w:tcPr>
            <w:tcW w:w="460" w:type="dxa"/>
            <w:shd w:val="clear" w:color="auto" w:fill="auto"/>
          </w:tcPr>
          <w:p w14:paraId="168AB3BD" w14:textId="77777777" w:rsidR="005D7373" w:rsidRPr="00A60319" w:rsidRDefault="005D7373" w:rsidP="00197D6C">
            <w:pPr>
              <w:spacing w:line="276" w:lineRule="auto"/>
              <w:jc w:val="center"/>
              <w:rPr>
                <w:rFonts w:cs="Arial"/>
                <w:sz w:val="18"/>
                <w:szCs w:val="18"/>
              </w:rPr>
            </w:pPr>
            <w:r w:rsidRPr="00A60319">
              <w:rPr>
                <w:rFonts w:cs="Arial"/>
                <w:sz w:val="18"/>
                <w:szCs w:val="18"/>
              </w:rPr>
              <w:t>1</w:t>
            </w:r>
          </w:p>
        </w:tc>
        <w:tc>
          <w:tcPr>
            <w:tcW w:w="3540" w:type="dxa"/>
            <w:shd w:val="clear" w:color="auto" w:fill="auto"/>
            <w:vAlign w:val="bottom"/>
          </w:tcPr>
          <w:p w14:paraId="621E1BF8" w14:textId="77777777" w:rsidR="005D7373" w:rsidRPr="00A60319" w:rsidRDefault="005D7373" w:rsidP="00197D6C">
            <w:pPr>
              <w:spacing w:line="276" w:lineRule="auto"/>
              <w:rPr>
                <w:rFonts w:cs="Arial"/>
                <w:sz w:val="18"/>
                <w:szCs w:val="18"/>
              </w:rPr>
            </w:pPr>
            <w:r w:rsidRPr="00A60319">
              <w:rPr>
                <w:rFonts w:cs="Arial"/>
                <w:sz w:val="18"/>
                <w:szCs w:val="18"/>
              </w:rPr>
              <w:t>oznaczenie odpowiedzialności za treść</w:t>
            </w:r>
          </w:p>
        </w:tc>
        <w:tc>
          <w:tcPr>
            <w:tcW w:w="2840" w:type="dxa"/>
            <w:shd w:val="clear" w:color="auto" w:fill="auto"/>
            <w:vAlign w:val="bottom"/>
          </w:tcPr>
          <w:p w14:paraId="3823EFC8" w14:textId="77777777" w:rsidR="005D7373" w:rsidRPr="00A60319" w:rsidRDefault="005D7373" w:rsidP="00197D6C">
            <w:pPr>
              <w:spacing w:line="276" w:lineRule="auto"/>
              <w:rPr>
                <w:rFonts w:cs="Arial"/>
                <w:sz w:val="18"/>
                <w:szCs w:val="18"/>
              </w:rPr>
            </w:pPr>
          </w:p>
        </w:tc>
        <w:tc>
          <w:tcPr>
            <w:tcW w:w="1840" w:type="dxa"/>
            <w:shd w:val="clear" w:color="auto" w:fill="auto"/>
            <w:vAlign w:val="bottom"/>
          </w:tcPr>
          <w:p w14:paraId="55B29AB4" w14:textId="77777777" w:rsidR="005D7373" w:rsidRPr="00A60319" w:rsidRDefault="005D7373" w:rsidP="00197D6C">
            <w:pPr>
              <w:spacing w:line="276" w:lineRule="auto"/>
              <w:rPr>
                <w:rFonts w:cs="Arial"/>
                <w:sz w:val="18"/>
                <w:szCs w:val="18"/>
              </w:rPr>
            </w:pPr>
          </w:p>
        </w:tc>
        <w:tc>
          <w:tcPr>
            <w:tcW w:w="1300" w:type="dxa"/>
            <w:shd w:val="clear" w:color="auto" w:fill="auto"/>
          </w:tcPr>
          <w:p w14:paraId="3FE5DD6F" w14:textId="77777777" w:rsidR="005D7373" w:rsidRPr="00A60319" w:rsidRDefault="005D7373" w:rsidP="00197D6C">
            <w:pPr>
              <w:spacing w:line="276" w:lineRule="auto"/>
              <w:jc w:val="center"/>
              <w:rPr>
                <w:rFonts w:cs="Arial"/>
                <w:sz w:val="18"/>
                <w:szCs w:val="18"/>
              </w:rPr>
            </w:pPr>
            <w:r w:rsidRPr="00A60319">
              <w:rPr>
                <w:rFonts w:cs="Arial"/>
                <w:sz w:val="18"/>
                <w:szCs w:val="18"/>
              </w:rPr>
              <w:t>tak</w:t>
            </w:r>
          </w:p>
        </w:tc>
      </w:tr>
      <w:tr w:rsidR="005D7373" w:rsidRPr="00A60319" w14:paraId="44EDBE68" w14:textId="77777777" w:rsidTr="005D7373">
        <w:trPr>
          <w:trHeight w:val="1058"/>
        </w:trPr>
        <w:tc>
          <w:tcPr>
            <w:tcW w:w="460" w:type="dxa"/>
            <w:shd w:val="clear" w:color="auto" w:fill="auto"/>
          </w:tcPr>
          <w:p w14:paraId="14B591E3" w14:textId="77777777" w:rsidR="005D7373" w:rsidRPr="00A60319" w:rsidRDefault="005D7373" w:rsidP="00197D6C">
            <w:pPr>
              <w:spacing w:line="276" w:lineRule="auto"/>
              <w:jc w:val="center"/>
              <w:rPr>
                <w:rFonts w:cs="Arial"/>
                <w:sz w:val="18"/>
                <w:szCs w:val="18"/>
              </w:rPr>
            </w:pPr>
            <w:r w:rsidRPr="00A60319">
              <w:rPr>
                <w:rFonts w:cs="Arial"/>
                <w:sz w:val="18"/>
                <w:szCs w:val="18"/>
              </w:rPr>
              <w:t>1a</w:t>
            </w:r>
          </w:p>
        </w:tc>
        <w:tc>
          <w:tcPr>
            <w:tcW w:w="3540" w:type="dxa"/>
            <w:shd w:val="clear" w:color="auto" w:fill="auto"/>
          </w:tcPr>
          <w:p w14:paraId="14AA5F40" w14:textId="77777777" w:rsidR="005D7373" w:rsidRPr="00A60319" w:rsidRDefault="005D7373" w:rsidP="00197D6C">
            <w:pPr>
              <w:spacing w:line="276" w:lineRule="auto"/>
              <w:ind w:left="80"/>
              <w:rPr>
                <w:rFonts w:cs="Arial"/>
                <w:sz w:val="18"/>
                <w:szCs w:val="18"/>
              </w:rPr>
            </w:pPr>
            <w:r w:rsidRPr="00A60319">
              <w:rPr>
                <w:rFonts w:cs="Arial"/>
                <w:sz w:val="18"/>
                <w:szCs w:val="18"/>
              </w:rPr>
              <w:t>imię i nazwisko pracownika zakładającego sprawę</w:t>
            </w:r>
          </w:p>
        </w:tc>
        <w:tc>
          <w:tcPr>
            <w:tcW w:w="2840" w:type="dxa"/>
            <w:shd w:val="clear" w:color="auto" w:fill="auto"/>
          </w:tcPr>
          <w:p w14:paraId="6714CD0D" w14:textId="77777777" w:rsidR="005D7373" w:rsidRPr="00A60319" w:rsidRDefault="005D7373" w:rsidP="00197D6C">
            <w:pPr>
              <w:spacing w:line="276" w:lineRule="auto"/>
              <w:ind w:left="60"/>
              <w:rPr>
                <w:rFonts w:cs="Arial"/>
                <w:sz w:val="18"/>
                <w:szCs w:val="18"/>
              </w:rPr>
            </w:pPr>
            <w:r w:rsidRPr="00A60319">
              <w:rPr>
                <w:rFonts w:cs="Arial"/>
                <w:sz w:val="18"/>
                <w:szCs w:val="18"/>
              </w:rPr>
              <w:t>tekst zapisany w sposób umożliwiający automatyczne rozdzielenie nazwiska i imion (automatyczne wpisywanie na podstawie zidentyfikowanego w systemie EZD użytkownika)</w:t>
            </w:r>
          </w:p>
        </w:tc>
        <w:tc>
          <w:tcPr>
            <w:tcW w:w="1840" w:type="dxa"/>
            <w:shd w:val="clear" w:color="auto" w:fill="auto"/>
          </w:tcPr>
          <w:p w14:paraId="240B4B68" w14:textId="77777777" w:rsidR="005D7373" w:rsidRPr="00A60319" w:rsidRDefault="005D7373" w:rsidP="00197D6C">
            <w:pPr>
              <w:spacing w:line="276" w:lineRule="auto"/>
              <w:ind w:left="40"/>
              <w:rPr>
                <w:rFonts w:cs="Arial"/>
                <w:sz w:val="18"/>
                <w:szCs w:val="18"/>
              </w:rPr>
            </w:pPr>
            <w:r w:rsidRPr="00A60319">
              <w:rPr>
                <w:rFonts w:cs="Arial"/>
                <w:sz w:val="18"/>
                <w:szCs w:val="18"/>
              </w:rPr>
              <w:t>wymagane, jeżeli nie określono 1b</w:t>
            </w:r>
          </w:p>
        </w:tc>
        <w:tc>
          <w:tcPr>
            <w:tcW w:w="1300" w:type="dxa"/>
            <w:shd w:val="clear" w:color="auto" w:fill="auto"/>
          </w:tcPr>
          <w:p w14:paraId="6058ACE5" w14:textId="77777777" w:rsidR="005D7373" w:rsidRPr="00A60319" w:rsidRDefault="005D7373" w:rsidP="00197D6C">
            <w:pPr>
              <w:spacing w:line="276" w:lineRule="auto"/>
              <w:jc w:val="center"/>
              <w:rPr>
                <w:rFonts w:cs="Arial"/>
                <w:sz w:val="18"/>
                <w:szCs w:val="18"/>
              </w:rPr>
            </w:pPr>
            <w:r w:rsidRPr="00A60319">
              <w:rPr>
                <w:rFonts w:cs="Arial"/>
                <w:sz w:val="18"/>
                <w:szCs w:val="18"/>
              </w:rPr>
              <w:t>nie</w:t>
            </w:r>
          </w:p>
        </w:tc>
      </w:tr>
      <w:tr w:rsidR="005D7373" w:rsidRPr="00A60319" w14:paraId="2A7D586C" w14:textId="77777777" w:rsidTr="005D7373">
        <w:trPr>
          <w:trHeight w:val="1058"/>
        </w:trPr>
        <w:tc>
          <w:tcPr>
            <w:tcW w:w="460" w:type="dxa"/>
            <w:shd w:val="clear" w:color="auto" w:fill="auto"/>
          </w:tcPr>
          <w:p w14:paraId="6FAE873A" w14:textId="77777777" w:rsidR="005D7373" w:rsidRPr="00A60319" w:rsidRDefault="005D7373" w:rsidP="00197D6C">
            <w:pPr>
              <w:spacing w:line="276" w:lineRule="auto"/>
              <w:jc w:val="center"/>
              <w:rPr>
                <w:rFonts w:cs="Arial"/>
                <w:sz w:val="18"/>
                <w:szCs w:val="18"/>
              </w:rPr>
            </w:pPr>
            <w:r w:rsidRPr="00A60319">
              <w:rPr>
                <w:rFonts w:cs="Arial"/>
                <w:sz w:val="18"/>
                <w:szCs w:val="18"/>
              </w:rPr>
              <w:t>1b</w:t>
            </w:r>
          </w:p>
        </w:tc>
        <w:tc>
          <w:tcPr>
            <w:tcW w:w="3540" w:type="dxa"/>
            <w:shd w:val="clear" w:color="auto" w:fill="auto"/>
          </w:tcPr>
          <w:p w14:paraId="1586A80B" w14:textId="77777777" w:rsidR="005D7373" w:rsidRPr="00A60319" w:rsidRDefault="005D7373" w:rsidP="00197D6C">
            <w:pPr>
              <w:spacing w:line="276" w:lineRule="auto"/>
              <w:ind w:left="80"/>
              <w:rPr>
                <w:rFonts w:cs="Arial"/>
                <w:sz w:val="18"/>
                <w:szCs w:val="18"/>
              </w:rPr>
            </w:pPr>
            <w:r w:rsidRPr="00A60319">
              <w:rPr>
                <w:rFonts w:cs="Arial"/>
                <w:sz w:val="18"/>
                <w:szCs w:val="18"/>
              </w:rPr>
              <w:t>imię i nazwisko pracownika prowadzącego sprawę</w:t>
            </w:r>
          </w:p>
        </w:tc>
        <w:tc>
          <w:tcPr>
            <w:tcW w:w="2840" w:type="dxa"/>
            <w:shd w:val="clear" w:color="auto" w:fill="auto"/>
          </w:tcPr>
          <w:p w14:paraId="69E97E18" w14:textId="77777777" w:rsidR="005D7373" w:rsidRPr="00A60319" w:rsidRDefault="005D7373" w:rsidP="00197D6C">
            <w:pPr>
              <w:spacing w:line="276" w:lineRule="auto"/>
              <w:ind w:left="60"/>
              <w:rPr>
                <w:rFonts w:cs="Arial"/>
                <w:sz w:val="18"/>
                <w:szCs w:val="18"/>
              </w:rPr>
            </w:pPr>
            <w:r w:rsidRPr="00A60319">
              <w:rPr>
                <w:rFonts w:cs="Arial"/>
                <w:sz w:val="18"/>
                <w:szCs w:val="18"/>
              </w:rPr>
              <w:t>tekst zapisany w sposób umożliwiający automatyczne rozdzielenie nazwiska i imion (automatyczne wpisywanie na podstawie zidentyfikowanego w systemie EZD użytkownika)</w:t>
            </w:r>
          </w:p>
        </w:tc>
        <w:tc>
          <w:tcPr>
            <w:tcW w:w="1840" w:type="dxa"/>
            <w:shd w:val="clear" w:color="auto" w:fill="auto"/>
          </w:tcPr>
          <w:p w14:paraId="3D973F3A" w14:textId="77777777" w:rsidR="005D7373" w:rsidRPr="00A60319" w:rsidRDefault="005D7373" w:rsidP="00197D6C">
            <w:pPr>
              <w:spacing w:line="276" w:lineRule="auto"/>
              <w:ind w:left="40"/>
              <w:rPr>
                <w:rFonts w:cs="Arial"/>
                <w:sz w:val="18"/>
                <w:szCs w:val="18"/>
              </w:rPr>
            </w:pPr>
            <w:r w:rsidRPr="00A60319">
              <w:rPr>
                <w:rFonts w:cs="Arial"/>
                <w:sz w:val="18"/>
                <w:szCs w:val="18"/>
              </w:rPr>
              <w:t>wymagane, jeżeli nie określono 1a</w:t>
            </w:r>
          </w:p>
        </w:tc>
        <w:tc>
          <w:tcPr>
            <w:tcW w:w="1300" w:type="dxa"/>
            <w:shd w:val="clear" w:color="auto" w:fill="auto"/>
          </w:tcPr>
          <w:p w14:paraId="6E616C1C" w14:textId="77777777" w:rsidR="005D7373" w:rsidRPr="00A60319" w:rsidRDefault="005D7373" w:rsidP="00197D6C">
            <w:pPr>
              <w:spacing w:line="276" w:lineRule="auto"/>
              <w:jc w:val="center"/>
              <w:rPr>
                <w:rFonts w:cs="Arial"/>
                <w:sz w:val="18"/>
                <w:szCs w:val="18"/>
              </w:rPr>
            </w:pPr>
            <w:r w:rsidRPr="00A60319">
              <w:rPr>
                <w:rFonts w:cs="Arial"/>
                <w:sz w:val="18"/>
                <w:szCs w:val="18"/>
              </w:rPr>
              <w:t>tak</w:t>
            </w:r>
          </w:p>
        </w:tc>
      </w:tr>
      <w:tr w:rsidR="005D7373" w:rsidRPr="00A60319" w14:paraId="45AD682D" w14:textId="77777777" w:rsidTr="005D7373">
        <w:trPr>
          <w:trHeight w:val="1481"/>
        </w:trPr>
        <w:tc>
          <w:tcPr>
            <w:tcW w:w="460" w:type="dxa"/>
            <w:shd w:val="clear" w:color="auto" w:fill="auto"/>
          </w:tcPr>
          <w:p w14:paraId="25B5F097" w14:textId="77777777" w:rsidR="005D7373" w:rsidRPr="00A60319" w:rsidRDefault="005D7373" w:rsidP="00197D6C">
            <w:pPr>
              <w:spacing w:line="276" w:lineRule="auto"/>
              <w:jc w:val="center"/>
              <w:rPr>
                <w:rFonts w:cs="Arial"/>
                <w:sz w:val="18"/>
                <w:szCs w:val="18"/>
              </w:rPr>
            </w:pPr>
            <w:r w:rsidRPr="00A60319">
              <w:rPr>
                <w:rFonts w:cs="Arial"/>
                <w:sz w:val="18"/>
                <w:szCs w:val="18"/>
              </w:rPr>
              <w:t>2</w:t>
            </w:r>
          </w:p>
        </w:tc>
        <w:tc>
          <w:tcPr>
            <w:tcW w:w="3540" w:type="dxa"/>
            <w:shd w:val="clear" w:color="auto" w:fill="auto"/>
          </w:tcPr>
          <w:p w14:paraId="4FDBA406" w14:textId="77777777" w:rsidR="005D7373" w:rsidRPr="00A60319" w:rsidRDefault="005D7373" w:rsidP="00197D6C">
            <w:pPr>
              <w:spacing w:line="276" w:lineRule="auto"/>
              <w:ind w:left="40"/>
              <w:rPr>
                <w:rFonts w:cs="Arial"/>
                <w:sz w:val="18"/>
                <w:szCs w:val="18"/>
              </w:rPr>
            </w:pPr>
            <w:r w:rsidRPr="00A60319">
              <w:rPr>
                <w:rFonts w:cs="Arial"/>
                <w:sz w:val="18"/>
                <w:szCs w:val="18"/>
              </w:rPr>
              <w:t>data i czas założenia sprawy w systemie EZD (zapisywana automatycznie)</w:t>
            </w:r>
          </w:p>
        </w:tc>
        <w:tc>
          <w:tcPr>
            <w:tcW w:w="2840" w:type="dxa"/>
            <w:shd w:val="clear" w:color="auto" w:fill="auto"/>
          </w:tcPr>
          <w:p w14:paraId="38306BD9" w14:textId="77777777" w:rsidR="005D7373" w:rsidRPr="00A60319" w:rsidRDefault="005D7373" w:rsidP="00197D6C">
            <w:pPr>
              <w:spacing w:line="276" w:lineRule="auto"/>
              <w:ind w:left="60"/>
              <w:rPr>
                <w:rFonts w:cs="Arial"/>
                <w:sz w:val="18"/>
                <w:szCs w:val="18"/>
              </w:rPr>
            </w:pPr>
            <w:r w:rsidRPr="00A60319">
              <w:rPr>
                <w:rFonts w:cs="Arial"/>
                <w:sz w:val="18"/>
                <w:szCs w:val="18"/>
              </w:rPr>
              <w:t>data i czas w formacie RRRR-MM-DDThh:mm:ss, gdzie RRRR to cztery cyfry roku, MM to dwie cyfry arabskie miesiąca, DD to dwie cyfry dnia, hh to dwie cyfry godziny, mm to dwie cyfry minut, ss to dwie cyfry sekund, np. 1997-07- 16T19:20:30</w:t>
            </w:r>
          </w:p>
        </w:tc>
        <w:tc>
          <w:tcPr>
            <w:tcW w:w="1840" w:type="dxa"/>
            <w:shd w:val="clear" w:color="auto" w:fill="auto"/>
          </w:tcPr>
          <w:p w14:paraId="34A62C5D" w14:textId="77777777" w:rsidR="005D7373" w:rsidRPr="00A60319" w:rsidRDefault="005D7373" w:rsidP="00197D6C">
            <w:pPr>
              <w:spacing w:line="276" w:lineRule="auto"/>
              <w:ind w:left="40"/>
              <w:rPr>
                <w:rFonts w:cs="Arial"/>
                <w:sz w:val="18"/>
                <w:szCs w:val="18"/>
              </w:rPr>
            </w:pPr>
            <w:r w:rsidRPr="00A60319">
              <w:rPr>
                <w:rFonts w:cs="Arial"/>
                <w:sz w:val="18"/>
                <w:szCs w:val="18"/>
              </w:rPr>
              <w:t>wymagane</w:t>
            </w:r>
          </w:p>
        </w:tc>
        <w:tc>
          <w:tcPr>
            <w:tcW w:w="1300" w:type="dxa"/>
            <w:shd w:val="clear" w:color="auto" w:fill="auto"/>
          </w:tcPr>
          <w:p w14:paraId="6600BF07" w14:textId="77777777" w:rsidR="005D7373" w:rsidRPr="00A60319" w:rsidRDefault="005D7373" w:rsidP="00197D6C">
            <w:pPr>
              <w:spacing w:line="276" w:lineRule="auto"/>
              <w:jc w:val="center"/>
              <w:rPr>
                <w:rFonts w:cs="Arial"/>
                <w:sz w:val="18"/>
                <w:szCs w:val="18"/>
              </w:rPr>
            </w:pPr>
            <w:r w:rsidRPr="00A60319">
              <w:rPr>
                <w:rFonts w:cs="Arial"/>
                <w:sz w:val="18"/>
                <w:szCs w:val="18"/>
              </w:rPr>
              <w:t>nie</w:t>
            </w:r>
          </w:p>
        </w:tc>
      </w:tr>
      <w:tr w:rsidR="005D7373" w:rsidRPr="00A60319" w14:paraId="179F121E" w14:textId="77777777" w:rsidTr="005D7373">
        <w:trPr>
          <w:trHeight w:val="1106"/>
        </w:trPr>
        <w:tc>
          <w:tcPr>
            <w:tcW w:w="460" w:type="dxa"/>
            <w:shd w:val="clear" w:color="auto" w:fill="auto"/>
          </w:tcPr>
          <w:p w14:paraId="2882711F" w14:textId="77777777" w:rsidR="005D7373" w:rsidRPr="00A60319" w:rsidRDefault="005D7373" w:rsidP="00197D6C">
            <w:pPr>
              <w:spacing w:line="276" w:lineRule="auto"/>
              <w:jc w:val="center"/>
              <w:rPr>
                <w:rFonts w:cs="Arial"/>
                <w:sz w:val="18"/>
                <w:szCs w:val="18"/>
              </w:rPr>
            </w:pPr>
            <w:r w:rsidRPr="00A60319">
              <w:rPr>
                <w:rFonts w:cs="Arial"/>
                <w:sz w:val="18"/>
                <w:szCs w:val="18"/>
              </w:rPr>
              <w:t>3</w:t>
            </w:r>
          </w:p>
        </w:tc>
        <w:tc>
          <w:tcPr>
            <w:tcW w:w="3540" w:type="dxa"/>
            <w:shd w:val="clear" w:color="auto" w:fill="auto"/>
          </w:tcPr>
          <w:p w14:paraId="2F3A85E2" w14:textId="77777777" w:rsidR="005D7373" w:rsidRPr="00A60319" w:rsidRDefault="005D7373" w:rsidP="00197D6C">
            <w:pPr>
              <w:spacing w:line="276" w:lineRule="auto"/>
              <w:ind w:left="40"/>
              <w:rPr>
                <w:rFonts w:cs="Arial"/>
                <w:sz w:val="18"/>
                <w:szCs w:val="18"/>
              </w:rPr>
            </w:pPr>
            <w:r w:rsidRPr="00A60319">
              <w:rPr>
                <w:rFonts w:cs="Arial"/>
                <w:sz w:val="18"/>
                <w:szCs w:val="18"/>
              </w:rPr>
              <w:t>data i czas ostatniego elementu akt sprawy (zapisywana automatycznie najpóźniejsza z dat spośród dat wymienionych w częściach A, B lub C załącznika)</w:t>
            </w:r>
          </w:p>
        </w:tc>
        <w:tc>
          <w:tcPr>
            <w:tcW w:w="2840" w:type="dxa"/>
            <w:shd w:val="clear" w:color="auto" w:fill="auto"/>
          </w:tcPr>
          <w:p w14:paraId="732EFDD9" w14:textId="77777777" w:rsidR="005D7373" w:rsidRPr="00A60319" w:rsidRDefault="005D7373" w:rsidP="00197D6C">
            <w:pPr>
              <w:spacing w:line="276" w:lineRule="auto"/>
              <w:ind w:left="60"/>
              <w:rPr>
                <w:rFonts w:cs="Arial"/>
                <w:sz w:val="18"/>
                <w:szCs w:val="18"/>
              </w:rPr>
            </w:pPr>
            <w:r w:rsidRPr="00A60319">
              <w:rPr>
                <w:rFonts w:cs="Arial"/>
                <w:sz w:val="18"/>
                <w:szCs w:val="18"/>
              </w:rPr>
              <w:t>data i czas w formacie RRRR-MM-DD, gdzie RRRR to cztery cyfry roku, MM to dwie cyfry arabskie miesiąca, DD to dwie cyfry dnia, na przykład 1997-07-16</w:t>
            </w:r>
          </w:p>
        </w:tc>
        <w:tc>
          <w:tcPr>
            <w:tcW w:w="1840" w:type="dxa"/>
            <w:shd w:val="clear" w:color="auto" w:fill="auto"/>
          </w:tcPr>
          <w:p w14:paraId="6CCD6A5C" w14:textId="77777777" w:rsidR="005D7373" w:rsidRPr="00A60319" w:rsidRDefault="005D7373" w:rsidP="00197D6C">
            <w:pPr>
              <w:spacing w:line="276" w:lineRule="auto"/>
              <w:ind w:left="40"/>
              <w:rPr>
                <w:rFonts w:cs="Arial"/>
                <w:sz w:val="18"/>
                <w:szCs w:val="18"/>
              </w:rPr>
            </w:pPr>
            <w:r w:rsidRPr="00A60319">
              <w:rPr>
                <w:rFonts w:cs="Arial"/>
                <w:sz w:val="18"/>
                <w:szCs w:val="18"/>
              </w:rPr>
              <w:t>wymagane w momencie eksportu danych do paczki archiwalnej, o której mowa w przepisach wydanych na podstawie art. 5 ust. 2c ustawy archiwalnej</w:t>
            </w:r>
          </w:p>
        </w:tc>
        <w:tc>
          <w:tcPr>
            <w:tcW w:w="1300" w:type="dxa"/>
            <w:shd w:val="clear" w:color="auto" w:fill="auto"/>
          </w:tcPr>
          <w:p w14:paraId="1F76476E" w14:textId="77777777" w:rsidR="005D7373" w:rsidRPr="00A60319" w:rsidRDefault="005D7373" w:rsidP="00197D6C">
            <w:pPr>
              <w:spacing w:line="276" w:lineRule="auto"/>
              <w:jc w:val="center"/>
              <w:rPr>
                <w:rFonts w:cs="Arial"/>
                <w:sz w:val="18"/>
                <w:szCs w:val="18"/>
              </w:rPr>
            </w:pPr>
            <w:r w:rsidRPr="00A60319">
              <w:rPr>
                <w:rFonts w:cs="Arial"/>
                <w:sz w:val="18"/>
                <w:szCs w:val="18"/>
              </w:rPr>
              <w:t>nie</w:t>
            </w:r>
          </w:p>
        </w:tc>
      </w:tr>
      <w:tr w:rsidR="005D7373" w:rsidRPr="00A60319" w14:paraId="6FA1ADFD" w14:textId="77777777" w:rsidTr="005D7373">
        <w:trPr>
          <w:trHeight w:val="635"/>
        </w:trPr>
        <w:tc>
          <w:tcPr>
            <w:tcW w:w="460" w:type="dxa"/>
            <w:shd w:val="clear" w:color="auto" w:fill="auto"/>
          </w:tcPr>
          <w:p w14:paraId="4C86C37E" w14:textId="77777777" w:rsidR="005D7373" w:rsidRPr="00A60319" w:rsidRDefault="005D7373" w:rsidP="00197D6C">
            <w:pPr>
              <w:spacing w:line="276" w:lineRule="auto"/>
              <w:jc w:val="center"/>
              <w:rPr>
                <w:rFonts w:cs="Arial"/>
                <w:sz w:val="18"/>
                <w:szCs w:val="18"/>
              </w:rPr>
            </w:pPr>
            <w:r w:rsidRPr="00A60319">
              <w:rPr>
                <w:rFonts w:cs="Arial"/>
                <w:sz w:val="18"/>
                <w:szCs w:val="18"/>
              </w:rPr>
              <w:t>4</w:t>
            </w:r>
          </w:p>
        </w:tc>
        <w:tc>
          <w:tcPr>
            <w:tcW w:w="3540" w:type="dxa"/>
            <w:shd w:val="clear" w:color="auto" w:fill="auto"/>
          </w:tcPr>
          <w:p w14:paraId="69069442" w14:textId="77777777" w:rsidR="005D7373" w:rsidRPr="00A60319" w:rsidRDefault="005D7373" w:rsidP="00197D6C">
            <w:pPr>
              <w:spacing w:line="276" w:lineRule="auto"/>
              <w:rPr>
                <w:rFonts w:cs="Arial"/>
                <w:sz w:val="18"/>
                <w:szCs w:val="18"/>
              </w:rPr>
            </w:pPr>
            <w:r w:rsidRPr="00A60319">
              <w:rPr>
                <w:rFonts w:cs="Arial"/>
                <w:sz w:val="18"/>
                <w:szCs w:val="18"/>
              </w:rPr>
              <w:t>znak sprawy (zapisywany automatycznie po wybraniu właściwej pozycji wykazu akt)</w:t>
            </w:r>
          </w:p>
        </w:tc>
        <w:tc>
          <w:tcPr>
            <w:tcW w:w="2840" w:type="dxa"/>
            <w:shd w:val="clear" w:color="auto" w:fill="auto"/>
          </w:tcPr>
          <w:p w14:paraId="3C729FDD" w14:textId="77777777" w:rsidR="005D7373" w:rsidRPr="00A60319" w:rsidRDefault="005D7373" w:rsidP="00197D6C">
            <w:pPr>
              <w:spacing w:line="276" w:lineRule="auto"/>
              <w:ind w:left="100"/>
              <w:rPr>
                <w:rFonts w:cs="Arial"/>
                <w:sz w:val="18"/>
                <w:szCs w:val="18"/>
              </w:rPr>
            </w:pPr>
            <w:r w:rsidRPr="00A60319">
              <w:rPr>
                <w:rFonts w:cs="Arial"/>
                <w:sz w:val="18"/>
                <w:szCs w:val="18"/>
              </w:rPr>
              <w:t>zgodnie z zasadami określonymi w § 26</w:t>
            </w:r>
          </w:p>
        </w:tc>
        <w:tc>
          <w:tcPr>
            <w:tcW w:w="1840" w:type="dxa"/>
            <w:shd w:val="clear" w:color="auto" w:fill="auto"/>
          </w:tcPr>
          <w:p w14:paraId="146BACBE" w14:textId="77777777" w:rsidR="005D7373" w:rsidRPr="00A60319" w:rsidRDefault="005D7373" w:rsidP="00197D6C">
            <w:pPr>
              <w:spacing w:line="276" w:lineRule="auto"/>
              <w:ind w:left="40"/>
              <w:rPr>
                <w:rFonts w:cs="Arial"/>
                <w:sz w:val="18"/>
                <w:szCs w:val="18"/>
              </w:rPr>
            </w:pPr>
            <w:r w:rsidRPr="00A60319">
              <w:rPr>
                <w:rFonts w:cs="Arial"/>
                <w:sz w:val="18"/>
                <w:szCs w:val="18"/>
              </w:rPr>
              <w:t>wymagane</w:t>
            </w:r>
          </w:p>
        </w:tc>
        <w:tc>
          <w:tcPr>
            <w:tcW w:w="1300" w:type="dxa"/>
            <w:shd w:val="clear" w:color="auto" w:fill="auto"/>
          </w:tcPr>
          <w:p w14:paraId="01CEA522" w14:textId="77777777" w:rsidR="005D7373" w:rsidRPr="00A60319" w:rsidRDefault="005D7373" w:rsidP="00197D6C">
            <w:pPr>
              <w:spacing w:line="276" w:lineRule="auto"/>
              <w:jc w:val="center"/>
              <w:rPr>
                <w:rFonts w:cs="Arial"/>
                <w:sz w:val="18"/>
                <w:szCs w:val="18"/>
              </w:rPr>
            </w:pPr>
            <w:r w:rsidRPr="00A60319">
              <w:rPr>
                <w:rFonts w:cs="Arial"/>
                <w:sz w:val="18"/>
                <w:szCs w:val="18"/>
              </w:rPr>
              <w:t>nie</w:t>
            </w:r>
          </w:p>
        </w:tc>
      </w:tr>
      <w:tr w:rsidR="005D7373" w:rsidRPr="00A60319" w14:paraId="4DA53804" w14:textId="77777777" w:rsidTr="005D7373">
        <w:trPr>
          <w:trHeight w:val="846"/>
        </w:trPr>
        <w:tc>
          <w:tcPr>
            <w:tcW w:w="460" w:type="dxa"/>
            <w:shd w:val="clear" w:color="auto" w:fill="auto"/>
          </w:tcPr>
          <w:p w14:paraId="289CBC4C" w14:textId="77777777" w:rsidR="005D7373" w:rsidRPr="00A60319" w:rsidRDefault="005D7373" w:rsidP="00197D6C">
            <w:pPr>
              <w:spacing w:line="276" w:lineRule="auto"/>
              <w:jc w:val="center"/>
              <w:rPr>
                <w:rFonts w:cs="Arial"/>
                <w:sz w:val="18"/>
                <w:szCs w:val="18"/>
              </w:rPr>
            </w:pPr>
            <w:r w:rsidRPr="00A60319">
              <w:rPr>
                <w:rFonts w:cs="Arial"/>
                <w:sz w:val="18"/>
                <w:szCs w:val="18"/>
              </w:rPr>
              <w:t>5</w:t>
            </w:r>
          </w:p>
        </w:tc>
        <w:tc>
          <w:tcPr>
            <w:tcW w:w="3540" w:type="dxa"/>
            <w:shd w:val="clear" w:color="auto" w:fill="auto"/>
          </w:tcPr>
          <w:p w14:paraId="1FF0840E" w14:textId="77777777" w:rsidR="005D7373" w:rsidRPr="00A60319" w:rsidRDefault="005D7373" w:rsidP="00197D6C">
            <w:pPr>
              <w:spacing w:line="276" w:lineRule="auto"/>
              <w:ind w:left="40"/>
              <w:rPr>
                <w:rFonts w:cs="Arial"/>
                <w:sz w:val="18"/>
                <w:szCs w:val="18"/>
              </w:rPr>
            </w:pPr>
            <w:r w:rsidRPr="00A60319">
              <w:rPr>
                <w:rFonts w:cs="Arial"/>
                <w:sz w:val="18"/>
                <w:szCs w:val="18"/>
              </w:rPr>
              <w:t>tytuł – zwięzłe określenie odnoszące się do treści sprawy (np. przygotowanie projektu instrukcji kancelaryjnej, wyjazd do Brukseli na ..., przygotowanie umowy na wywóz nieczystości)</w:t>
            </w:r>
          </w:p>
        </w:tc>
        <w:tc>
          <w:tcPr>
            <w:tcW w:w="2840" w:type="dxa"/>
            <w:shd w:val="clear" w:color="auto" w:fill="auto"/>
          </w:tcPr>
          <w:p w14:paraId="6906DBC2" w14:textId="77777777" w:rsidR="005D7373" w:rsidRPr="00A60319" w:rsidRDefault="005D7373" w:rsidP="00197D6C">
            <w:pPr>
              <w:spacing w:line="276" w:lineRule="auto"/>
              <w:ind w:left="60"/>
              <w:rPr>
                <w:rFonts w:cs="Arial"/>
                <w:sz w:val="18"/>
                <w:szCs w:val="18"/>
              </w:rPr>
            </w:pPr>
            <w:r w:rsidRPr="00A60319">
              <w:rPr>
                <w:rFonts w:cs="Arial"/>
                <w:sz w:val="18"/>
                <w:szCs w:val="18"/>
              </w:rPr>
              <w:t>tekst</w:t>
            </w:r>
          </w:p>
        </w:tc>
        <w:tc>
          <w:tcPr>
            <w:tcW w:w="1840" w:type="dxa"/>
            <w:shd w:val="clear" w:color="auto" w:fill="auto"/>
          </w:tcPr>
          <w:p w14:paraId="4729970A" w14:textId="77777777" w:rsidR="005D7373" w:rsidRPr="00A60319" w:rsidRDefault="005D7373" w:rsidP="00197D6C">
            <w:pPr>
              <w:spacing w:line="276" w:lineRule="auto"/>
              <w:ind w:left="40"/>
              <w:rPr>
                <w:rFonts w:cs="Arial"/>
                <w:sz w:val="18"/>
                <w:szCs w:val="18"/>
              </w:rPr>
            </w:pPr>
            <w:r w:rsidRPr="00A60319">
              <w:rPr>
                <w:rFonts w:cs="Arial"/>
                <w:sz w:val="18"/>
                <w:szCs w:val="18"/>
              </w:rPr>
              <w:t>wymagane</w:t>
            </w:r>
          </w:p>
        </w:tc>
        <w:tc>
          <w:tcPr>
            <w:tcW w:w="1300" w:type="dxa"/>
            <w:shd w:val="clear" w:color="auto" w:fill="auto"/>
          </w:tcPr>
          <w:p w14:paraId="21943440" w14:textId="77777777" w:rsidR="005D7373" w:rsidRPr="00A60319" w:rsidRDefault="005D7373" w:rsidP="00197D6C">
            <w:pPr>
              <w:spacing w:line="276" w:lineRule="auto"/>
              <w:jc w:val="center"/>
              <w:rPr>
                <w:rFonts w:cs="Arial"/>
                <w:sz w:val="18"/>
                <w:szCs w:val="18"/>
              </w:rPr>
            </w:pPr>
            <w:r w:rsidRPr="00A60319">
              <w:rPr>
                <w:rFonts w:cs="Arial"/>
                <w:sz w:val="18"/>
                <w:szCs w:val="18"/>
              </w:rPr>
              <w:t>nie</w:t>
            </w:r>
          </w:p>
        </w:tc>
      </w:tr>
      <w:tr w:rsidR="005D7373" w:rsidRPr="00A60319" w14:paraId="0179A073" w14:textId="77777777" w:rsidTr="005D7373">
        <w:trPr>
          <w:trHeight w:val="1481"/>
        </w:trPr>
        <w:tc>
          <w:tcPr>
            <w:tcW w:w="460" w:type="dxa"/>
            <w:shd w:val="clear" w:color="auto" w:fill="auto"/>
          </w:tcPr>
          <w:p w14:paraId="5662D734" w14:textId="77777777" w:rsidR="005D7373" w:rsidRPr="00A60319" w:rsidRDefault="005D7373" w:rsidP="00197D6C">
            <w:pPr>
              <w:spacing w:line="276" w:lineRule="auto"/>
              <w:jc w:val="center"/>
              <w:rPr>
                <w:rFonts w:cs="Arial"/>
                <w:sz w:val="18"/>
                <w:szCs w:val="18"/>
              </w:rPr>
            </w:pPr>
            <w:r w:rsidRPr="00A60319">
              <w:rPr>
                <w:rFonts w:cs="Arial"/>
                <w:sz w:val="18"/>
                <w:szCs w:val="18"/>
              </w:rPr>
              <w:t>6</w:t>
            </w:r>
          </w:p>
        </w:tc>
        <w:tc>
          <w:tcPr>
            <w:tcW w:w="3540" w:type="dxa"/>
            <w:shd w:val="clear" w:color="auto" w:fill="auto"/>
          </w:tcPr>
          <w:p w14:paraId="28E6D95B" w14:textId="77777777" w:rsidR="005D7373" w:rsidRPr="00A60319" w:rsidRDefault="005D7373" w:rsidP="00197D6C">
            <w:pPr>
              <w:spacing w:line="276" w:lineRule="auto"/>
              <w:ind w:left="40"/>
              <w:rPr>
                <w:rFonts w:cs="Arial"/>
                <w:sz w:val="18"/>
                <w:szCs w:val="18"/>
              </w:rPr>
            </w:pPr>
            <w:r w:rsidRPr="00A60319">
              <w:rPr>
                <w:rFonts w:cs="Arial"/>
                <w:sz w:val="18"/>
                <w:szCs w:val="18"/>
              </w:rPr>
              <w:t>dostęp – określenie dostępu (automatyczne przyporządkowanie odpowiedniej wartości na podstawie metadanych dokumentów elektronicznych znajdujących się w aktach sprawy)</w:t>
            </w:r>
          </w:p>
        </w:tc>
        <w:tc>
          <w:tcPr>
            <w:tcW w:w="2840" w:type="dxa"/>
            <w:shd w:val="clear" w:color="auto" w:fill="auto"/>
          </w:tcPr>
          <w:p w14:paraId="3B2D4E60" w14:textId="77777777" w:rsidR="005D7373" w:rsidRPr="00A60319" w:rsidRDefault="005D7373" w:rsidP="00197D6C">
            <w:pPr>
              <w:spacing w:line="276" w:lineRule="auto"/>
              <w:ind w:left="60"/>
              <w:rPr>
                <w:rFonts w:cs="Arial"/>
                <w:sz w:val="18"/>
                <w:szCs w:val="18"/>
              </w:rPr>
            </w:pPr>
            <w:r w:rsidRPr="00A60319">
              <w:rPr>
                <w:rFonts w:cs="Arial"/>
                <w:sz w:val="18"/>
                <w:szCs w:val="18"/>
              </w:rPr>
              <w:t>możliwe wartości:</w:t>
            </w:r>
          </w:p>
          <w:p w14:paraId="54249C4E" w14:textId="77777777" w:rsidR="005D7373" w:rsidRPr="00A60319" w:rsidRDefault="005D7373" w:rsidP="00197D6C">
            <w:pPr>
              <w:spacing w:line="276" w:lineRule="auto"/>
              <w:ind w:left="60"/>
              <w:rPr>
                <w:rFonts w:cs="Arial"/>
                <w:sz w:val="18"/>
                <w:szCs w:val="18"/>
              </w:rPr>
            </w:pPr>
            <w:r w:rsidRPr="00A60319">
              <w:rPr>
                <w:rFonts w:cs="Arial"/>
                <w:sz w:val="18"/>
                <w:szCs w:val="18"/>
              </w:rPr>
              <w:t>publiczny – dostępny w całości,</w:t>
            </w:r>
          </w:p>
          <w:p w14:paraId="1B8D379A" w14:textId="77777777" w:rsidR="005D7373" w:rsidRPr="00A60319" w:rsidRDefault="005D7373" w:rsidP="00197D6C">
            <w:pPr>
              <w:spacing w:line="276" w:lineRule="auto"/>
              <w:ind w:left="60"/>
              <w:rPr>
                <w:rFonts w:cs="Arial"/>
                <w:sz w:val="18"/>
                <w:szCs w:val="18"/>
              </w:rPr>
            </w:pPr>
            <w:r w:rsidRPr="00A60319">
              <w:rPr>
                <w:rFonts w:cs="Arial"/>
                <w:sz w:val="18"/>
                <w:szCs w:val="18"/>
              </w:rPr>
              <w:t>publiczny – dostępny częściowo,</w:t>
            </w:r>
          </w:p>
          <w:p w14:paraId="139ACB91" w14:textId="77777777" w:rsidR="005D7373" w:rsidRPr="00A60319" w:rsidRDefault="005D7373" w:rsidP="00197D6C">
            <w:pPr>
              <w:spacing w:line="276" w:lineRule="auto"/>
              <w:ind w:left="60"/>
              <w:rPr>
                <w:rFonts w:cs="Arial"/>
                <w:sz w:val="18"/>
                <w:szCs w:val="18"/>
              </w:rPr>
            </w:pPr>
            <w:r w:rsidRPr="00A60319">
              <w:rPr>
                <w:rFonts w:cs="Arial"/>
                <w:sz w:val="18"/>
                <w:szCs w:val="18"/>
              </w:rPr>
              <w:t>niepubliczny</w:t>
            </w:r>
          </w:p>
        </w:tc>
        <w:tc>
          <w:tcPr>
            <w:tcW w:w="1840" w:type="dxa"/>
            <w:shd w:val="clear" w:color="auto" w:fill="auto"/>
          </w:tcPr>
          <w:p w14:paraId="34802B21" w14:textId="77777777" w:rsidR="005D7373" w:rsidRPr="00A60319" w:rsidRDefault="005D7373" w:rsidP="00197D6C">
            <w:pPr>
              <w:spacing w:line="276" w:lineRule="auto"/>
              <w:ind w:left="40"/>
              <w:rPr>
                <w:rFonts w:cs="Arial"/>
                <w:sz w:val="18"/>
                <w:szCs w:val="18"/>
              </w:rPr>
            </w:pPr>
            <w:r w:rsidRPr="00A60319">
              <w:rPr>
                <w:rFonts w:cs="Arial"/>
                <w:sz w:val="18"/>
                <w:szCs w:val="18"/>
              </w:rPr>
              <w:t>wymagane w momencie eksportu danych do paczki archiwalnej, o której mowa w przepisach wydanych na podstawie art. 5 ust. 2c ustawy archiwalnej</w:t>
            </w:r>
          </w:p>
        </w:tc>
        <w:tc>
          <w:tcPr>
            <w:tcW w:w="1300" w:type="dxa"/>
            <w:shd w:val="clear" w:color="auto" w:fill="auto"/>
          </w:tcPr>
          <w:p w14:paraId="34036655" w14:textId="77777777" w:rsidR="005D7373" w:rsidRPr="00A60319" w:rsidRDefault="005D7373" w:rsidP="00197D6C">
            <w:pPr>
              <w:spacing w:line="276" w:lineRule="auto"/>
              <w:jc w:val="center"/>
              <w:rPr>
                <w:rFonts w:cs="Arial"/>
                <w:sz w:val="18"/>
                <w:szCs w:val="18"/>
              </w:rPr>
            </w:pPr>
            <w:r w:rsidRPr="00A60319">
              <w:rPr>
                <w:rFonts w:cs="Arial"/>
                <w:sz w:val="18"/>
                <w:szCs w:val="18"/>
              </w:rPr>
              <w:t>nie</w:t>
            </w:r>
          </w:p>
        </w:tc>
      </w:tr>
      <w:tr w:rsidR="005D7373" w:rsidRPr="00A60319" w14:paraId="5B594E96" w14:textId="77777777" w:rsidTr="005D7373">
        <w:trPr>
          <w:trHeight w:val="798"/>
        </w:trPr>
        <w:tc>
          <w:tcPr>
            <w:tcW w:w="460" w:type="dxa"/>
            <w:shd w:val="clear" w:color="auto" w:fill="auto"/>
          </w:tcPr>
          <w:p w14:paraId="320D1FE3" w14:textId="77777777" w:rsidR="005D7373" w:rsidRPr="00A60319" w:rsidRDefault="005D7373" w:rsidP="00197D6C">
            <w:pPr>
              <w:spacing w:line="276" w:lineRule="auto"/>
              <w:jc w:val="center"/>
              <w:rPr>
                <w:rFonts w:cs="Arial"/>
                <w:sz w:val="18"/>
                <w:szCs w:val="18"/>
              </w:rPr>
            </w:pPr>
            <w:r w:rsidRPr="00A60319">
              <w:rPr>
                <w:rFonts w:cs="Arial"/>
                <w:sz w:val="18"/>
                <w:szCs w:val="18"/>
              </w:rPr>
              <w:t>7</w:t>
            </w:r>
          </w:p>
        </w:tc>
        <w:tc>
          <w:tcPr>
            <w:tcW w:w="3540" w:type="dxa"/>
            <w:shd w:val="clear" w:color="auto" w:fill="auto"/>
          </w:tcPr>
          <w:p w14:paraId="3C8D2594" w14:textId="77777777" w:rsidR="005D7373" w:rsidRPr="00A60319" w:rsidRDefault="005D7373" w:rsidP="00197D6C">
            <w:pPr>
              <w:spacing w:line="276" w:lineRule="auto"/>
              <w:rPr>
                <w:rFonts w:cs="Arial"/>
                <w:sz w:val="18"/>
                <w:szCs w:val="18"/>
              </w:rPr>
            </w:pPr>
            <w:r w:rsidRPr="00A60319">
              <w:rPr>
                <w:rFonts w:cs="Arial"/>
                <w:sz w:val="18"/>
                <w:szCs w:val="18"/>
              </w:rPr>
              <w:t>format</w:t>
            </w:r>
          </w:p>
        </w:tc>
        <w:tc>
          <w:tcPr>
            <w:tcW w:w="2840" w:type="dxa"/>
            <w:shd w:val="clear" w:color="auto" w:fill="auto"/>
          </w:tcPr>
          <w:p w14:paraId="0DE76324" w14:textId="77777777" w:rsidR="005D7373" w:rsidRPr="00C249B3" w:rsidRDefault="005D7373" w:rsidP="00197D6C">
            <w:pPr>
              <w:spacing w:line="276" w:lineRule="auto"/>
              <w:ind w:left="100"/>
              <w:rPr>
                <w:rFonts w:cs="Arial"/>
                <w:sz w:val="18"/>
                <w:szCs w:val="18"/>
                <w:lang w:val="en-US"/>
              </w:rPr>
            </w:pPr>
            <w:r w:rsidRPr="00C249B3">
              <w:rPr>
                <w:rFonts w:cs="Arial"/>
                <w:sz w:val="18"/>
                <w:szCs w:val="18"/>
                <w:lang w:val="en-US"/>
              </w:rPr>
              <w:t>ustalona wartość:</w:t>
            </w:r>
          </w:p>
          <w:p w14:paraId="00D31913" w14:textId="77777777" w:rsidR="005D7373" w:rsidRPr="00C249B3" w:rsidRDefault="005D7373" w:rsidP="00197D6C">
            <w:pPr>
              <w:spacing w:line="276" w:lineRule="auto"/>
              <w:ind w:left="60"/>
              <w:rPr>
                <w:rFonts w:cs="Arial"/>
                <w:sz w:val="18"/>
                <w:szCs w:val="18"/>
                <w:lang w:val="en-US"/>
              </w:rPr>
            </w:pPr>
            <w:r w:rsidRPr="00C249B3">
              <w:rPr>
                <w:rFonts w:cs="Arial"/>
                <w:sz w:val="18"/>
                <w:szCs w:val="18"/>
                <w:lang w:val="en-US"/>
              </w:rPr>
              <w:t>"Multipart/Header-Set"</w:t>
            </w:r>
          </w:p>
        </w:tc>
        <w:tc>
          <w:tcPr>
            <w:tcW w:w="1840" w:type="dxa"/>
            <w:shd w:val="clear" w:color="auto" w:fill="auto"/>
          </w:tcPr>
          <w:p w14:paraId="3D759BD5" w14:textId="77777777" w:rsidR="005D7373" w:rsidRPr="00A60319" w:rsidRDefault="005D7373" w:rsidP="00197D6C">
            <w:pPr>
              <w:spacing w:line="276" w:lineRule="auto"/>
              <w:ind w:left="40"/>
              <w:rPr>
                <w:rFonts w:cs="Arial"/>
                <w:sz w:val="18"/>
                <w:szCs w:val="18"/>
              </w:rPr>
            </w:pPr>
            <w:r w:rsidRPr="00A60319">
              <w:rPr>
                <w:rFonts w:cs="Arial"/>
                <w:sz w:val="18"/>
                <w:szCs w:val="18"/>
              </w:rPr>
              <w:t>wymagane w momencie eksportu danych do paczki archiwalnej, o której mowa w przepisach wydanych na podstawie art. 5 ust. 2c ustawy archiwalnej</w:t>
            </w:r>
          </w:p>
        </w:tc>
        <w:tc>
          <w:tcPr>
            <w:tcW w:w="1300" w:type="dxa"/>
            <w:shd w:val="clear" w:color="auto" w:fill="auto"/>
          </w:tcPr>
          <w:p w14:paraId="63E8217B" w14:textId="77777777" w:rsidR="005D7373" w:rsidRPr="00A60319" w:rsidRDefault="005D7373" w:rsidP="00197D6C">
            <w:pPr>
              <w:spacing w:line="276" w:lineRule="auto"/>
              <w:jc w:val="center"/>
              <w:rPr>
                <w:rFonts w:cs="Arial"/>
                <w:sz w:val="18"/>
                <w:szCs w:val="18"/>
              </w:rPr>
            </w:pPr>
            <w:r w:rsidRPr="00A60319">
              <w:rPr>
                <w:rFonts w:cs="Arial"/>
                <w:sz w:val="18"/>
                <w:szCs w:val="18"/>
              </w:rPr>
              <w:t>nie</w:t>
            </w:r>
          </w:p>
        </w:tc>
      </w:tr>
      <w:tr w:rsidR="005D7373" w:rsidRPr="00A60319" w14:paraId="16ED14C6" w14:textId="77777777" w:rsidTr="005D7373">
        <w:trPr>
          <w:trHeight w:val="1521"/>
        </w:trPr>
        <w:tc>
          <w:tcPr>
            <w:tcW w:w="460" w:type="dxa"/>
            <w:shd w:val="clear" w:color="auto" w:fill="auto"/>
          </w:tcPr>
          <w:p w14:paraId="0C28C7B5" w14:textId="77777777" w:rsidR="005D7373" w:rsidRPr="00A60319" w:rsidRDefault="005D7373" w:rsidP="00197D6C">
            <w:pPr>
              <w:spacing w:line="276" w:lineRule="auto"/>
              <w:jc w:val="center"/>
              <w:rPr>
                <w:rFonts w:cs="Arial"/>
                <w:sz w:val="18"/>
                <w:szCs w:val="18"/>
              </w:rPr>
            </w:pPr>
            <w:r w:rsidRPr="00A60319">
              <w:rPr>
                <w:rFonts w:cs="Arial"/>
                <w:sz w:val="18"/>
                <w:szCs w:val="18"/>
              </w:rPr>
              <w:t>8</w:t>
            </w:r>
          </w:p>
        </w:tc>
        <w:tc>
          <w:tcPr>
            <w:tcW w:w="3540" w:type="dxa"/>
            <w:shd w:val="clear" w:color="auto" w:fill="auto"/>
          </w:tcPr>
          <w:p w14:paraId="13821DDC" w14:textId="77777777" w:rsidR="005D7373" w:rsidRPr="006B5586" w:rsidRDefault="005D7373" w:rsidP="00197D6C">
            <w:pPr>
              <w:spacing w:line="276" w:lineRule="auto"/>
              <w:ind w:left="40"/>
              <w:rPr>
                <w:rFonts w:cs="Arial"/>
                <w:sz w:val="18"/>
                <w:szCs w:val="18"/>
              </w:rPr>
            </w:pPr>
            <w:r w:rsidRPr="00C249B3">
              <w:rPr>
                <w:rFonts w:cs="Arial"/>
                <w:sz w:val="18"/>
                <w:szCs w:val="18"/>
                <w:lang w:val="en-US"/>
              </w:rPr>
              <w:t xml:space="preserve">typ (wg Dublin Core Metadata Initiative. </w:t>
            </w:r>
            <w:r w:rsidRPr="006B5586">
              <w:rPr>
                <w:rFonts w:cs="Arial"/>
                <w:sz w:val="18"/>
                <w:szCs w:val="18"/>
              </w:rPr>
              <w:t>Type Vocabulary)</w:t>
            </w:r>
          </w:p>
          <w:p w14:paraId="01C02FC2" w14:textId="77777777" w:rsidR="005D7373" w:rsidRPr="006B5586" w:rsidRDefault="005D7373" w:rsidP="00197D6C">
            <w:pPr>
              <w:spacing w:line="276" w:lineRule="auto"/>
              <w:rPr>
                <w:rFonts w:cs="Arial"/>
                <w:sz w:val="18"/>
                <w:szCs w:val="18"/>
              </w:rPr>
            </w:pPr>
            <w:r w:rsidRPr="006B5586">
              <w:rPr>
                <w:rFonts w:cs="Arial"/>
                <w:sz w:val="18"/>
                <w:szCs w:val="18"/>
              </w:rPr>
              <w:t>http://dublincore.org/documents/dcmi-type-vocabulary/</w:t>
            </w:r>
          </w:p>
          <w:p w14:paraId="44F4C6BF" w14:textId="77777777" w:rsidR="005D7373" w:rsidRPr="00A60319" w:rsidRDefault="005D7373" w:rsidP="00197D6C">
            <w:pPr>
              <w:spacing w:line="276" w:lineRule="auto"/>
              <w:rPr>
                <w:rFonts w:cs="Arial"/>
                <w:sz w:val="18"/>
                <w:szCs w:val="18"/>
              </w:rPr>
            </w:pPr>
            <w:r w:rsidRPr="00A60319">
              <w:rPr>
                <w:rFonts w:cs="Arial"/>
                <w:sz w:val="18"/>
                <w:szCs w:val="18"/>
              </w:rPr>
              <w:t>zgodnie z przepisami wynikającymi z art. 5 ust. 2a ustawy archiwalnej</w:t>
            </w:r>
          </w:p>
        </w:tc>
        <w:tc>
          <w:tcPr>
            <w:tcW w:w="2840" w:type="dxa"/>
            <w:shd w:val="clear" w:color="auto" w:fill="auto"/>
          </w:tcPr>
          <w:p w14:paraId="7D7959BD" w14:textId="77777777" w:rsidR="005D7373" w:rsidRPr="00A60319" w:rsidRDefault="005D7373" w:rsidP="00197D6C">
            <w:pPr>
              <w:spacing w:line="276" w:lineRule="auto"/>
              <w:ind w:left="60"/>
              <w:rPr>
                <w:rFonts w:cs="Arial"/>
                <w:sz w:val="18"/>
                <w:szCs w:val="18"/>
              </w:rPr>
            </w:pPr>
            <w:r w:rsidRPr="00A60319">
              <w:rPr>
                <w:rFonts w:cs="Arial"/>
                <w:sz w:val="18"/>
                <w:szCs w:val="18"/>
              </w:rPr>
              <w:t>ustalona wartość:</w:t>
            </w:r>
          </w:p>
          <w:p w14:paraId="33749C06" w14:textId="77777777" w:rsidR="005D7373" w:rsidRPr="00A60319" w:rsidRDefault="005D7373" w:rsidP="00197D6C">
            <w:pPr>
              <w:spacing w:line="276" w:lineRule="auto"/>
              <w:ind w:left="60"/>
              <w:rPr>
                <w:rFonts w:cs="Arial"/>
                <w:sz w:val="18"/>
                <w:szCs w:val="18"/>
              </w:rPr>
            </w:pPr>
            <w:r w:rsidRPr="00A60319">
              <w:rPr>
                <w:rFonts w:cs="Arial"/>
                <w:sz w:val="18"/>
                <w:szCs w:val="18"/>
              </w:rPr>
              <w:t>Collection (nieuporządkowany zbiór danych)</w:t>
            </w:r>
          </w:p>
        </w:tc>
        <w:tc>
          <w:tcPr>
            <w:tcW w:w="1840" w:type="dxa"/>
            <w:shd w:val="clear" w:color="auto" w:fill="auto"/>
          </w:tcPr>
          <w:p w14:paraId="1B926F78" w14:textId="77777777" w:rsidR="005D7373" w:rsidRPr="00A60319" w:rsidRDefault="005D7373" w:rsidP="00197D6C">
            <w:pPr>
              <w:spacing w:line="276" w:lineRule="auto"/>
              <w:ind w:left="40"/>
              <w:rPr>
                <w:rFonts w:cs="Arial"/>
                <w:sz w:val="18"/>
                <w:szCs w:val="18"/>
              </w:rPr>
            </w:pPr>
            <w:r w:rsidRPr="00A60319">
              <w:rPr>
                <w:rFonts w:cs="Arial"/>
                <w:sz w:val="18"/>
                <w:szCs w:val="18"/>
              </w:rPr>
              <w:t>wymagane w momencie eksportu danych do paczki archiwalnej, o której mowa w przepisach wydanych na podstawie art. 5 ust. 2c ustawy archiwalnej</w:t>
            </w:r>
          </w:p>
        </w:tc>
        <w:tc>
          <w:tcPr>
            <w:tcW w:w="1300" w:type="dxa"/>
            <w:shd w:val="clear" w:color="auto" w:fill="auto"/>
          </w:tcPr>
          <w:p w14:paraId="5BCB078A" w14:textId="77777777" w:rsidR="005D7373" w:rsidRPr="00A60319" w:rsidRDefault="005D7373" w:rsidP="00197D6C">
            <w:pPr>
              <w:spacing w:line="276" w:lineRule="auto"/>
              <w:jc w:val="center"/>
              <w:rPr>
                <w:rFonts w:cs="Arial"/>
                <w:sz w:val="18"/>
                <w:szCs w:val="18"/>
              </w:rPr>
            </w:pPr>
            <w:r w:rsidRPr="00A60319">
              <w:rPr>
                <w:rFonts w:cs="Arial"/>
                <w:sz w:val="18"/>
                <w:szCs w:val="18"/>
              </w:rPr>
              <w:t>nie</w:t>
            </w:r>
          </w:p>
        </w:tc>
      </w:tr>
      <w:tr w:rsidR="005D7373" w:rsidRPr="00A60319" w14:paraId="59B33645" w14:textId="77777777" w:rsidTr="005D7373">
        <w:trPr>
          <w:trHeight w:val="179"/>
        </w:trPr>
        <w:tc>
          <w:tcPr>
            <w:tcW w:w="460" w:type="dxa"/>
            <w:shd w:val="clear" w:color="auto" w:fill="auto"/>
          </w:tcPr>
          <w:p w14:paraId="2042A907" w14:textId="77777777" w:rsidR="005D7373" w:rsidRPr="00A60319" w:rsidRDefault="005D7373" w:rsidP="00197D6C">
            <w:pPr>
              <w:spacing w:line="276" w:lineRule="auto"/>
              <w:jc w:val="center"/>
              <w:rPr>
                <w:rFonts w:cs="Arial"/>
                <w:sz w:val="18"/>
                <w:szCs w:val="18"/>
              </w:rPr>
            </w:pPr>
            <w:r w:rsidRPr="00A60319">
              <w:rPr>
                <w:rFonts w:cs="Arial"/>
                <w:sz w:val="18"/>
                <w:szCs w:val="18"/>
              </w:rPr>
              <w:t>9</w:t>
            </w:r>
          </w:p>
        </w:tc>
        <w:tc>
          <w:tcPr>
            <w:tcW w:w="3540" w:type="dxa"/>
            <w:shd w:val="clear" w:color="auto" w:fill="auto"/>
          </w:tcPr>
          <w:p w14:paraId="385B34C1" w14:textId="77777777" w:rsidR="005D7373" w:rsidRPr="00A60319" w:rsidRDefault="005D7373" w:rsidP="00197D6C">
            <w:pPr>
              <w:spacing w:line="276" w:lineRule="auto"/>
              <w:ind w:left="40"/>
              <w:rPr>
                <w:rFonts w:cs="Arial"/>
                <w:sz w:val="18"/>
                <w:szCs w:val="18"/>
              </w:rPr>
            </w:pPr>
            <w:r w:rsidRPr="00A60319">
              <w:rPr>
                <w:rFonts w:cs="Arial"/>
                <w:sz w:val="18"/>
                <w:szCs w:val="18"/>
              </w:rPr>
              <w:t>opis</w:t>
            </w:r>
          </w:p>
        </w:tc>
        <w:tc>
          <w:tcPr>
            <w:tcW w:w="2840" w:type="dxa"/>
            <w:shd w:val="clear" w:color="auto" w:fill="auto"/>
          </w:tcPr>
          <w:p w14:paraId="1E03A755" w14:textId="77777777" w:rsidR="005D7373" w:rsidRPr="00A60319" w:rsidRDefault="005D7373" w:rsidP="00197D6C">
            <w:pPr>
              <w:spacing w:line="276" w:lineRule="auto"/>
              <w:ind w:left="80"/>
              <w:rPr>
                <w:rFonts w:cs="Arial"/>
                <w:sz w:val="18"/>
                <w:szCs w:val="18"/>
              </w:rPr>
            </w:pPr>
            <w:r w:rsidRPr="00A60319">
              <w:rPr>
                <w:rFonts w:cs="Arial"/>
                <w:sz w:val="18"/>
                <w:szCs w:val="18"/>
              </w:rPr>
              <w:t>tekst</w:t>
            </w:r>
          </w:p>
        </w:tc>
        <w:tc>
          <w:tcPr>
            <w:tcW w:w="1840" w:type="dxa"/>
            <w:shd w:val="clear" w:color="auto" w:fill="auto"/>
          </w:tcPr>
          <w:p w14:paraId="0D372BD8" w14:textId="77777777" w:rsidR="005D7373" w:rsidRPr="00A60319" w:rsidRDefault="005D7373" w:rsidP="00197D6C">
            <w:pPr>
              <w:spacing w:line="276" w:lineRule="auto"/>
              <w:ind w:left="80"/>
              <w:rPr>
                <w:rFonts w:cs="Arial"/>
                <w:sz w:val="18"/>
                <w:szCs w:val="18"/>
              </w:rPr>
            </w:pPr>
            <w:r w:rsidRPr="00A60319">
              <w:rPr>
                <w:rFonts w:cs="Arial"/>
                <w:sz w:val="18"/>
                <w:szCs w:val="18"/>
              </w:rPr>
              <w:t>opcjonalny</w:t>
            </w:r>
          </w:p>
        </w:tc>
        <w:tc>
          <w:tcPr>
            <w:tcW w:w="1300" w:type="dxa"/>
            <w:shd w:val="clear" w:color="auto" w:fill="auto"/>
          </w:tcPr>
          <w:p w14:paraId="1899A748" w14:textId="77777777" w:rsidR="005D7373" w:rsidRPr="00A60319" w:rsidRDefault="005D7373" w:rsidP="00197D6C">
            <w:pPr>
              <w:spacing w:line="276" w:lineRule="auto"/>
              <w:jc w:val="center"/>
              <w:rPr>
                <w:rFonts w:cs="Arial"/>
                <w:sz w:val="18"/>
                <w:szCs w:val="18"/>
              </w:rPr>
            </w:pPr>
            <w:r w:rsidRPr="00A60319">
              <w:rPr>
                <w:rFonts w:cs="Arial"/>
                <w:sz w:val="18"/>
                <w:szCs w:val="18"/>
              </w:rPr>
              <w:t>nie</w:t>
            </w:r>
          </w:p>
        </w:tc>
      </w:tr>
    </w:tbl>
    <w:p w14:paraId="4B35C8FC" w14:textId="13FDCBD4" w:rsidR="005D7373" w:rsidRPr="00BF7317" w:rsidRDefault="005D7373" w:rsidP="00ED458C">
      <w:pPr>
        <w:spacing w:before="60" w:line="276" w:lineRule="auto"/>
        <w:ind w:left="20"/>
        <w:rPr>
          <w:rFonts w:cs="Arial"/>
          <w:sz w:val="17"/>
          <w:szCs w:val="20"/>
        </w:rPr>
      </w:pPr>
      <w:r w:rsidRPr="00BF7317">
        <w:rPr>
          <w:rFonts w:cs="Arial"/>
          <w:sz w:val="16"/>
          <w:szCs w:val="20"/>
        </w:rPr>
        <w:t>*</w:t>
      </w:r>
      <w:r w:rsidR="00ED458C">
        <w:rPr>
          <w:rFonts w:cs="Arial"/>
          <w:sz w:val="20"/>
          <w:szCs w:val="20"/>
        </w:rPr>
        <w:t xml:space="preserve"> w</w:t>
      </w:r>
      <w:r w:rsidRPr="00BF7317">
        <w:rPr>
          <w:rFonts w:cs="Arial"/>
          <w:sz w:val="17"/>
          <w:szCs w:val="20"/>
        </w:rPr>
        <w:t>ymagalność elementu metadanych oznacza obowiązek jego określenia, jeżeli to określenie jest możliwe</w:t>
      </w:r>
    </w:p>
    <w:p w14:paraId="696C562B" w14:textId="77777777" w:rsidR="005D7373" w:rsidRPr="00BF7317" w:rsidRDefault="005D7373" w:rsidP="005D7373">
      <w:pPr>
        <w:tabs>
          <w:tab w:val="left" w:pos="280"/>
        </w:tabs>
        <w:spacing w:line="276" w:lineRule="auto"/>
        <w:ind w:left="20"/>
        <w:rPr>
          <w:rFonts w:cs="Arial"/>
          <w:sz w:val="17"/>
          <w:szCs w:val="20"/>
        </w:rPr>
        <w:sectPr w:rsidR="005D7373" w:rsidRPr="00BF7317" w:rsidSect="00ED458C">
          <w:pgSz w:w="11920" w:h="16841"/>
          <w:pgMar w:top="426" w:right="1001" w:bottom="1276" w:left="980" w:header="0" w:footer="0" w:gutter="0"/>
          <w:cols w:space="0" w:equalWidth="0">
            <w:col w:w="9940"/>
          </w:cols>
          <w:docGrid w:linePitch="360"/>
        </w:sectPr>
      </w:pPr>
    </w:p>
    <w:p w14:paraId="7C329BAA" w14:textId="77777777" w:rsidR="005D7373" w:rsidRPr="003E56FC" w:rsidRDefault="005D7373" w:rsidP="005D7373">
      <w:pPr>
        <w:pStyle w:val="Nagwek3"/>
      </w:pPr>
      <w:bookmarkStart w:id="83" w:name="page34"/>
      <w:bookmarkStart w:id="84" w:name="_Toc26864671"/>
      <w:bookmarkStart w:id="85" w:name="_Toc26864898"/>
      <w:bookmarkStart w:id="86" w:name="_Toc54179433"/>
      <w:bookmarkEnd w:id="83"/>
      <w:r w:rsidRPr="003E56FC">
        <w:lastRenderedPageBreak/>
        <w:t xml:space="preserve">Załącznik nr </w:t>
      </w:r>
      <w:bookmarkEnd w:id="84"/>
      <w:bookmarkEnd w:id="85"/>
      <w:bookmarkEnd w:id="86"/>
      <w:r w:rsidRPr="003E56FC">
        <w:t>2</w:t>
      </w:r>
      <w:r w:rsidRPr="003E56FC">
        <w:br/>
        <w:t>do Instrukcji kancelary</w:t>
      </w:r>
      <w:r>
        <w:t>j</w:t>
      </w:r>
      <w:r w:rsidRPr="003E56FC">
        <w:t>nej ZUT</w:t>
      </w:r>
    </w:p>
    <w:p w14:paraId="3C8AC61D" w14:textId="77777777" w:rsidR="005D7373" w:rsidRPr="003E56FC" w:rsidRDefault="005D7373" w:rsidP="00ED458C">
      <w:pPr>
        <w:spacing w:before="120" w:after="120"/>
        <w:jc w:val="center"/>
        <w:rPr>
          <w:b/>
          <w:bCs/>
        </w:rPr>
      </w:pPr>
      <w:r w:rsidRPr="003E56FC">
        <w:rPr>
          <w:b/>
          <w:bCs/>
        </w:rPr>
        <w:t>Minimalne wymagania techniczne dla odwzorowań cyfrowych</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00"/>
        <w:gridCol w:w="1980"/>
        <w:gridCol w:w="1840"/>
        <w:gridCol w:w="2140"/>
        <w:gridCol w:w="1620"/>
      </w:tblGrid>
      <w:tr w:rsidR="005D7373" w:rsidRPr="00D344DB" w14:paraId="4BC8454E" w14:textId="77777777" w:rsidTr="00197D6C">
        <w:trPr>
          <w:trHeight w:val="443"/>
        </w:trPr>
        <w:tc>
          <w:tcPr>
            <w:tcW w:w="2300" w:type="dxa"/>
            <w:shd w:val="clear" w:color="auto" w:fill="auto"/>
            <w:vAlign w:val="center"/>
          </w:tcPr>
          <w:p w14:paraId="32DF1C08" w14:textId="77777777" w:rsidR="005D7373" w:rsidRPr="00D344DB" w:rsidRDefault="005D7373" w:rsidP="00197D6C">
            <w:pPr>
              <w:spacing w:line="276" w:lineRule="auto"/>
              <w:ind w:left="-8"/>
              <w:jc w:val="center"/>
              <w:rPr>
                <w:rFonts w:cs="Arial"/>
                <w:b/>
                <w:bCs/>
                <w:sz w:val="18"/>
                <w:szCs w:val="18"/>
              </w:rPr>
            </w:pPr>
            <w:r w:rsidRPr="00D344DB">
              <w:rPr>
                <w:rFonts w:cs="Arial"/>
                <w:b/>
                <w:bCs/>
                <w:sz w:val="18"/>
                <w:szCs w:val="18"/>
              </w:rPr>
              <w:t>Rodzaj skanowanego dokumentu</w:t>
            </w:r>
          </w:p>
        </w:tc>
        <w:tc>
          <w:tcPr>
            <w:tcW w:w="1980" w:type="dxa"/>
            <w:shd w:val="clear" w:color="auto" w:fill="auto"/>
            <w:vAlign w:val="center"/>
          </w:tcPr>
          <w:p w14:paraId="34431C0C" w14:textId="77777777" w:rsidR="005D7373" w:rsidRPr="00D344DB" w:rsidRDefault="005D7373" w:rsidP="00197D6C">
            <w:pPr>
              <w:spacing w:line="276" w:lineRule="auto"/>
              <w:jc w:val="center"/>
              <w:rPr>
                <w:rFonts w:cs="Arial"/>
                <w:b/>
                <w:bCs/>
                <w:sz w:val="18"/>
                <w:szCs w:val="18"/>
              </w:rPr>
            </w:pPr>
            <w:r w:rsidRPr="00D344DB">
              <w:rPr>
                <w:rFonts w:cs="Arial"/>
                <w:b/>
                <w:bCs/>
                <w:sz w:val="18"/>
                <w:szCs w:val="18"/>
              </w:rPr>
              <w:t>Minimalna rozdzielczość</w:t>
            </w:r>
          </w:p>
        </w:tc>
        <w:tc>
          <w:tcPr>
            <w:tcW w:w="1840" w:type="dxa"/>
            <w:shd w:val="clear" w:color="auto" w:fill="auto"/>
            <w:vAlign w:val="center"/>
          </w:tcPr>
          <w:p w14:paraId="0D97DA98" w14:textId="77777777" w:rsidR="005D7373" w:rsidRPr="00D344DB" w:rsidRDefault="005D7373" w:rsidP="00197D6C">
            <w:pPr>
              <w:spacing w:line="276" w:lineRule="auto"/>
              <w:ind w:left="-35"/>
              <w:jc w:val="center"/>
              <w:rPr>
                <w:rFonts w:cs="Arial"/>
                <w:b/>
                <w:bCs/>
                <w:sz w:val="18"/>
                <w:szCs w:val="18"/>
              </w:rPr>
            </w:pPr>
            <w:r w:rsidRPr="00D344DB">
              <w:rPr>
                <w:rFonts w:cs="Arial"/>
                <w:b/>
                <w:bCs/>
                <w:sz w:val="18"/>
                <w:szCs w:val="18"/>
              </w:rPr>
              <w:t>Minimalna ilość bitów na piksel</w:t>
            </w:r>
          </w:p>
        </w:tc>
        <w:tc>
          <w:tcPr>
            <w:tcW w:w="2140" w:type="dxa"/>
            <w:shd w:val="clear" w:color="auto" w:fill="auto"/>
            <w:vAlign w:val="center"/>
          </w:tcPr>
          <w:p w14:paraId="15A9B1B8" w14:textId="77777777" w:rsidR="005D7373" w:rsidRPr="00D344DB" w:rsidRDefault="005D7373" w:rsidP="00197D6C">
            <w:pPr>
              <w:spacing w:line="276" w:lineRule="auto"/>
              <w:jc w:val="center"/>
              <w:rPr>
                <w:rFonts w:cs="Arial"/>
                <w:b/>
                <w:bCs/>
                <w:sz w:val="18"/>
                <w:szCs w:val="18"/>
              </w:rPr>
            </w:pPr>
            <w:r w:rsidRPr="00D344DB">
              <w:rPr>
                <w:rFonts w:cs="Arial"/>
                <w:b/>
                <w:bCs/>
                <w:sz w:val="18"/>
                <w:szCs w:val="18"/>
              </w:rPr>
              <w:t>Zalecany format</w:t>
            </w:r>
          </w:p>
        </w:tc>
        <w:tc>
          <w:tcPr>
            <w:tcW w:w="1620" w:type="dxa"/>
            <w:shd w:val="clear" w:color="auto" w:fill="auto"/>
            <w:vAlign w:val="center"/>
          </w:tcPr>
          <w:p w14:paraId="2A1391AC" w14:textId="77777777" w:rsidR="005D7373" w:rsidRPr="00D344DB" w:rsidRDefault="005D7373" w:rsidP="00197D6C">
            <w:pPr>
              <w:spacing w:line="276" w:lineRule="auto"/>
              <w:jc w:val="center"/>
              <w:rPr>
                <w:rFonts w:cs="Arial"/>
                <w:b/>
                <w:bCs/>
                <w:sz w:val="18"/>
                <w:szCs w:val="18"/>
              </w:rPr>
            </w:pPr>
            <w:r w:rsidRPr="00D344DB">
              <w:rPr>
                <w:rFonts w:cs="Arial"/>
                <w:b/>
                <w:bCs/>
                <w:sz w:val="18"/>
                <w:szCs w:val="18"/>
              </w:rPr>
              <w:t>Kompresja</w:t>
            </w:r>
          </w:p>
        </w:tc>
      </w:tr>
      <w:tr w:rsidR="005D7373" w:rsidRPr="00D344DB" w14:paraId="797A2BB8" w14:textId="77777777" w:rsidTr="00197D6C">
        <w:trPr>
          <w:trHeight w:val="92"/>
        </w:trPr>
        <w:tc>
          <w:tcPr>
            <w:tcW w:w="2300" w:type="dxa"/>
            <w:shd w:val="clear" w:color="auto" w:fill="auto"/>
            <w:vAlign w:val="center"/>
          </w:tcPr>
          <w:p w14:paraId="5D17A8A9" w14:textId="77777777" w:rsidR="005D7373" w:rsidRPr="00D344DB" w:rsidRDefault="005D7373" w:rsidP="00197D6C">
            <w:pPr>
              <w:spacing w:line="276" w:lineRule="auto"/>
              <w:ind w:left="80"/>
              <w:rPr>
                <w:rFonts w:cs="Arial"/>
                <w:sz w:val="18"/>
                <w:szCs w:val="18"/>
              </w:rPr>
            </w:pPr>
            <w:r w:rsidRPr="00D344DB">
              <w:rPr>
                <w:rFonts w:cs="Arial"/>
                <w:sz w:val="18"/>
                <w:szCs w:val="18"/>
              </w:rPr>
              <w:t>teksty drukowane czarno-białe lub takie, w których kolor nie ma znaczenia*</w:t>
            </w:r>
            <w:r w:rsidRPr="00D344DB">
              <w:rPr>
                <w:rFonts w:cs="Arial"/>
                <w:sz w:val="18"/>
                <w:szCs w:val="18"/>
                <w:vertAlign w:val="superscript"/>
              </w:rPr>
              <w:t>)</w:t>
            </w:r>
            <w:r w:rsidRPr="00D344DB">
              <w:rPr>
                <w:rFonts w:cs="Arial"/>
                <w:sz w:val="18"/>
                <w:szCs w:val="18"/>
              </w:rPr>
              <w:t>, format A4 do A3</w:t>
            </w:r>
          </w:p>
        </w:tc>
        <w:tc>
          <w:tcPr>
            <w:tcW w:w="1980" w:type="dxa"/>
            <w:shd w:val="clear" w:color="auto" w:fill="auto"/>
            <w:vAlign w:val="center"/>
          </w:tcPr>
          <w:p w14:paraId="6FAE47BD" w14:textId="77777777" w:rsidR="005D7373" w:rsidRPr="00D344DB" w:rsidRDefault="005D7373" w:rsidP="00197D6C">
            <w:pPr>
              <w:spacing w:line="276" w:lineRule="auto"/>
              <w:ind w:left="60"/>
              <w:rPr>
                <w:rFonts w:cs="Arial"/>
                <w:sz w:val="18"/>
                <w:szCs w:val="18"/>
              </w:rPr>
            </w:pPr>
            <w:r w:rsidRPr="00D344DB">
              <w:rPr>
                <w:rFonts w:cs="Arial"/>
                <w:sz w:val="18"/>
                <w:szCs w:val="18"/>
              </w:rPr>
              <w:t>150 dpi</w:t>
            </w:r>
          </w:p>
        </w:tc>
        <w:tc>
          <w:tcPr>
            <w:tcW w:w="1840" w:type="dxa"/>
            <w:shd w:val="clear" w:color="auto" w:fill="auto"/>
            <w:vAlign w:val="center"/>
          </w:tcPr>
          <w:p w14:paraId="0C031087" w14:textId="77777777" w:rsidR="005D7373" w:rsidRPr="00D344DB" w:rsidRDefault="005D7373" w:rsidP="00197D6C">
            <w:pPr>
              <w:spacing w:line="276" w:lineRule="auto"/>
              <w:ind w:left="60"/>
              <w:rPr>
                <w:rFonts w:cs="Arial"/>
                <w:sz w:val="18"/>
                <w:szCs w:val="18"/>
              </w:rPr>
            </w:pPr>
            <w:r w:rsidRPr="00D344DB">
              <w:rPr>
                <w:rFonts w:cs="Arial"/>
                <w:sz w:val="18"/>
                <w:szCs w:val="18"/>
              </w:rPr>
              <w:t>1 bit (czarno-białe)</w:t>
            </w:r>
          </w:p>
        </w:tc>
        <w:tc>
          <w:tcPr>
            <w:tcW w:w="2140" w:type="dxa"/>
            <w:shd w:val="clear" w:color="auto" w:fill="auto"/>
            <w:vAlign w:val="center"/>
          </w:tcPr>
          <w:p w14:paraId="6C9DD00D" w14:textId="77777777" w:rsidR="005D7373" w:rsidRPr="00D344DB" w:rsidRDefault="005D7373" w:rsidP="00197D6C">
            <w:pPr>
              <w:spacing w:line="276" w:lineRule="auto"/>
              <w:ind w:left="60"/>
              <w:rPr>
                <w:rFonts w:cs="Arial"/>
                <w:sz w:val="18"/>
                <w:szCs w:val="18"/>
              </w:rPr>
            </w:pPr>
            <w:r w:rsidRPr="00D344DB">
              <w:rPr>
                <w:rFonts w:cs="Arial"/>
                <w:sz w:val="18"/>
                <w:szCs w:val="18"/>
              </w:rPr>
              <w:t>wielostronicowy TIFF</w:t>
            </w:r>
          </w:p>
          <w:p w14:paraId="7D4367B9" w14:textId="5FD16BC7" w:rsidR="005D7373" w:rsidRPr="00D344DB" w:rsidRDefault="005D7373" w:rsidP="00197D6C">
            <w:pPr>
              <w:spacing w:line="276" w:lineRule="auto"/>
              <w:ind w:left="60"/>
              <w:rPr>
                <w:rFonts w:cs="Arial"/>
                <w:sz w:val="18"/>
                <w:szCs w:val="18"/>
              </w:rPr>
            </w:pPr>
            <w:r w:rsidRPr="00D344DB">
              <w:rPr>
                <w:rFonts w:cs="Arial"/>
                <w:sz w:val="18"/>
                <w:szCs w:val="18"/>
              </w:rPr>
              <w:t>wielostronicowyPDF</w:t>
            </w:r>
          </w:p>
        </w:tc>
        <w:tc>
          <w:tcPr>
            <w:tcW w:w="1620" w:type="dxa"/>
            <w:shd w:val="clear" w:color="auto" w:fill="auto"/>
            <w:vAlign w:val="center"/>
          </w:tcPr>
          <w:p w14:paraId="1DEF1EB8" w14:textId="77777777" w:rsidR="005D7373" w:rsidRPr="00D344DB" w:rsidRDefault="005D7373" w:rsidP="00197D6C">
            <w:pPr>
              <w:spacing w:line="276" w:lineRule="auto"/>
              <w:ind w:left="40"/>
              <w:rPr>
                <w:rFonts w:cs="Arial"/>
                <w:sz w:val="18"/>
                <w:szCs w:val="18"/>
              </w:rPr>
            </w:pPr>
            <w:r w:rsidRPr="00D344DB">
              <w:rPr>
                <w:rFonts w:cs="Arial"/>
                <w:sz w:val="18"/>
                <w:szCs w:val="18"/>
              </w:rPr>
              <w:t>CCITT G4 lub inna bezstratna</w:t>
            </w:r>
          </w:p>
        </w:tc>
      </w:tr>
      <w:tr w:rsidR="005D7373" w:rsidRPr="00D344DB" w14:paraId="763B8652" w14:textId="77777777" w:rsidTr="00197D6C">
        <w:trPr>
          <w:trHeight w:val="423"/>
        </w:trPr>
        <w:tc>
          <w:tcPr>
            <w:tcW w:w="2300" w:type="dxa"/>
            <w:shd w:val="clear" w:color="auto" w:fill="auto"/>
            <w:vAlign w:val="center"/>
          </w:tcPr>
          <w:p w14:paraId="5EEC187E" w14:textId="77777777" w:rsidR="005D7373" w:rsidRPr="00D344DB" w:rsidRDefault="005D7373" w:rsidP="00197D6C">
            <w:pPr>
              <w:spacing w:line="276" w:lineRule="auto"/>
              <w:ind w:left="80"/>
              <w:rPr>
                <w:rFonts w:cs="Arial"/>
                <w:sz w:val="18"/>
                <w:szCs w:val="18"/>
              </w:rPr>
            </w:pPr>
            <w:r w:rsidRPr="00D344DB">
              <w:rPr>
                <w:rFonts w:cs="Arial"/>
                <w:sz w:val="18"/>
                <w:szCs w:val="18"/>
              </w:rPr>
              <w:t>rękopisy A4 do A3</w:t>
            </w:r>
          </w:p>
        </w:tc>
        <w:tc>
          <w:tcPr>
            <w:tcW w:w="1980" w:type="dxa"/>
            <w:shd w:val="clear" w:color="auto" w:fill="auto"/>
            <w:vAlign w:val="center"/>
          </w:tcPr>
          <w:p w14:paraId="22749449" w14:textId="77777777" w:rsidR="005D7373" w:rsidRPr="00D344DB" w:rsidRDefault="005D7373" w:rsidP="00197D6C">
            <w:pPr>
              <w:spacing w:line="276" w:lineRule="auto"/>
              <w:ind w:left="60"/>
              <w:rPr>
                <w:rFonts w:cs="Arial"/>
                <w:sz w:val="18"/>
                <w:szCs w:val="18"/>
              </w:rPr>
            </w:pPr>
            <w:r w:rsidRPr="00D344DB">
              <w:rPr>
                <w:rFonts w:cs="Arial"/>
                <w:sz w:val="18"/>
                <w:szCs w:val="18"/>
              </w:rPr>
              <w:t>200 dpi</w:t>
            </w:r>
          </w:p>
        </w:tc>
        <w:tc>
          <w:tcPr>
            <w:tcW w:w="1840" w:type="dxa"/>
            <w:shd w:val="clear" w:color="auto" w:fill="auto"/>
            <w:vAlign w:val="center"/>
          </w:tcPr>
          <w:p w14:paraId="6D696752" w14:textId="77777777" w:rsidR="005D7373" w:rsidRPr="00D344DB" w:rsidRDefault="005D7373" w:rsidP="00197D6C">
            <w:pPr>
              <w:spacing w:line="276" w:lineRule="auto"/>
              <w:ind w:left="60"/>
              <w:rPr>
                <w:rFonts w:cs="Arial"/>
                <w:sz w:val="18"/>
                <w:szCs w:val="18"/>
              </w:rPr>
            </w:pPr>
            <w:r w:rsidRPr="00D344DB">
              <w:rPr>
                <w:rFonts w:cs="Arial"/>
                <w:sz w:val="18"/>
                <w:szCs w:val="18"/>
              </w:rPr>
              <w:t>8-bitowa skala szarości</w:t>
            </w:r>
          </w:p>
        </w:tc>
        <w:tc>
          <w:tcPr>
            <w:tcW w:w="2140" w:type="dxa"/>
            <w:shd w:val="clear" w:color="auto" w:fill="auto"/>
            <w:vAlign w:val="center"/>
          </w:tcPr>
          <w:p w14:paraId="7FAD9478" w14:textId="77777777" w:rsidR="005D7373" w:rsidRPr="00D344DB" w:rsidRDefault="005D7373" w:rsidP="00197D6C">
            <w:pPr>
              <w:spacing w:line="276" w:lineRule="auto"/>
              <w:ind w:left="60"/>
              <w:rPr>
                <w:rFonts w:cs="Arial"/>
                <w:sz w:val="18"/>
                <w:szCs w:val="18"/>
              </w:rPr>
            </w:pPr>
            <w:r w:rsidRPr="00D344DB">
              <w:rPr>
                <w:rFonts w:cs="Arial"/>
                <w:sz w:val="18"/>
                <w:szCs w:val="18"/>
              </w:rPr>
              <w:t>wielostronicowy TIFF</w:t>
            </w:r>
          </w:p>
          <w:p w14:paraId="4125BE26" w14:textId="77777777" w:rsidR="005D7373" w:rsidRPr="00D344DB" w:rsidRDefault="005D7373" w:rsidP="00197D6C">
            <w:pPr>
              <w:spacing w:line="276" w:lineRule="auto"/>
              <w:ind w:left="60"/>
              <w:rPr>
                <w:rFonts w:cs="Arial"/>
                <w:sz w:val="18"/>
                <w:szCs w:val="18"/>
              </w:rPr>
            </w:pPr>
            <w:r w:rsidRPr="00D344DB">
              <w:rPr>
                <w:rFonts w:cs="Arial"/>
                <w:sz w:val="18"/>
                <w:szCs w:val="18"/>
              </w:rPr>
              <w:t>wielostronicowy PDF</w:t>
            </w:r>
          </w:p>
        </w:tc>
        <w:tc>
          <w:tcPr>
            <w:tcW w:w="1620" w:type="dxa"/>
            <w:shd w:val="clear" w:color="auto" w:fill="auto"/>
            <w:vAlign w:val="center"/>
          </w:tcPr>
          <w:p w14:paraId="5FFC89B3" w14:textId="77777777" w:rsidR="005D7373" w:rsidRPr="00D344DB" w:rsidRDefault="005D7373" w:rsidP="00197D6C">
            <w:pPr>
              <w:spacing w:line="276" w:lineRule="auto"/>
              <w:ind w:left="40"/>
              <w:rPr>
                <w:rFonts w:cs="Arial"/>
                <w:sz w:val="18"/>
                <w:szCs w:val="18"/>
              </w:rPr>
            </w:pPr>
            <w:r w:rsidRPr="00D344DB">
              <w:rPr>
                <w:rFonts w:cs="Arial"/>
                <w:sz w:val="18"/>
                <w:szCs w:val="18"/>
              </w:rPr>
              <w:t>LZW lub inna bezstratna</w:t>
            </w:r>
          </w:p>
        </w:tc>
      </w:tr>
      <w:tr w:rsidR="005D7373" w:rsidRPr="00D344DB" w14:paraId="38CA1C3E" w14:textId="77777777" w:rsidTr="00197D6C">
        <w:trPr>
          <w:trHeight w:val="423"/>
        </w:trPr>
        <w:tc>
          <w:tcPr>
            <w:tcW w:w="2300" w:type="dxa"/>
            <w:shd w:val="clear" w:color="auto" w:fill="auto"/>
            <w:vAlign w:val="center"/>
          </w:tcPr>
          <w:p w14:paraId="649CE003" w14:textId="77777777" w:rsidR="005D7373" w:rsidRPr="00D344DB" w:rsidRDefault="005D7373" w:rsidP="00197D6C">
            <w:pPr>
              <w:spacing w:line="276" w:lineRule="auto"/>
              <w:ind w:left="80"/>
              <w:rPr>
                <w:rFonts w:cs="Arial"/>
                <w:sz w:val="18"/>
                <w:szCs w:val="18"/>
              </w:rPr>
            </w:pPr>
            <w:r w:rsidRPr="00D344DB">
              <w:rPr>
                <w:rFonts w:cs="Arial"/>
                <w:sz w:val="18"/>
                <w:szCs w:val="18"/>
              </w:rPr>
              <w:t>fotografie czarno-białe (jeżeli załączone osobno)</w:t>
            </w:r>
          </w:p>
        </w:tc>
        <w:tc>
          <w:tcPr>
            <w:tcW w:w="1980" w:type="dxa"/>
            <w:shd w:val="clear" w:color="auto" w:fill="auto"/>
            <w:vAlign w:val="center"/>
          </w:tcPr>
          <w:p w14:paraId="714AC667" w14:textId="77777777" w:rsidR="005D7373" w:rsidRPr="00D344DB" w:rsidRDefault="005D7373" w:rsidP="00197D6C">
            <w:pPr>
              <w:spacing w:line="276" w:lineRule="auto"/>
              <w:ind w:left="60"/>
              <w:rPr>
                <w:rFonts w:cs="Arial"/>
                <w:sz w:val="18"/>
                <w:szCs w:val="18"/>
              </w:rPr>
            </w:pPr>
            <w:r w:rsidRPr="00D344DB">
              <w:rPr>
                <w:rFonts w:cs="Arial"/>
                <w:sz w:val="18"/>
                <w:szCs w:val="18"/>
              </w:rPr>
              <w:t>2500 pikseli na dłuższym boku</w:t>
            </w:r>
          </w:p>
        </w:tc>
        <w:tc>
          <w:tcPr>
            <w:tcW w:w="1840" w:type="dxa"/>
            <w:shd w:val="clear" w:color="auto" w:fill="auto"/>
            <w:vAlign w:val="center"/>
          </w:tcPr>
          <w:p w14:paraId="5CAA4C29" w14:textId="77777777" w:rsidR="005D7373" w:rsidRPr="00D344DB" w:rsidRDefault="005D7373" w:rsidP="00197D6C">
            <w:pPr>
              <w:spacing w:line="276" w:lineRule="auto"/>
              <w:ind w:left="60"/>
              <w:rPr>
                <w:rFonts w:cs="Arial"/>
                <w:sz w:val="18"/>
                <w:szCs w:val="18"/>
              </w:rPr>
            </w:pPr>
            <w:r w:rsidRPr="00D344DB">
              <w:rPr>
                <w:rFonts w:cs="Arial"/>
                <w:sz w:val="18"/>
                <w:szCs w:val="18"/>
              </w:rPr>
              <w:t>8-bitowa skala szarości lub kolor 24-bit</w:t>
            </w:r>
          </w:p>
        </w:tc>
        <w:tc>
          <w:tcPr>
            <w:tcW w:w="2140" w:type="dxa"/>
            <w:shd w:val="clear" w:color="auto" w:fill="auto"/>
            <w:vAlign w:val="center"/>
          </w:tcPr>
          <w:p w14:paraId="0C38ACB8" w14:textId="77777777" w:rsidR="005D7373" w:rsidRPr="00D344DB" w:rsidRDefault="005D7373" w:rsidP="00197D6C">
            <w:pPr>
              <w:spacing w:line="276" w:lineRule="auto"/>
              <w:ind w:left="100"/>
              <w:rPr>
                <w:rFonts w:cs="Arial"/>
                <w:sz w:val="18"/>
                <w:szCs w:val="18"/>
              </w:rPr>
            </w:pPr>
            <w:r w:rsidRPr="00D344DB">
              <w:rPr>
                <w:rFonts w:cs="Arial"/>
                <w:sz w:val="18"/>
                <w:szCs w:val="18"/>
              </w:rPr>
              <w:t>JPG</w:t>
            </w:r>
          </w:p>
        </w:tc>
        <w:tc>
          <w:tcPr>
            <w:tcW w:w="1620" w:type="dxa"/>
            <w:shd w:val="clear" w:color="auto" w:fill="auto"/>
            <w:vAlign w:val="center"/>
          </w:tcPr>
          <w:p w14:paraId="7546D0ED" w14:textId="77777777" w:rsidR="005D7373" w:rsidRPr="00D344DB" w:rsidRDefault="005D7373" w:rsidP="00197D6C">
            <w:pPr>
              <w:spacing w:line="276" w:lineRule="auto"/>
              <w:ind w:left="80"/>
              <w:rPr>
                <w:rFonts w:cs="Arial"/>
                <w:sz w:val="18"/>
                <w:szCs w:val="18"/>
              </w:rPr>
            </w:pPr>
            <w:r w:rsidRPr="00D344DB">
              <w:rPr>
                <w:rFonts w:cs="Arial"/>
                <w:sz w:val="18"/>
                <w:szCs w:val="18"/>
              </w:rPr>
              <w:t>≥50%</w:t>
            </w:r>
          </w:p>
        </w:tc>
      </w:tr>
      <w:tr w:rsidR="005D7373" w:rsidRPr="00D344DB" w14:paraId="7D55B0E0" w14:textId="77777777" w:rsidTr="00197D6C">
        <w:trPr>
          <w:trHeight w:val="177"/>
        </w:trPr>
        <w:tc>
          <w:tcPr>
            <w:tcW w:w="2300" w:type="dxa"/>
            <w:shd w:val="clear" w:color="auto" w:fill="auto"/>
            <w:vAlign w:val="center"/>
          </w:tcPr>
          <w:p w14:paraId="3CAA5203" w14:textId="77777777" w:rsidR="005D7373" w:rsidRPr="00D344DB" w:rsidRDefault="005D7373" w:rsidP="00197D6C">
            <w:pPr>
              <w:spacing w:line="276" w:lineRule="auto"/>
              <w:ind w:left="80"/>
              <w:rPr>
                <w:rFonts w:cs="Arial"/>
                <w:sz w:val="18"/>
                <w:szCs w:val="18"/>
              </w:rPr>
            </w:pPr>
            <w:r w:rsidRPr="00D344DB">
              <w:rPr>
                <w:rFonts w:cs="Arial"/>
                <w:sz w:val="18"/>
                <w:szCs w:val="18"/>
              </w:rPr>
              <w:t>teksty drukowane czarno-białe,</w:t>
            </w:r>
          </w:p>
        </w:tc>
        <w:tc>
          <w:tcPr>
            <w:tcW w:w="1980" w:type="dxa"/>
            <w:shd w:val="clear" w:color="auto" w:fill="auto"/>
            <w:vAlign w:val="center"/>
          </w:tcPr>
          <w:p w14:paraId="6D190E9C" w14:textId="77777777" w:rsidR="005D7373" w:rsidRPr="00D344DB" w:rsidRDefault="005D7373" w:rsidP="00197D6C">
            <w:pPr>
              <w:spacing w:line="276" w:lineRule="auto"/>
              <w:ind w:left="60"/>
              <w:rPr>
                <w:rFonts w:cs="Arial"/>
                <w:sz w:val="18"/>
                <w:szCs w:val="18"/>
              </w:rPr>
            </w:pPr>
            <w:r w:rsidRPr="00D344DB">
              <w:rPr>
                <w:rFonts w:cs="Arial"/>
                <w:sz w:val="18"/>
                <w:szCs w:val="18"/>
              </w:rPr>
              <w:t>1600 pikseli na dłuższym</w:t>
            </w:r>
          </w:p>
        </w:tc>
        <w:tc>
          <w:tcPr>
            <w:tcW w:w="1840" w:type="dxa"/>
            <w:shd w:val="clear" w:color="auto" w:fill="auto"/>
            <w:vAlign w:val="center"/>
          </w:tcPr>
          <w:p w14:paraId="7552687C" w14:textId="77777777" w:rsidR="005D7373" w:rsidRPr="00D344DB" w:rsidRDefault="005D7373" w:rsidP="00197D6C">
            <w:pPr>
              <w:spacing w:line="276" w:lineRule="auto"/>
              <w:ind w:left="60"/>
              <w:rPr>
                <w:rFonts w:cs="Arial"/>
                <w:sz w:val="18"/>
                <w:szCs w:val="18"/>
              </w:rPr>
            </w:pPr>
            <w:r w:rsidRPr="00D344DB">
              <w:rPr>
                <w:rFonts w:cs="Arial"/>
                <w:sz w:val="18"/>
                <w:szCs w:val="18"/>
              </w:rPr>
              <w:t>1 bit</w:t>
            </w:r>
          </w:p>
        </w:tc>
        <w:tc>
          <w:tcPr>
            <w:tcW w:w="2140" w:type="dxa"/>
            <w:shd w:val="clear" w:color="auto" w:fill="auto"/>
            <w:vAlign w:val="center"/>
          </w:tcPr>
          <w:p w14:paraId="757F59F3" w14:textId="77777777" w:rsidR="005D7373" w:rsidRPr="00D344DB" w:rsidRDefault="005D7373" w:rsidP="00197D6C">
            <w:pPr>
              <w:spacing w:line="276" w:lineRule="auto"/>
              <w:ind w:left="60"/>
              <w:rPr>
                <w:rFonts w:cs="Arial"/>
                <w:sz w:val="18"/>
                <w:szCs w:val="18"/>
              </w:rPr>
            </w:pPr>
            <w:r w:rsidRPr="00D344DB">
              <w:rPr>
                <w:rFonts w:cs="Arial"/>
                <w:sz w:val="18"/>
                <w:szCs w:val="18"/>
              </w:rPr>
              <w:t>wielostronicowy TIFF</w:t>
            </w:r>
          </w:p>
        </w:tc>
        <w:tc>
          <w:tcPr>
            <w:tcW w:w="1620" w:type="dxa"/>
            <w:shd w:val="clear" w:color="auto" w:fill="auto"/>
            <w:vAlign w:val="center"/>
          </w:tcPr>
          <w:p w14:paraId="31AAB7B0" w14:textId="77777777" w:rsidR="005D7373" w:rsidRPr="00D344DB" w:rsidRDefault="005D7373" w:rsidP="00197D6C">
            <w:pPr>
              <w:spacing w:line="276" w:lineRule="auto"/>
              <w:ind w:left="40"/>
              <w:rPr>
                <w:rFonts w:cs="Arial"/>
                <w:sz w:val="18"/>
                <w:szCs w:val="18"/>
              </w:rPr>
            </w:pPr>
            <w:r w:rsidRPr="00D344DB">
              <w:rPr>
                <w:rFonts w:cs="Arial"/>
                <w:sz w:val="18"/>
                <w:szCs w:val="18"/>
              </w:rPr>
              <w:t>CCITT G4 lub inna</w:t>
            </w:r>
          </w:p>
        </w:tc>
      </w:tr>
      <w:tr w:rsidR="005D7373" w:rsidRPr="00D344DB" w14:paraId="18810663" w14:textId="77777777" w:rsidTr="00197D6C">
        <w:trPr>
          <w:trHeight w:val="423"/>
        </w:trPr>
        <w:tc>
          <w:tcPr>
            <w:tcW w:w="2300" w:type="dxa"/>
            <w:shd w:val="clear" w:color="auto" w:fill="auto"/>
            <w:vAlign w:val="center"/>
          </w:tcPr>
          <w:p w14:paraId="5B6F8EB0" w14:textId="77777777" w:rsidR="005D7373" w:rsidRPr="00D344DB" w:rsidRDefault="005D7373" w:rsidP="00197D6C">
            <w:pPr>
              <w:spacing w:line="276" w:lineRule="auto"/>
              <w:ind w:left="80"/>
              <w:rPr>
                <w:rFonts w:cs="Arial"/>
                <w:sz w:val="18"/>
                <w:szCs w:val="18"/>
              </w:rPr>
            </w:pPr>
            <w:r w:rsidRPr="00D344DB">
              <w:rPr>
                <w:rFonts w:cs="Arial"/>
                <w:sz w:val="18"/>
                <w:szCs w:val="18"/>
              </w:rPr>
              <w:t>mniejsze niż A4</w:t>
            </w:r>
          </w:p>
        </w:tc>
        <w:tc>
          <w:tcPr>
            <w:tcW w:w="1980" w:type="dxa"/>
            <w:shd w:val="clear" w:color="auto" w:fill="auto"/>
            <w:vAlign w:val="center"/>
          </w:tcPr>
          <w:p w14:paraId="61C1E5F4" w14:textId="77777777" w:rsidR="005D7373" w:rsidRPr="00D344DB" w:rsidRDefault="005D7373" w:rsidP="00197D6C">
            <w:pPr>
              <w:spacing w:line="276" w:lineRule="auto"/>
              <w:ind w:left="60"/>
              <w:rPr>
                <w:rFonts w:cs="Arial"/>
                <w:sz w:val="18"/>
                <w:szCs w:val="18"/>
              </w:rPr>
            </w:pPr>
            <w:r w:rsidRPr="00D344DB">
              <w:rPr>
                <w:rFonts w:cs="Arial"/>
                <w:sz w:val="18"/>
                <w:szCs w:val="18"/>
              </w:rPr>
              <w:t>1600 pikseli na dłuższym boku lub 200 dpi (wybór</w:t>
            </w:r>
            <w:r>
              <w:rPr>
                <w:rFonts w:cs="Arial"/>
                <w:sz w:val="18"/>
                <w:szCs w:val="18"/>
              </w:rPr>
              <w:t> t</w:t>
            </w:r>
            <w:r w:rsidRPr="00D344DB">
              <w:rPr>
                <w:rFonts w:cs="Arial"/>
                <w:sz w:val="18"/>
                <w:szCs w:val="18"/>
              </w:rPr>
              <w:t>ego, co da większą jakość)</w:t>
            </w:r>
          </w:p>
        </w:tc>
        <w:tc>
          <w:tcPr>
            <w:tcW w:w="1840" w:type="dxa"/>
            <w:shd w:val="clear" w:color="auto" w:fill="auto"/>
            <w:vAlign w:val="center"/>
          </w:tcPr>
          <w:p w14:paraId="669FB0AF" w14:textId="77777777" w:rsidR="005D7373" w:rsidRPr="00D344DB" w:rsidRDefault="005D7373" w:rsidP="00197D6C">
            <w:pPr>
              <w:spacing w:line="276" w:lineRule="auto"/>
              <w:rPr>
                <w:rFonts w:cs="Arial"/>
                <w:sz w:val="18"/>
                <w:szCs w:val="18"/>
              </w:rPr>
            </w:pPr>
          </w:p>
        </w:tc>
        <w:tc>
          <w:tcPr>
            <w:tcW w:w="2140" w:type="dxa"/>
            <w:shd w:val="clear" w:color="auto" w:fill="auto"/>
            <w:vAlign w:val="center"/>
          </w:tcPr>
          <w:p w14:paraId="174A0AC2" w14:textId="77777777" w:rsidR="005D7373" w:rsidRPr="00D344DB" w:rsidRDefault="005D7373" w:rsidP="00197D6C">
            <w:pPr>
              <w:spacing w:line="276" w:lineRule="auto"/>
              <w:ind w:left="60"/>
              <w:rPr>
                <w:rFonts w:cs="Arial"/>
                <w:sz w:val="18"/>
                <w:szCs w:val="18"/>
              </w:rPr>
            </w:pPr>
            <w:r w:rsidRPr="00D344DB">
              <w:rPr>
                <w:rFonts w:cs="Arial"/>
                <w:sz w:val="18"/>
                <w:szCs w:val="18"/>
              </w:rPr>
              <w:t>wielostronicowy PDF</w:t>
            </w:r>
          </w:p>
        </w:tc>
        <w:tc>
          <w:tcPr>
            <w:tcW w:w="1620" w:type="dxa"/>
            <w:shd w:val="clear" w:color="auto" w:fill="auto"/>
            <w:vAlign w:val="center"/>
          </w:tcPr>
          <w:p w14:paraId="0E8B7E82" w14:textId="77777777" w:rsidR="005D7373" w:rsidRPr="00D344DB" w:rsidRDefault="005D7373" w:rsidP="00197D6C">
            <w:pPr>
              <w:spacing w:line="276" w:lineRule="auto"/>
              <w:ind w:left="40"/>
              <w:rPr>
                <w:rFonts w:cs="Arial"/>
                <w:sz w:val="18"/>
                <w:szCs w:val="18"/>
              </w:rPr>
            </w:pPr>
            <w:r w:rsidRPr="00D344DB">
              <w:rPr>
                <w:rFonts w:cs="Arial"/>
                <w:sz w:val="18"/>
                <w:szCs w:val="18"/>
              </w:rPr>
              <w:t>bezstratna</w:t>
            </w:r>
          </w:p>
        </w:tc>
      </w:tr>
      <w:tr w:rsidR="005D7373" w:rsidRPr="00D344DB" w14:paraId="0880F5C5" w14:textId="77777777" w:rsidTr="00197D6C">
        <w:trPr>
          <w:trHeight w:val="635"/>
        </w:trPr>
        <w:tc>
          <w:tcPr>
            <w:tcW w:w="2300" w:type="dxa"/>
            <w:shd w:val="clear" w:color="auto" w:fill="auto"/>
            <w:vAlign w:val="center"/>
          </w:tcPr>
          <w:p w14:paraId="28DED08B" w14:textId="77777777" w:rsidR="005D7373" w:rsidRPr="00D344DB" w:rsidRDefault="005D7373" w:rsidP="00197D6C">
            <w:pPr>
              <w:spacing w:line="276" w:lineRule="auto"/>
              <w:ind w:left="80"/>
              <w:rPr>
                <w:rFonts w:cs="Arial"/>
                <w:sz w:val="18"/>
                <w:szCs w:val="18"/>
              </w:rPr>
            </w:pPr>
            <w:r w:rsidRPr="00D344DB">
              <w:rPr>
                <w:rFonts w:cs="Arial"/>
                <w:sz w:val="18"/>
                <w:szCs w:val="18"/>
              </w:rPr>
              <w:t>rękopisy mniejsze niż A4</w:t>
            </w:r>
          </w:p>
        </w:tc>
        <w:tc>
          <w:tcPr>
            <w:tcW w:w="1980" w:type="dxa"/>
            <w:shd w:val="clear" w:color="auto" w:fill="auto"/>
            <w:vAlign w:val="center"/>
          </w:tcPr>
          <w:p w14:paraId="06F33067" w14:textId="77777777" w:rsidR="005D7373" w:rsidRPr="00D344DB" w:rsidRDefault="005D7373" w:rsidP="00197D6C">
            <w:pPr>
              <w:spacing w:line="276" w:lineRule="auto"/>
              <w:ind w:left="60"/>
              <w:rPr>
                <w:rFonts w:cs="Arial"/>
                <w:sz w:val="18"/>
                <w:szCs w:val="18"/>
              </w:rPr>
            </w:pPr>
            <w:r w:rsidRPr="00D344DB">
              <w:rPr>
                <w:rFonts w:cs="Arial"/>
                <w:sz w:val="18"/>
                <w:szCs w:val="18"/>
              </w:rPr>
              <w:t>1600 pikseli na dłuższym boku lub 200 dpi (wybór</w:t>
            </w:r>
            <w:r>
              <w:rPr>
                <w:rFonts w:cs="Arial"/>
                <w:sz w:val="18"/>
                <w:szCs w:val="18"/>
              </w:rPr>
              <w:t> </w:t>
            </w:r>
            <w:r w:rsidRPr="00D344DB">
              <w:rPr>
                <w:rFonts w:cs="Arial"/>
                <w:sz w:val="18"/>
                <w:szCs w:val="18"/>
              </w:rPr>
              <w:t>tego, co da większą jakość)</w:t>
            </w:r>
          </w:p>
        </w:tc>
        <w:tc>
          <w:tcPr>
            <w:tcW w:w="1840" w:type="dxa"/>
            <w:shd w:val="clear" w:color="auto" w:fill="auto"/>
            <w:vAlign w:val="center"/>
          </w:tcPr>
          <w:p w14:paraId="3A9492F8" w14:textId="77777777" w:rsidR="005D7373" w:rsidRPr="00D344DB" w:rsidRDefault="005D7373" w:rsidP="00197D6C">
            <w:pPr>
              <w:spacing w:line="276" w:lineRule="auto"/>
              <w:ind w:left="60"/>
              <w:rPr>
                <w:rFonts w:cs="Arial"/>
                <w:sz w:val="18"/>
                <w:szCs w:val="18"/>
              </w:rPr>
            </w:pPr>
            <w:r w:rsidRPr="00D344DB">
              <w:rPr>
                <w:rFonts w:cs="Arial"/>
                <w:sz w:val="18"/>
                <w:szCs w:val="18"/>
              </w:rPr>
              <w:t>8-bitowa skala szarości</w:t>
            </w:r>
          </w:p>
        </w:tc>
        <w:tc>
          <w:tcPr>
            <w:tcW w:w="2140" w:type="dxa"/>
            <w:shd w:val="clear" w:color="auto" w:fill="auto"/>
            <w:vAlign w:val="center"/>
          </w:tcPr>
          <w:p w14:paraId="70D70CBB" w14:textId="77777777" w:rsidR="005D7373" w:rsidRPr="00D344DB" w:rsidRDefault="005D7373" w:rsidP="00197D6C">
            <w:pPr>
              <w:spacing w:line="276" w:lineRule="auto"/>
              <w:ind w:left="60"/>
              <w:rPr>
                <w:rFonts w:cs="Arial"/>
                <w:sz w:val="18"/>
                <w:szCs w:val="18"/>
              </w:rPr>
            </w:pPr>
            <w:r w:rsidRPr="00D344DB">
              <w:rPr>
                <w:rFonts w:cs="Arial"/>
                <w:sz w:val="18"/>
                <w:szCs w:val="18"/>
              </w:rPr>
              <w:t>wielostronicowy TIFF</w:t>
            </w:r>
          </w:p>
          <w:p w14:paraId="05105D92" w14:textId="77777777" w:rsidR="005D7373" w:rsidRPr="00D344DB" w:rsidRDefault="005D7373" w:rsidP="00197D6C">
            <w:pPr>
              <w:spacing w:line="276" w:lineRule="auto"/>
              <w:ind w:left="60"/>
              <w:rPr>
                <w:rFonts w:cs="Arial"/>
                <w:sz w:val="18"/>
                <w:szCs w:val="18"/>
              </w:rPr>
            </w:pPr>
            <w:r w:rsidRPr="00D344DB">
              <w:rPr>
                <w:rFonts w:cs="Arial"/>
                <w:sz w:val="18"/>
                <w:szCs w:val="18"/>
              </w:rPr>
              <w:t>wielostronicowy PDF</w:t>
            </w:r>
          </w:p>
        </w:tc>
        <w:tc>
          <w:tcPr>
            <w:tcW w:w="1620" w:type="dxa"/>
            <w:shd w:val="clear" w:color="auto" w:fill="auto"/>
            <w:vAlign w:val="center"/>
          </w:tcPr>
          <w:p w14:paraId="5FE2526C" w14:textId="77777777" w:rsidR="005D7373" w:rsidRPr="00D344DB" w:rsidRDefault="005D7373" w:rsidP="00CB3F9A">
            <w:pPr>
              <w:spacing w:line="276" w:lineRule="auto"/>
              <w:ind w:left="40"/>
              <w:rPr>
                <w:rFonts w:cs="Arial"/>
                <w:sz w:val="18"/>
                <w:szCs w:val="18"/>
              </w:rPr>
            </w:pPr>
            <w:r w:rsidRPr="00D344DB">
              <w:rPr>
                <w:rFonts w:cs="Arial"/>
                <w:sz w:val="18"/>
                <w:szCs w:val="18"/>
              </w:rPr>
              <w:t>LZW lub inna</w:t>
            </w:r>
            <w:r w:rsidR="00CB3F9A">
              <w:rPr>
                <w:rFonts w:cs="Arial"/>
                <w:sz w:val="18"/>
                <w:szCs w:val="18"/>
              </w:rPr>
              <w:t xml:space="preserve"> </w:t>
            </w:r>
            <w:r w:rsidRPr="00D344DB">
              <w:rPr>
                <w:rFonts w:cs="Arial"/>
                <w:sz w:val="18"/>
                <w:szCs w:val="18"/>
              </w:rPr>
              <w:t>bezstratna</w:t>
            </w:r>
          </w:p>
        </w:tc>
      </w:tr>
      <w:tr w:rsidR="005D7373" w:rsidRPr="00D344DB" w14:paraId="000AEE26" w14:textId="77777777" w:rsidTr="00197D6C">
        <w:trPr>
          <w:trHeight w:val="635"/>
        </w:trPr>
        <w:tc>
          <w:tcPr>
            <w:tcW w:w="2300" w:type="dxa"/>
            <w:shd w:val="clear" w:color="auto" w:fill="auto"/>
            <w:vAlign w:val="center"/>
          </w:tcPr>
          <w:p w14:paraId="566135B2" w14:textId="77777777" w:rsidR="005D7373" w:rsidRPr="00D344DB" w:rsidRDefault="005D7373" w:rsidP="00197D6C">
            <w:pPr>
              <w:spacing w:line="276" w:lineRule="auto"/>
              <w:ind w:left="80"/>
              <w:rPr>
                <w:rFonts w:cs="Arial"/>
                <w:sz w:val="18"/>
                <w:szCs w:val="18"/>
              </w:rPr>
            </w:pPr>
            <w:r w:rsidRPr="00D344DB">
              <w:rPr>
                <w:rFonts w:cs="Arial"/>
                <w:sz w:val="18"/>
                <w:szCs w:val="18"/>
              </w:rPr>
              <w:t>materiały wielkoformatowe większe od A3 (na przykład plakaty, mapy)</w:t>
            </w:r>
          </w:p>
        </w:tc>
        <w:tc>
          <w:tcPr>
            <w:tcW w:w="1980" w:type="dxa"/>
            <w:shd w:val="clear" w:color="auto" w:fill="auto"/>
            <w:vAlign w:val="center"/>
          </w:tcPr>
          <w:p w14:paraId="6A55D12B" w14:textId="77777777" w:rsidR="005D7373" w:rsidRPr="00D344DB" w:rsidRDefault="005D7373" w:rsidP="00197D6C">
            <w:pPr>
              <w:spacing w:line="276" w:lineRule="auto"/>
              <w:ind w:left="60"/>
              <w:rPr>
                <w:rFonts w:cs="Arial"/>
                <w:sz w:val="18"/>
                <w:szCs w:val="18"/>
              </w:rPr>
            </w:pPr>
            <w:r w:rsidRPr="00D344DB">
              <w:rPr>
                <w:rFonts w:cs="Arial"/>
                <w:sz w:val="18"/>
                <w:szCs w:val="18"/>
              </w:rPr>
              <w:t>200 dpi</w:t>
            </w:r>
          </w:p>
        </w:tc>
        <w:tc>
          <w:tcPr>
            <w:tcW w:w="1840" w:type="dxa"/>
            <w:shd w:val="clear" w:color="auto" w:fill="auto"/>
            <w:vAlign w:val="center"/>
          </w:tcPr>
          <w:p w14:paraId="794640D9" w14:textId="77777777" w:rsidR="005D7373" w:rsidRPr="00D344DB" w:rsidRDefault="005D7373" w:rsidP="00197D6C">
            <w:pPr>
              <w:spacing w:line="276" w:lineRule="auto"/>
              <w:ind w:left="60"/>
              <w:rPr>
                <w:rFonts w:cs="Arial"/>
                <w:sz w:val="18"/>
                <w:szCs w:val="18"/>
              </w:rPr>
            </w:pPr>
            <w:r w:rsidRPr="00D344DB">
              <w:rPr>
                <w:rFonts w:cs="Arial"/>
                <w:sz w:val="18"/>
                <w:szCs w:val="18"/>
              </w:rPr>
              <w:t>dobór w zależności od znaczenia koloru lub odcieni szarości</w:t>
            </w:r>
          </w:p>
        </w:tc>
        <w:tc>
          <w:tcPr>
            <w:tcW w:w="2140" w:type="dxa"/>
            <w:shd w:val="clear" w:color="auto" w:fill="auto"/>
            <w:vAlign w:val="center"/>
          </w:tcPr>
          <w:p w14:paraId="1732CA0F" w14:textId="77777777" w:rsidR="005D7373" w:rsidRPr="00D344DB" w:rsidRDefault="005D7373" w:rsidP="00197D6C">
            <w:pPr>
              <w:spacing w:line="276" w:lineRule="auto"/>
              <w:ind w:left="60"/>
              <w:rPr>
                <w:rFonts w:cs="Arial"/>
                <w:sz w:val="18"/>
                <w:szCs w:val="18"/>
              </w:rPr>
            </w:pPr>
            <w:r w:rsidRPr="00D344DB">
              <w:rPr>
                <w:rFonts w:cs="Arial"/>
                <w:sz w:val="18"/>
                <w:szCs w:val="18"/>
              </w:rPr>
              <w:t>JPG</w:t>
            </w:r>
          </w:p>
          <w:p w14:paraId="127E536E" w14:textId="77777777" w:rsidR="005D7373" w:rsidRPr="00D344DB" w:rsidRDefault="005D7373" w:rsidP="00197D6C">
            <w:pPr>
              <w:spacing w:line="276" w:lineRule="auto"/>
              <w:ind w:left="60"/>
              <w:rPr>
                <w:rFonts w:cs="Arial"/>
                <w:sz w:val="18"/>
                <w:szCs w:val="18"/>
              </w:rPr>
            </w:pPr>
            <w:r w:rsidRPr="00D344DB">
              <w:rPr>
                <w:rFonts w:cs="Arial"/>
                <w:sz w:val="18"/>
                <w:szCs w:val="18"/>
              </w:rPr>
              <w:t>DJVU</w:t>
            </w:r>
          </w:p>
        </w:tc>
        <w:tc>
          <w:tcPr>
            <w:tcW w:w="1620" w:type="dxa"/>
            <w:shd w:val="clear" w:color="auto" w:fill="auto"/>
            <w:vAlign w:val="center"/>
          </w:tcPr>
          <w:p w14:paraId="13535C5C" w14:textId="77777777" w:rsidR="005D7373" w:rsidRPr="00D344DB" w:rsidRDefault="005D7373" w:rsidP="00197D6C">
            <w:pPr>
              <w:spacing w:line="276" w:lineRule="auto"/>
              <w:ind w:left="80"/>
              <w:rPr>
                <w:rFonts w:cs="Arial"/>
                <w:sz w:val="18"/>
                <w:szCs w:val="18"/>
              </w:rPr>
            </w:pPr>
            <w:r w:rsidRPr="00D344DB">
              <w:rPr>
                <w:rFonts w:cs="Arial"/>
                <w:sz w:val="18"/>
                <w:szCs w:val="18"/>
              </w:rPr>
              <w:t>≥50%</w:t>
            </w:r>
          </w:p>
        </w:tc>
      </w:tr>
      <w:tr w:rsidR="005D7373" w:rsidRPr="00D344DB" w14:paraId="40115422" w14:textId="77777777" w:rsidTr="00197D6C">
        <w:trPr>
          <w:trHeight w:val="476"/>
        </w:trPr>
        <w:tc>
          <w:tcPr>
            <w:tcW w:w="2300" w:type="dxa"/>
            <w:shd w:val="clear" w:color="auto" w:fill="auto"/>
            <w:vAlign w:val="center"/>
          </w:tcPr>
          <w:p w14:paraId="3E5EC82D" w14:textId="77777777" w:rsidR="005D7373" w:rsidRPr="00D344DB" w:rsidRDefault="005D7373" w:rsidP="00197D6C">
            <w:pPr>
              <w:spacing w:line="276" w:lineRule="auto"/>
              <w:ind w:left="80"/>
              <w:rPr>
                <w:rFonts w:cs="Arial"/>
                <w:sz w:val="18"/>
                <w:szCs w:val="18"/>
              </w:rPr>
            </w:pPr>
            <w:r w:rsidRPr="00D344DB">
              <w:rPr>
                <w:rFonts w:cs="Arial"/>
                <w:sz w:val="18"/>
                <w:szCs w:val="18"/>
              </w:rPr>
              <w:t>teksty drukowane, w których kolor ma znaczenie</w:t>
            </w:r>
            <w:r w:rsidRPr="00D344DB">
              <w:rPr>
                <w:rFonts w:cs="Arial"/>
                <w:sz w:val="18"/>
                <w:szCs w:val="18"/>
                <w:vertAlign w:val="superscript"/>
              </w:rPr>
              <w:t>**)</w:t>
            </w:r>
          </w:p>
        </w:tc>
        <w:tc>
          <w:tcPr>
            <w:tcW w:w="1980" w:type="dxa"/>
            <w:shd w:val="clear" w:color="auto" w:fill="auto"/>
            <w:vAlign w:val="center"/>
          </w:tcPr>
          <w:p w14:paraId="55322BCE" w14:textId="77777777" w:rsidR="005D7373" w:rsidRPr="00D344DB" w:rsidRDefault="005D7373" w:rsidP="00197D6C">
            <w:pPr>
              <w:spacing w:line="276" w:lineRule="auto"/>
              <w:ind w:left="60"/>
              <w:rPr>
                <w:rFonts w:cs="Arial"/>
                <w:sz w:val="18"/>
                <w:szCs w:val="18"/>
              </w:rPr>
            </w:pPr>
            <w:r w:rsidRPr="00D344DB">
              <w:rPr>
                <w:rFonts w:cs="Arial"/>
                <w:sz w:val="18"/>
                <w:szCs w:val="18"/>
              </w:rPr>
              <w:t>200 dpi</w:t>
            </w:r>
          </w:p>
        </w:tc>
        <w:tc>
          <w:tcPr>
            <w:tcW w:w="1840" w:type="dxa"/>
            <w:shd w:val="clear" w:color="auto" w:fill="auto"/>
            <w:vAlign w:val="center"/>
          </w:tcPr>
          <w:p w14:paraId="00C773ED" w14:textId="77777777" w:rsidR="005D7373" w:rsidRPr="00D344DB" w:rsidRDefault="005D7373" w:rsidP="00197D6C">
            <w:pPr>
              <w:spacing w:line="276" w:lineRule="auto"/>
              <w:ind w:left="60"/>
              <w:rPr>
                <w:rFonts w:cs="Arial"/>
                <w:sz w:val="18"/>
                <w:szCs w:val="18"/>
              </w:rPr>
            </w:pPr>
            <w:r w:rsidRPr="00D344DB">
              <w:rPr>
                <w:rFonts w:cs="Arial"/>
                <w:sz w:val="18"/>
                <w:szCs w:val="18"/>
              </w:rPr>
              <w:t>8 bit – kolor</w:t>
            </w:r>
          </w:p>
        </w:tc>
        <w:tc>
          <w:tcPr>
            <w:tcW w:w="2140" w:type="dxa"/>
            <w:shd w:val="clear" w:color="auto" w:fill="auto"/>
            <w:vAlign w:val="center"/>
          </w:tcPr>
          <w:p w14:paraId="7EB708C3" w14:textId="77777777" w:rsidR="005D7373" w:rsidRPr="00D344DB" w:rsidRDefault="005D7373" w:rsidP="00197D6C">
            <w:pPr>
              <w:spacing w:line="276" w:lineRule="auto"/>
              <w:ind w:left="60"/>
              <w:rPr>
                <w:rFonts w:cs="Arial"/>
                <w:sz w:val="18"/>
                <w:szCs w:val="18"/>
              </w:rPr>
            </w:pPr>
            <w:r w:rsidRPr="00D344DB">
              <w:rPr>
                <w:rFonts w:cs="Arial"/>
                <w:sz w:val="18"/>
                <w:szCs w:val="18"/>
              </w:rPr>
              <w:t>wielostronicowy TIFF</w:t>
            </w:r>
          </w:p>
          <w:p w14:paraId="4ED80D7D" w14:textId="77777777" w:rsidR="005D7373" w:rsidRPr="00D344DB" w:rsidRDefault="005D7373" w:rsidP="00197D6C">
            <w:pPr>
              <w:spacing w:line="276" w:lineRule="auto"/>
              <w:ind w:left="60"/>
              <w:rPr>
                <w:rFonts w:cs="Arial"/>
                <w:sz w:val="18"/>
                <w:szCs w:val="18"/>
              </w:rPr>
            </w:pPr>
            <w:r w:rsidRPr="00D344DB">
              <w:rPr>
                <w:rFonts w:cs="Arial"/>
                <w:sz w:val="18"/>
                <w:szCs w:val="18"/>
              </w:rPr>
              <w:t>wielostronicowy PDF</w:t>
            </w:r>
          </w:p>
        </w:tc>
        <w:tc>
          <w:tcPr>
            <w:tcW w:w="1620" w:type="dxa"/>
            <w:shd w:val="clear" w:color="auto" w:fill="auto"/>
            <w:vAlign w:val="center"/>
          </w:tcPr>
          <w:p w14:paraId="518A41F6" w14:textId="77777777" w:rsidR="005D7373" w:rsidRPr="00D344DB" w:rsidRDefault="005D7373" w:rsidP="00197D6C">
            <w:pPr>
              <w:spacing w:line="276" w:lineRule="auto"/>
              <w:ind w:left="40"/>
              <w:rPr>
                <w:rFonts w:cs="Arial"/>
                <w:sz w:val="18"/>
                <w:szCs w:val="18"/>
              </w:rPr>
            </w:pPr>
            <w:r w:rsidRPr="00D344DB">
              <w:rPr>
                <w:rFonts w:cs="Arial"/>
                <w:sz w:val="18"/>
                <w:szCs w:val="18"/>
              </w:rPr>
              <w:t>LZW lub inna</w:t>
            </w:r>
            <w:r>
              <w:rPr>
                <w:rFonts w:cs="Arial"/>
                <w:sz w:val="18"/>
                <w:szCs w:val="18"/>
              </w:rPr>
              <w:t xml:space="preserve"> </w:t>
            </w:r>
            <w:r w:rsidRPr="00D344DB">
              <w:rPr>
                <w:rFonts w:cs="Arial"/>
                <w:sz w:val="18"/>
                <w:szCs w:val="18"/>
              </w:rPr>
              <w:t>bezstratna</w:t>
            </w:r>
          </w:p>
        </w:tc>
      </w:tr>
      <w:tr w:rsidR="005D7373" w:rsidRPr="00D344DB" w14:paraId="02639CE3" w14:textId="77777777" w:rsidTr="00197D6C">
        <w:trPr>
          <w:trHeight w:val="423"/>
        </w:trPr>
        <w:tc>
          <w:tcPr>
            <w:tcW w:w="2300" w:type="dxa"/>
            <w:shd w:val="clear" w:color="auto" w:fill="auto"/>
            <w:vAlign w:val="center"/>
          </w:tcPr>
          <w:p w14:paraId="73D5670D" w14:textId="77777777" w:rsidR="005D7373" w:rsidRPr="00D344DB" w:rsidRDefault="005D7373" w:rsidP="00197D6C">
            <w:pPr>
              <w:spacing w:line="276" w:lineRule="auto"/>
              <w:ind w:left="80"/>
              <w:rPr>
                <w:rFonts w:cs="Arial"/>
                <w:sz w:val="18"/>
                <w:szCs w:val="18"/>
              </w:rPr>
            </w:pPr>
            <w:r w:rsidRPr="00D344DB">
              <w:rPr>
                <w:rFonts w:cs="Arial"/>
                <w:sz w:val="18"/>
                <w:szCs w:val="18"/>
              </w:rPr>
              <w:t>fotografia kolorowa</w:t>
            </w:r>
          </w:p>
        </w:tc>
        <w:tc>
          <w:tcPr>
            <w:tcW w:w="1980" w:type="dxa"/>
            <w:shd w:val="clear" w:color="auto" w:fill="auto"/>
            <w:vAlign w:val="center"/>
          </w:tcPr>
          <w:p w14:paraId="5CDF6198" w14:textId="77777777" w:rsidR="005D7373" w:rsidRPr="00D344DB" w:rsidRDefault="005D7373" w:rsidP="00197D6C">
            <w:pPr>
              <w:spacing w:line="276" w:lineRule="auto"/>
              <w:ind w:left="60"/>
              <w:rPr>
                <w:rFonts w:cs="Arial"/>
                <w:sz w:val="18"/>
                <w:szCs w:val="18"/>
              </w:rPr>
            </w:pPr>
            <w:r w:rsidRPr="00D344DB">
              <w:rPr>
                <w:rFonts w:cs="Arial"/>
                <w:sz w:val="18"/>
                <w:szCs w:val="18"/>
              </w:rPr>
              <w:t>2500 pikseli na dłuższym boku</w:t>
            </w:r>
          </w:p>
        </w:tc>
        <w:tc>
          <w:tcPr>
            <w:tcW w:w="1840" w:type="dxa"/>
            <w:shd w:val="clear" w:color="auto" w:fill="auto"/>
            <w:vAlign w:val="center"/>
          </w:tcPr>
          <w:p w14:paraId="00AFF870" w14:textId="77777777" w:rsidR="005D7373" w:rsidRPr="00D344DB" w:rsidRDefault="005D7373" w:rsidP="00197D6C">
            <w:pPr>
              <w:spacing w:line="276" w:lineRule="auto"/>
              <w:ind w:left="60"/>
              <w:rPr>
                <w:rFonts w:cs="Arial"/>
                <w:sz w:val="18"/>
                <w:szCs w:val="18"/>
              </w:rPr>
            </w:pPr>
            <w:r w:rsidRPr="00D344DB">
              <w:rPr>
                <w:rFonts w:cs="Arial"/>
                <w:sz w:val="18"/>
                <w:szCs w:val="18"/>
              </w:rPr>
              <w:t>24 bit – kolor</w:t>
            </w:r>
          </w:p>
        </w:tc>
        <w:tc>
          <w:tcPr>
            <w:tcW w:w="2140" w:type="dxa"/>
            <w:shd w:val="clear" w:color="auto" w:fill="auto"/>
            <w:vAlign w:val="center"/>
          </w:tcPr>
          <w:p w14:paraId="79DA8998" w14:textId="77777777" w:rsidR="005D7373" w:rsidRPr="00D344DB" w:rsidRDefault="005D7373" w:rsidP="00197D6C">
            <w:pPr>
              <w:spacing w:line="276" w:lineRule="auto"/>
              <w:ind w:left="100"/>
              <w:rPr>
                <w:rFonts w:cs="Arial"/>
                <w:sz w:val="18"/>
                <w:szCs w:val="18"/>
              </w:rPr>
            </w:pPr>
            <w:r w:rsidRPr="00D344DB">
              <w:rPr>
                <w:rFonts w:cs="Arial"/>
                <w:sz w:val="18"/>
                <w:szCs w:val="18"/>
              </w:rPr>
              <w:t>JPG</w:t>
            </w:r>
          </w:p>
        </w:tc>
        <w:tc>
          <w:tcPr>
            <w:tcW w:w="1620" w:type="dxa"/>
            <w:shd w:val="clear" w:color="auto" w:fill="auto"/>
            <w:vAlign w:val="center"/>
          </w:tcPr>
          <w:p w14:paraId="4FDD932A" w14:textId="77777777" w:rsidR="005D7373" w:rsidRPr="00D344DB" w:rsidRDefault="005D7373" w:rsidP="00197D6C">
            <w:pPr>
              <w:spacing w:line="276" w:lineRule="auto"/>
              <w:ind w:left="80"/>
              <w:rPr>
                <w:rFonts w:cs="Arial"/>
                <w:sz w:val="18"/>
                <w:szCs w:val="18"/>
              </w:rPr>
            </w:pPr>
            <w:r w:rsidRPr="00D344DB">
              <w:rPr>
                <w:rFonts w:cs="Arial"/>
                <w:sz w:val="18"/>
                <w:szCs w:val="18"/>
              </w:rPr>
              <w:t>≥50%</w:t>
            </w:r>
          </w:p>
        </w:tc>
      </w:tr>
    </w:tbl>
    <w:p w14:paraId="42864FC9" w14:textId="640E4F1C" w:rsidR="005D7373" w:rsidRPr="00BF3600" w:rsidRDefault="005D7373" w:rsidP="00BF3600">
      <w:pPr>
        <w:spacing w:before="240" w:line="276" w:lineRule="auto"/>
        <w:ind w:left="142" w:hanging="142"/>
        <w:rPr>
          <w:rFonts w:cs="Arial"/>
          <w:sz w:val="20"/>
          <w:szCs w:val="20"/>
        </w:rPr>
      </w:pPr>
      <w:r w:rsidRPr="00BF3600">
        <w:rPr>
          <w:rFonts w:cs="Arial"/>
          <w:sz w:val="20"/>
          <w:szCs w:val="20"/>
          <w:vertAlign w:val="superscript"/>
        </w:rPr>
        <w:t>*</w:t>
      </w:r>
      <w:r w:rsidRPr="00BF3600">
        <w:rPr>
          <w:rFonts w:cs="Arial"/>
          <w:sz w:val="20"/>
          <w:szCs w:val="20"/>
        </w:rPr>
        <w:t xml:space="preserve"> </w:t>
      </w:r>
      <w:r w:rsidR="00ED458C">
        <w:rPr>
          <w:rFonts w:cs="Arial"/>
          <w:sz w:val="20"/>
          <w:szCs w:val="20"/>
        </w:rPr>
        <w:t>k</w:t>
      </w:r>
      <w:r w:rsidRPr="00BF3600">
        <w:rPr>
          <w:rFonts w:cs="Arial"/>
          <w:sz w:val="20"/>
          <w:szCs w:val="20"/>
        </w:rPr>
        <w:t>olor nie ma znaczenia dla zrozumienia treści, np. gdy cały tekst jest w jednym kolorze, a jedynie nagłówki, stopki, pieczątki, podpisy itp. są w innym kolorze</w:t>
      </w:r>
    </w:p>
    <w:p w14:paraId="35AFA904" w14:textId="0726516C" w:rsidR="005D7373" w:rsidRPr="00BF3600" w:rsidRDefault="005D7373" w:rsidP="005D7373">
      <w:pPr>
        <w:spacing w:line="276" w:lineRule="auto"/>
        <w:rPr>
          <w:rFonts w:cs="Arial"/>
          <w:sz w:val="20"/>
          <w:szCs w:val="20"/>
        </w:rPr>
      </w:pPr>
      <w:r w:rsidRPr="00BF3600">
        <w:rPr>
          <w:rFonts w:cs="Arial"/>
          <w:sz w:val="20"/>
          <w:szCs w:val="20"/>
          <w:vertAlign w:val="superscript"/>
        </w:rPr>
        <w:t>**</w:t>
      </w:r>
      <w:r w:rsidRPr="00BF3600">
        <w:rPr>
          <w:rFonts w:cs="Arial"/>
          <w:sz w:val="20"/>
          <w:szCs w:val="20"/>
        </w:rPr>
        <w:t xml:space="preserve"> </w:t>
      </w:r>
      <w:r w:rsidR="00ED458C">
        <w:rPr>
          <w:rFonts w:cs="Arial"/>
          <w:sz w:val="20"/>
          <w:szCs w:val="20"/>
        </w:rPr>
        <w:t>n</w:t>
      </w:r>
      <w:r w:rsidRPr="00BF3600">
        <w:rPr>
          <w:rFonts w:cs="Arial"/>
          <w:sz w:val="20"/>
          <w:szCs w:val="20"/>
        </w:rPr>
        <w:t>p. fragmenty istotne dla zrozumienia treści są wyróżnione kolorem, tekst zawiera kolorowe rysunki itp.</w:t>
      </w:r>
    </w:p>
    <w:p w14:paraId="2EF3C483" w14:textId="77777777" w:rsidR="005D7373" w:rsidRPr="00BF7317" w:rsidRDefault="005D7373" w:rsidP="005D7373">
      <w:pPr>
        <w:pStyle w:val="Nagwek3"/>
        <w:pageBreakBefore/>
      </w:pPr>
      <w:bookmarkStart w:id="87" w:name="page35"/>
      <w:bookmarkStart w:id="88" w:name="_Załącznik_nr_3"/>
      <w:bookmarkStart w:id="89" w:name="_Toc26864670"/>
      <w:bookmarkStart w:id="90" w:name="_Toc26864897"/>
      <w:bookmarkStart w:id="91" w:name="_Toc54179434"/>
      <w:bookmarkEnd w:id="87"/>
      <w:bookmarkEnd w:id="88"/>
      <w:r w:rsidRPr="00BF7317">
        <w:lastRenderedPageBreak/>
        <w:t xml:space="preserve">Załącznik nr </w:t>
      </w:r>
      <w:bookmarkEnd w:id="89"/>
      <w:bookmarkEnd w:id="90"/>
      <w:r w:rsidRPr="00BF7317">
        <w:t>3</w:t>
      </w:r>
      <w:bookmarkEnd w:id="91"/>
      <w:r w:rsidRPr="003E56FC">
        <w:t xml:space="preserve"> </w:t>
      </w:r>
      <w:r>
        <w:br/>
        <w:t>do Instrukcji kancelaryjnej ZUT</w:t>
      </w:r>
    </w:p>
    <w:p w14:paraId="58C6A90F" w14:textId="77777777" w:rsidR="005D7373" w:rsidRPr="003E56FC" w:rsidRDefault="005D7373" w:rsidP="005D7373">
      <w:pPr>
        <w:spacing w:before="480" w:after="600"/>
        <w:jc w:val="center"/>
        <w:rPr>
          <w:b/>
          <w:bCs/>
        </w:rPr>
      </w:pPr>
      <w:r w:rsidRPr="003E56FC">
        <w:rPr>
          <w:b/>
          <w:bCs/>
        </w:rPr>
        <w:t>Wzór strony tytułowej (okładki) teczki akt</w:t>
      </w:r>
    </w:p>
    <w:p w14:paraId="58508BA0" w14:textId="77777777" w:rsidR="005D7373" w:rsidRPr="00BF7317" w:rsidRDefault="005D7373" w:rsidP="005D7373">
      <w:pPr>
        <w:spacing w:line="276" w:lineRule="auto"/>
        <w:jc w:val="center"/>
      </w:pPr>
      <w:r w:rsidRPr="00BF7317">
        <w:t>Zachodniopomorski Uniwersytet Technologiczny w Szczecinie</w:t>
      </w:r>
    </w:p>
    <w:p w14:paraId="25095789" w14:textId="77777777" w:rsidR="005D7373" w:rsidRPr="00BF7317" w:rsidRDefault="005D7373" w:rsidP="005D7373">
      <w:pPr>
        <w:spacing w:before="1080" w:line="276" w:lineRule="auto"/>
        <w:jc w:val="center"/>
      </w:pPr>
      <w:r w:rsidRPr="00BF7317">
        <w:t>………………………………………………………………………………………………………</w:t>
      </w:r>
      <w:r w:rsidRPr="00BF7317">
        <w:br/>
      </w:r>
      <w:r w:rsidRPr="00BF7317">
        <w:rPr>
          <w:sz w:val="16"/>
          <w:szCs w:val="16"/>
        </w:rPr>
        <w:t>(nazwa jednostki/komórki organizacyjnej)</w:t>
      </w:r>
    </w:p>
    <w:p w14:paraId="726FF783" w14:textId="77777777" w:rsidR="005D7373" w:rsidRDefault="005D7373" w:rsidP="005D7373">
      <w:pPr>
        <w:tabs>
          <w:tab w:val="left" w:leader="dot" w:pos="2268"/>
          <w:tab w:val="left" w:pos="7371"/>
          <w:tab w:val="right" w:leader="dot" w:pos="9923"/>
        </w:tabs>
        <w:spacing w:before="600" w:line="276" w:lineRule="auto"/>
      </w:pPr>
      <w:r w:rsidRPr="00BF7317">
        <w:tab/>
      </w:r>
      <w:r>
        <w:tab/>
      </w:r>
      <w:r>
        <w:tab/>
      </w:r>
    </w:p>
    <w:p w14:paraId="4C774723" w14:textId="77777777" w:rsidR="005D7373" w:rsidRPr="00BF7317" w:rsidRDefault="005D7373" w:rsidP="005D7373">
      <w:pPr>
        <w:tabs>
          <w:tab w:val="right" w:pos="9923"/>
        </w:tabs>
        <w:spacing w:line="276" w:lineRule="auto"/>
        <w:rPr>
          <w:sz w:val="18"/>
          <w:szCs w:val="18"/>
        </w:rPr>
      </w:pPr>
      <w:r w:rsidRPr="00BF7317">
        <w:rPr>
          <w:sz w:val="18"/>
          <w:szCs w:val="18"/>
        </w:rPr>
        <w:t xml:space="preserve">(symbol literowy jednostki/komórki organizacyjnej, która wytworzyła </w:t>
      </w:r>
      <w:r>
        <w:rPr>
          <w:sz w:val="18"/>
          <w:szCs w:val="18"/>
        </w:rPr>
        <w:tab/>
      </w:r>
      <w:r w:rsidRPr="00BF7317">
        <w:rPr>
          <w:sz w:val="16"/>
          <w:szCs w:val="16"/>
        </w:rPr>
        <w:t>(kategoria archiwalna)</w:t>
      </w:r>
    </w:p>
    <w:p w14:paraId="16F0EEF2" w14:textId="77777777" w:rsidR="005D7373" w:rsidRPr="00BF7317" w:rsidRDefault="005D7373" w:rsidP="005D7373">
      <w:pPr>
        <w:spacing w:line="276" w:lineRule="auto"/>
      </w:pPr>
      <w:r w:rsidRPr="00BF7317">
        <w:rPr>
          <w:sz w:val="18"/>
          <w:szCs w:val="18"/>
        </w:rPr>
        <w:t>dokumenty i symbol klasyfikacyjny z wykazu akt)</w:t>
      </w:r>
    </w:p>
    <w:p w14:paraId="340B7C9A" w14:textId="77777777" w:rsidR="005D7373" w:rsidRPr="00BF7317" w:rsidRDefault="005D7373" w:rsidP="005D7373">
      <w:pPr>
        <w:spacing w:before="2040" w:line="276" w:lineRule="auto"/>
        <w:jc w:val="center"/>
      </w:pPr>
      <w:r w:rsidRPr="00BF7317">
        <w:t>……………………………………………………………………………………………………………</w:t>
      </w:r>
    </w:p>
    <w:p w14:paraId="37B7ECBF" w14:textId="77777777" w:rsidR="005D7373" w:rsidRPr="00BF7317" w:rsidRDefault="005D7373" w:rsidP="005D7373">
      <w:pPr>
        <w:spacing w:line="276" w:lineRule="auto"/>
        <w:jc w:val="center"/>
        <w:rPr>
          <w:sz w:val="16"/>
          <w:szCs w:val="16"/>
        </w:rPr>
      </w:pPr>
      <w:r w:rsidRPr="00BF7317">
        <w:rPr>
          <w:sz w:val="16"/>
          <w:szCs w:val="16"/>
        </w:rPr>
        <w:t>tytuł teczki</w:t>
      </w:r>
      <w:r w:rsidRPr="00BF7317">
        <w:rPr>
          <w:sz w:val="16"/>
          <w:szCs w:val="16"/>
        </w:rPr>
        <w:br/>
        <w:t xml:space="preserve"> (hasło klasyfikacyjne poszerzone o informacje o rodzaju dokumentacji)</w:t>
      </w:r>
    </w:p>
    <w:p w14:paraId="26023C32" w14:textId="77777777" w:rsidR="005D7373" w:rsidRPr="00BF7317" w:rsidRDefault="005D7373" w:rsidP="00CB3F9A">
      <w:pPr>
        <w:spacing w:before="240" w:line="276" w:lineRule="auto"/>
        <w:jc w:val="center"/>
      </w:pPr>
      <w:r w:rsidRPr="00BF7317">
        <w:t>……………………………………………………………………………………………………………</w:t>
      </w:r>
    </w:p>
    <w:p w14:paraId="3ECC17B7" w14:textId="77777777" w:rsidR="005D7373" w:rsidRPr="00BF7317" w:rsidRDefault="005D7373" w:rsidP="005D7373">
      <w:pPr>
        <w:spacing w:before="960" w:line="276" w:lineRule="auto"/>
        <w:jc w:val="center"/>
      </w:pPr>
      <w:r w:rsidRPr="00BF7317">
        <w:t>……………………………         -       …………………………….</w:t>
      </w:r>
      <w:r w:rsidRPr="00BF7317">
        <w:br/>
      </w:r>
      <w:r w:rsidRPr="00BF7317">
        <w:rPr>
          <w:sz w:val="16"/>
          <w:szCs w:val="16"/>
        </w:rPr>
        <w:t>(roczne daty skrajne akt)</w:t>
      </w:r>
    </w:p>
    <w:p w14:paraId="36B6A13F" w14:textId="77777777" w:rsidR="005D7373" w:rsidRPr="00BF7317" w:rsidRDefault="005D7373" w:rsidP="005D7373">
      <w:pPr>
        <w:spacing w:before="960" w:line="276" w:lineRule="auto"/>
        <w:jc w:val="center"/>
        <w:rPr>
          <w:sz w:val="20"/>
          <w:szCs w:val="20"/>
        </w:rPr>
      </w:pPr>
      <w:r w:rsidRPr="00BF7317">
        <w:rPr>
          <w:sz w:val="20"/>
          <w:szCs w:val="20"/>
        </w:rPr>
        <w:t>(kolejny numer tomu)</w:t>
      </w:r>
    </w:p>
    <w:p w14:paraId="1754B898" w14:textId="77777777" w:rsidR="005D7373" w:rsidRPr="00BF7317" w:rsidRDefault="005D7373" w:rsidP="005D7373">
      <w:pPr>
        <w:spacing w:before="1200" w:line="276" w:lineRule="auto"/>
      </w:pPr>
      <w:r w:rsidRPr="00BF7317">
        <w:t>………………………………………….</w:t>
      </w:r>
    </w:p>
    <w:p w14:paraId="283A565E" w14:textId="77777777" w:rsidR="005D7373" w:rsidRPr="00BF7317" w:rsidRDefault="005D7373" w:rsidP="005D7373">
      <w:pPr>
        <w:spacing w:line="276" w:lineRule="auto"/>
        <w:rPr>
          <w:sz w:val="16"/>
          <w:szCs w:val="16"/>
        </w:rPr>
      </w:pPr>
      <w:r w:rsidRPr="00BF7317">
        <w:rPr>
          <w:sz w:val="16"/>
          <w:szCs w:val="16"/>
        </w:rPr>
        <w:t xml:space="preserve">(sygnatura archiwalna, </w:t>
      </w:r>
      <w:r w:rsidRPr="00BF7317">
        <w:rPr>
          <w:sz w:val="16"/>
          <w:szCs w:val="16"/>
        </w:rPr>
        <w:br/>
        <w:t>tzn. nr spisu/nr pozycji na spisie)</w:t>
      </w:r>
    </w:p>
    <w:p w14:paraId="611021FF" w14:textId="77777777" w:rsidR="005D7373" w:rsidRDefault="005D7373" w:rsidP="0088446E">
      <w:pPr>
        <w:autoSpaceDE w:val="0"/>
        <w:autoSpaceDN w:val="0"/>
        <w:adjustRightInd w:val="0"/>
        <w:rPr>
          <w:rFonts w:ascii="TimesNewRoman" w:hAnsi="TimesNewRoman" w:cs="TimesNewRoman"/>
        </w:rPr>
        <w:sectPr w:rsidR="005D7373" w:rsidSect="00ED458C">
          <w:pgSz w:w="11920" w:h="16841"/>
          <w:pgMar w:top="568" w:right="1001" w:bottom="1134" w:left="920" w:header="0" w:footer="313" w:gutter="0"/>
          <w:cols w:space="0" w:equalWidth="0">
            <w:col w:w="10000"/>
          </w:cols>
          <w:docGrid w:linePitch="360"/>
        </w:sectPr>
      </w:pPr>
    </w:p>
    <w:p w14:paraId="42F52946" w14:textId="7E1ECB05" w:rsidR="00CB12B9" w:rsidRPr="00E230A0" w:rsidRDefault="00CB12B9" w:rsidP="00CB12B9">
      <w:pPr>
        <w:pStyle w:val="Nagwek"/>
        <w:jc w:val="right"/>
        <w:rPr>
          <w:bCs/>
          <w:sz w:val="20"/>
          <w:szCs w:val="20"/>
        </w:rPr>
      </w:pPr>
      <w:r w:rsidRPr="00E230A0">
        <w:rPr>
          <w:bCs/>
          <w:sz w:val="20"/>
          <w:szCs w:val="20"/>
        </w:rPr>
        <w:lastRenderedPageBreak/>
        <w:t xml:space="preserve">Załącznik nr 2 </w:t>
      </w:r>
      <w:r w:rsidR="00E230A0">
        <w:rPr>
          <w:bCs/>
          <w:sz w:val="20"/>
          <w:szCs w:val="20"/>
        </w:rPr>
        <w:br/>
      </w:r>
      <w:r w:rsidRPr="00E230A0">
        <w:rPr>
          <w:bCs/>
          <w:sz w:val="20"/>
          <w:szCs w:val="20"/>
        </w:rPr>
        <w:t>do zarządzenia nr</w:t>
      </w:r>
      <w:r w:rsidR="00106629">
        <w:rPr>
          <w:bCs/>
          <w:sz w:val="20"/>
          <w:szCs w:val="20"/>
        </w:rPr>
        <w:t xml:space="preserve"> 145</w:t>
      </w:r>
      <w:r w:rsidR="00E230A0">
        <w:rPr>
          <w:bCs/>
          <w:sz w:val="20"/>
          <w:szCs w:val="20"/>
        </w:rPr>
        <w:t xml:space="preserve"> </w:t>
      </w:r>
      <w:r w:rsidRPr="00E230A0">
        <w:rPr>
          <w:bCs/>
          <w:sz w:val="20"/>
          <w:szCs w:val="20"/>
        </w:rPr>
        <w:t xml:space="preserve">Rektora ZUT z dnia </w:t>
      </w:r>
      <w:r w:rsidR="00106629">
        <w:rPr>
          <w:bCs/>
          <w:sz w:val="20"/>
          <w:szCs w:val="20"/>
        </w:rPr>
        <w:t xml:space="preserve">14 </w:t>
      </w:r>
      <w:r w:rsidR="00E230A0">
        <w:rPr>
          <w:bCs/>
          <w:sz w:val="20"/>
          <w:szCs w:val="20"/>
        </w:rPr>
        <w:t>grudnia 2023 r.</w:t>
      </w:r>
    </w:p>
    <w:p w14:paraId="523D4303" w14:textId="77777777" w:rsidR="00CB12B9" w:rsidRPr="003159A9" w:rsidRDefault="00CB12B9" w:rsidP="00CD3315">
      <w:pPr>
        <w:spacing w:before="6000" w:after="6240"/>
        <w:jc w:val="center"/>
        <w:outlineLvl w:val="0"/>
        <w:rPr>
          <w:b/>
          <w:bCs/>
        </w:rPr>
      </w:pPr>
      <w:r w:rsidRPr="003159A9">
        <w:rPr>
          <w:b/>
          <w:bCs/>
          <w:spacing w:val="-10"/>
          <w:kern w:val="28"/>
          <w:sz w:val="40"/>
          <w:szCs w:val="40"/>
        </w:rPr>
        <w:t>Jednolity rzeczowy wykaz akt</w:t>
      </w:r>
    </w:p>
    <w:p w14:paraId="1340A91A" w14:textId="77777777" w:rsidR="00CB12B9" w:rsidRDefault="00CB12B9" w:rsidP="00CB12B9">
      <w:pPr>
        <w:contextualSpacing/>
        <w:jc w:val="center"/>
      </w:pPr>
      <w:r w:rsidRPr="00DD0B95">
        <w:rPr>
          <w:b/>
          <w:bCs/>
          <w:spacing w:val="-10"/>
          <w:kern w:val="28"/>
          <w:sz w:val="26"/>
          <w:szCs w:val="26"/>
        </w:rPr>
        <w:t>Szczecin 2023</w:t>
      </w:r>
      <w:r>
        <w:rPr>
          <w:spacing w:val="-10"/>
          <w:kern w:val="28"/>
          <w:sz w:val="40"/>
          <w:szCs w:val="40"/>
        </w:rPr>
        <w:br w:type="page"/>
      </w:r>
      <w:r w:rsidRPr="003159A9">
        <w:rPr>
          <w:b/>
        </w:rPr>
        <w:lastRenderedPageBreak/>
        <w:t>Systematyka symboli i haseł klasyfikacyjnych</w:t>
      </w:r>
    </w:p>
    <w:tbl>
      <w:tblPr>
        <w:tblpPr w:leftFromText="141" w:rightFromText="141" w:horzAnchor="margin"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942"/>
        <w:gridCol w:w="6514"/>
        <w:gridCol w:w="852"/>
      </w:tblGrid>
      <w:tr w:rsidR="00CB12B9" w:rsidRPr="00E34223" w14:paraId="05EA88E4" w14:textId="77777777" w:rsidTr="00E34223">
        <w:trPr>
          <w:cantSplit/>
          <w:trHeight w:val="397"/>
        </w:trPr>
        <w:tc>
          <w:tcPr>
            <w:tcW w:w="754" w:type="dxa"/>
            <w:shd w:val="clear" w:color="auto" w:fill="E7E6E6" w:themeFill="background2"/>
            <w:vAlign w:val="center"/>
          </w:tcPr>
          <w:p w14:paraId="32A40A36" w14:textId="77777777" w:rsidR="00CB12B9" w:rsidRPr="00E34223" w:rsidRDefault="00CB12B9" w:rsidP="00E34223">
            <w:pPr>
              <w:spacing w:before="60" w:after="60" w:line="276" w:lineRule="auto"/>
              <w:jc w:val="center"/>
              <w:rPr>
                <w:rFonts w:eastAsia="Calibri"/>
                <w:b/>
                <w:bCs/>
                <w:sz w:val="20"/>
                <w:szCs w:val="20"/>
              </w:rPr>
            </w:pPr>
            <w:r w:rsidRPr="00E34223">
              <w:rPr>
                <w:rFonts w:eastAsia="Calibri"/>
                <w:b/>
                <w:bCs/>
                <w:sz w:val="20"/>
                <w:szCs w:val="20"/>
              </w:rPr>
              <w:t>Klasa</w:t>
            </w:r>
          </w:p>
        </w:tc>
        <w:tc>
          <w:tcPr>
            <w:tcW w:w="942" w:type="dxa"/>
            <w:shd w:val="clear" w:color="auto" w:fill="E7E6E6" w:themeFill="background2"/>
            <w:vAlign w:val="center"/>
          </w:tcPr>
          <w:p w14:paraId="5A288332" w14:textId="77777777" w:rsidR="00CB12B9" w:rsidRPr="00E34223" w:rsidRDefault="00CB12B9" w:rsidP="00E34223">
            <w:pPr>
              <w:spacing w:before="60" w:after="60" w:line="276" w:lineRule="auto"/>
              <w:jc w:val="center"/>
              <w:rPr>
                <w:rFonts w:eastAsia="Calibri"/>
                <w:b/>
                <w:bCs/>
                <w:sz w:val="20"/>
                <w:szCs w:val="20"/>
              </w:rPr>
            </w:pPr>
            <w:r w:rsidRPr="00E34223">
              <w:rPr>
                <w:rFonts w:eastAsia="Calibri"/>
                <w:b/>
                <w:bCs/>
                <w:sz w:val="20"/>
                <w:szCs w:val="20"/>
              </w:rPr>
              <w:t>Symbol</w:t>
            </w:r>
          </w:p>
        </w:tc>
        <w:tc>
          <w:tcPr>
            <w:tcW w:w="6514" w:type="dxa"/>
            <w:shd w:val="clear" w:color="auto" w:fill="E7E6E6" w:themeFill="background2"/>
            <w:vAlign w:val="center"/>
          </w:tcPr>
          <w:p w14:paraId="5F3DFD3D" w14:textId="77777777" w:rsidR="00CB12B9" w:rsidRPr="00E34223" w:rsidRDefault="00CB12B9" w:rsidP="00E34223">
            <w:pPr>
              <w:spacing w:before="60" w:after="60" w:line="276" w:lineRule="auto"/>
              <w:jc w:val="center"/>
              <w:rPr>
                <w:rFonts w:eastAsia="Calibri"/>
                <w:b/>
                <w:bCs/>
                <w:sz w:val="20"/>
                <w:szCs w:val="20"/>
              </w:rPr>
            </w:pPr>
            <w:r w:rsidRPr="00E34223">
              <w:rPr>
                <w:rFonts w:eastAsia="Calibri"/>
                <w:b/>
                <w:bCs/>
                <w:sz w:val="20"/>
                <w:szCs w:val="20"/>
              </w:rPr>
              <w:t>Hasło</w:t>
            </w:r>
          </w:p>
        </w:tc>
        <w:tc>
          <w:tcPr>
            <w:tcW w:w="852" w:type="dxa"/>
            <w:shd w:val="clear" w:color="auto" w:fill="E7E6E6" w:themeFill="background2"/>
            <w:vAlign w:val="center"/>
          </w:tcPr>
          <w:p w14:paraId="6828F276" w14:textId="77777777" w:rsidR="00CB12B9" w:rsidRPr="00E34223" w:rsidRDefault="00CB12B9" w:rsidP="00E34223">
            <w:pPr>
              <w:spacing w:before="60" w:after="60" w:line="276" w:lineRule="auto"/>
              <w:jc w:val="center"/>
              <w:rPr>
                <w:rFonts w:eastAsia="Calibri"/>
                <w:b/>
                <w:bCs/>
                <w:sz w:val="20"/>
                <w:szCs w:val="20"/>
              </w:rPr>
            </w:pPr>
            <w:r w:rsidRPr="00E34223">
              <w:rPr>
                <w:rFonts w:eastAsia="Calibri"/>
                <w:b/>
                <w:bCs/>
                <w:sz w:val="20"/>
                <w:szCs w:val="20"/>
              </w:rPr>
              <w:t>Strona</w:t>
            </w:r>
          </w:p>
        </w:tc>
      </w:tr>
      <w:tr w:rsidR="00CB12B9" w:rsidRPr="00E34223" w14:paraId="25E86EF4" w14:textId="77777777" w:rsidTr="00E34223">
        <w:trPr>
          <w:cantSplit/>
          <w:trHeight w:val="397"/>
        </w:trPr>
        <w:tc>
          <w:tcPr>
            <w:tcW w:w="754" w:type="dxa"/>
            <w:shd w:val="clear" w:color="auto" w:fill="F2F2F2"/>
            <w:vAlign w:val="center"/>
          </w:tcPr>
          <w:p w14:paraId="11923526" w14:textId="77777777" w:rsidR="00CB12B9" w:rsidRPr="00E34223" w:rsidRDefault="00CB12B9" w:rsidP="00E34223">
            <w:pPr>
              <w:spacing w:line="276" w:lineRule="auto"/>
              <w:jc w:val="center"/>
              <w:rPr>
                <w:rFonts w:eastAsia="Calibri"/>
                <w:b/>
                <w:sz w:val="20"/>
                <w:szCs w:val="20"/>
              </w:rPr>
            </w:pPr>
            <w:r w:rsidRPr="00E34223">
              <w:rPr>
                <w:rFonts w:eastAsia="Calibri"/>
                <w:b/>
                <w:sz w:val="20"/>
                <w:szCs w:val="20"/>
              </w:rPr>
              <w:t>0</w:t>
            </w:r>
          </w:p>
        </w:tc>
        <w:tc>
          <w:tcPr>
            <w:tcW w:w="942" w:type="dxa"/>
            <w:shd w:val="clear" w:color="auto" w:fill="F2F2F2"/>
            <w:vAlign w:val="center"/>
          </w:tcPr>
          <w:p w14:paraId="310DADA0" w14:textId="77777777" w:rsidR="00CB12B9" w:rsidRPr="00E34223" w:rsidRDefault="00CB12B9" w:rsidP="00E34223">
            <w:pPr>
              <w:spacing w:line="276" w:lineRule="auto"/>
              <w:jc w:val="center"/>
              <w:rPr>
                <w:rFonts w:eastAsia="Calibri"/>
                <w:b/>
                <w:sz w:val="20"/>
                <w:szCs w:val="20"/>
              </w:rPr>
            </w:pPr>
          </w:p>
        </w:tc>
        <w:tc>
          <w:tcPr>
            <w:tcW w:w="6514" w:type="dxa"/>
            <w:shd w:val="clear" w:color="auto" w:fill="F2F2F2"/>
            <w:vAlign w:val="center"/>
          </w:tcPr>
          <w:p w14:paraId="74CA9D27" w14:textId="77777777" w:rsidR="00CB12B9" w:rsidRPr="00E34223" w:rsidRDefault="00CB12B9" w:rsidP="00E34223">
            <w:pPr>
              <w:spacing w:line="276" w:lineRule="auto"/>
              <w:rPr>
                <w:rFonts w:eastAsia="Calibri"/>
                <w:b/>
                <w:sz w:val="20"/>
                <w:szCs w:val="20"/>
              </w:rPr>
            </w:pPr>
            <w:r w:rsidRPr="00E34223">
              <w:rPr>
                <w:rFonts w:eastAsia="Calibri"/>
                <w:b/>
                <w:sz w:val="20"/>
                <w:szCs w:val="20"/>
              </w:rPr>
              <w:t>Zarządzanie</w:t>
            </w:r>
          </w:p>
        </w:tc>
        <w:tc>
          <w:tcPr>
            <w:tcW w:w="852" w:type="dxa"/>
            <w:shd w:val="clear" w:color="auto" w:fill="F2F2F2"/>
            <w:vAlign w:val="center"/>
          </w:tcPr>
          <w:p w14:paraId="1BFBCCB1" w14:textId="77777777" w:rsidR="00CB12B9" w:rsidRPr="00E34223" w:rsidRDefault="00CB12B9" w:rsidP="00E34223">
            <w:pPr>
              <w:spacing w:line="276" w:lineRule="auto"/>
              <w:jc w:val="center"/>
              <w:rPr>
                <w:rFonts w:eastAsia="Calibri"/>
                <w:b/>
                <w:sz w:val="20"/>
                <w:szCs w:val="20"/>
              </w:rPr>
            </w:pPr>
            <w:r w:rsidRPr="00E34223">
              <w:rPr>
                <w:rFonts w:eastAsia="Calibri"/>
                <w:b/>
                <w:sz w:val="20"/>
                <w:szCs w:val="20"/>
              </w:rPr>
              <w:t>4</w:t>
            </w:r>
          </w:p>
        </w:tc>
      </w:tr>
      <w:tr w:rsidR="00CB12B9" w:rsidRPr="00E34223" w14:paraId="6EEB52DF" w14:textId="77777777" w:rsidTr="00E34223">
        <w:trPr>
          <w:cantSplit/>
          <w:trHeight w:val="397"/>
        </w:trPr>
        <w:tc>
          <w:tcPr>
            <w:tcW w:w="754" w:type="dxa"/>
            <w:shd w:val="clear" w:color="auto" w:fill="auto"/>
            <w:vAlign w:val="center"/>
          </w:tcPr>
          <w:p w14:paraId="60F55982"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3F77CC62"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00</w:t>
            </w:r>
          </w:p>
        </w:tc>
        <w:tc>
          <w:tcPr>
            <w:tcW w:w="6514" w:type="dxa"/>
            <w:shd w:val="clear" w:color="auto" w:fill="auto"/>
            <w:vAlign w:val="center"/>
          </w:tcPr>
          <w:p w14:paraId="71E8A49D" w14:textId="77777777" w:rsidR="00CB12B9" w:rsidRPr="00E34223" w:rsidRDefault="00CB12B9" w:rsidP="00E34223">
            <w:pPr>
              <w:spacing w:line="276" w:lineRule="auto"/>
              <w:rPr>
                <w:rFonts w:eastAsia="Calibri"/>
                <w:sz w:val="20"/>
                <w:szCs w:val="20"/>
              </w:rPr>
            </w:pPr>
            <w:r w:rsidRPr="00E34223">
              <w:rPr>
                <w:rFonts w:eastAsia="Calibri"/>
                <w:sz w:val="20"/>
                <w:szCs w:val="20"/>
              </w:rPr>
              <w:t>Organy kolegialne</w:t>
            </w:r>
          </w:p>
        </w:tc>
        <w:tc>
          <w:tcPr>
            <w:tcW w:w="852" w:type="dxa"/>
            <w:shd w:val="clear" w:color="auto" w:fill="auto"/>
            <w:vAlign w:val="center"/>
          </w:tcPr>
          <w:p w14:paraId="05001326"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4</w:t>
            </w:r>
          </w:p>
        </w:tc>
      </w:tr>
      <w:tr w:rsidR="00CB12B9" w:rsidRPr="00E34223" w14:paraId="63E613D5" w14:textId="77777777" w:rsidTr="00E34223">
        <w:trPr>
          <w:cantSplit/>
          <w:trHeight w:val="397"/>
        </w:trPr>
        <w:tc>
          <w:tcPr>
            <w:tcW w:w="754" w:type="dxa"/>
            <w:shd w:val="clear" w:color="auto" w:fill="auto"/>
            <w:vAlign w:val="center"/>
          </w:tcPr>
          <w:p w14:paraId="54D72C72"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5DD0FFEF"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01</w:t>
            </w:r>
          </w:p>
        </w:tc>
        <w:tc>
          <w:tcPr>
            <w:tcW w:w="6514" w:type="dxa"/>
            <w:shd w:val="clear" w:color="auto" w:fill="auto"/>
            <w:vAlign w:val="center"/>
          </w:tcPr>
          <w:p w14:paraId="35F74A98" w14:textId="77777777" w:rsidR="00CB12B9" w:rsidRPr="00E34223" w:rsidRDefault="00CB12B9" w:rsidP="00E34223">
            <w:pPr>
              <w:spacing w:line="276" w:lineRule="auto"/>
              <w:rPr>
                <w:rFonts w:eastAsia="Calibri"/>
                <w:sz w:val="20"/>
                <w:szCs w:val="20"/>
              </w:rPr>
            </w:pPr>
            <w:r w:rsidRPr="00E34223">
              <w:rPr>
                <w:rFonts w:eastAsia="Calibri"/>
                <w:sz w:val="20"/>
                <w:szCs w:val="20"/>
              </w:rPr>
              <w:t>Stałe podmioty opiniodawcze</w:t>
            </w:r>
          </w:p>
        </w:tc>
        <w:tc>
          <w:tcPr>
            <w:tcW w:w="852" w:type="dxa"/>
            <w:shd w:val="clear" w:color="auto" w:fill="auto"/>
            <w:vAlign w:val="center"/>
          </w:tcPr>
          <w:p w14:paraId="6AF569BB"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4</w:t>
            </w:r>
          </w:p>
        </w:tc>
      </w:tr>
      <w:tr w:rsidR="00CB12B9" w:rsidRPr="00E34223" w14:paraId="21AE5082" w14:textId="77777777" w:rsidTr="00E34223">
        <w:trPr>
          <w:cantSplit/>
          <w:trHeight w:val="397"/>
        </w:trPr>
        <w:tc>
          <w:tcPr>
            <w:tcW w:w="754" w:type="dxa"/>
            <w:shd w:val="clear" w:color="auto" w:fill="auto"/>
            <w:vAlign w:val="center"/>
          </w:tcPr>
          <w:p w14:paraId="0C93B79C"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19F79E5C"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02</w:t>
            </w:r>
          </w:p>
        </w:tc>
        <w:tc>
          <w:tcPr>
            <w:tcW w:w="6514" w:type="dxa"/>
            <w:shd w:val="clear" w:color="auto" w:fill="auto"/>
            <w:vAlign w:val="center"/>
          </w:tcPr>
          <w:p w14:paraId="4B82FC39" w14:textId="77777777" w:rsidR="00CB12B9" w:rsidRPr="00E34223" w:rsidRDefault="00CB12B9" w:rsidP="00E34223">
            <w:pPr>
              <w:spacing w:line="276" w:lineRule="auto"/>
              <w:rPr>
                <w:rFonts w:eastAsia="Calibri"/>
                <w:sz w:val="20"/>
                <w:szCs w:val="20"/>
              </w:rPr>
            </w:pPr>
            <w:r w:rsidRPr="00E34223">
              <w:rPr>
                <w:rFonts w:eastAsia="Calibri"/>
                <w:sz w:val="20"/>
                <w:szCs w:val="20"/>
              </w:rPr>
              <w:t>Organizacja i zarządzanie</w:t>
            </w:r>
          </w:p>
        </w:tc>
        <w:tc>
          <w:tcPr>
            <w:tcW w:w="852" w:type="dxa"/>
            <w:shd w:val="clear" w:color="auto" w:fill="auto"/>
            <w:vAlign w:val="center"/>
          </w:tcPr>
          <w:p w14:paraId="7B12F783"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4</w:t>
            </w:r>
          </w:p>
        </w:tc>
      </w:tr>
      <w:tr w:rsidR="00CB12B9" w:rsidRPr="00E34223" w14:paraId="5A04EBA6" w14:textId="77777777" w:rsidTr="00E34223">
        <w:trPr>
          <w:cantSplit/>
          <w:trHeight w:val="397"/>
        </w:trPr>
        <w:tc>
          <w:tcPr>
            <w:tcW w:w="754" w:type="dxa"/>
            <w:shd w:val="clear" w:color="auto" w:fill="auto"/>
            <w:vAlign w:val="center"/>
          </w:tcPr>
          <w:p w14:paraId="37533EB4"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0F995111"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03</w:t>
            </w:r>
          </w:p>
        </w:tc>
        <w:tc>
          <w:tcPr>
            <w:tcW w:w="6514" w:type="dxa"/>
            <w:shd w:val="clear" w:color="auto" w:fill="auto"/>
            <w:vAlign w:val="center"/>
          </w:tcPr>
          <w:p w14:paraId="07C7AC35" w14:textId="77777777" w:rsidR="00CB12B9" w:rsidRPr="00E34223" w:rsidRDefault="00CB12B9" w:rsidP="00E34223">
            <w:pPr>
              <w:spacing w:line="276" w:lineRule="auto"/>
              <w:rPr>
                <w:rFonts w:eastAsia="Calibri"/>
                <w:sz w:val="20"/>
                <w:szCs w:val="20"/>
              </w:rPr>
            </w:pPr>
            <w:r w:rsidRPr="00E34223">
              <w:rPr>
                <w:rFonts w:eastAsia="Calibri"/>
                <w:sz w:val="20"/>
                <w:szCs w:val="20"/>
              </w:rPr>
              <w:t>Obsługa prawna, skargi i wnioski</w:t>
            </w:r>
          </w:p>
        </w:tc>
        <w:tc>
          <w:tcPr>
            <w:tcW w:w="852" w:type="dxa"/>
            <w:shd w:val="clear" w:color="auto" w:fill="auto"/>
            <w:vAlign w:val="center"/>
          </w:tcPr>
          <w:p w14:paraId="1226151E"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5</w:t>
            </w:r>
          </w:p>
        </w:tc>
      </w:tr>
      <w:tr w:rsidR="00CB12B9" w:rsidRPr="00E34223" w14:paraId="6BBAD290" w14:textId="77777777" w:rsidTr="00E34223">
        <w:trPr>
          <w:cantSplit/>
          <w:trHeight w:val="397"/>
        </w:trPr>
        <w:tc>
          <w:tcPr>
            <w:tcW w:w="754" w:type="dxa"/>
            <w:shd w:val="clear" w:color="auto" w:fill="auto"/>
            <w:vAlign w:val="center"/>
          </w:tcPr>
          <w:p w14:paraId="09D131A6"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396A67D3"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04</w:t>
            </w:r>
          </w:p>
        </w:tc>
        <w:tc>
          <w:tcPr>
            <w:tcW w:w="6514" w:type="dxa"/>
            <w:shd w:val="clear" w:color="auto" w:fill="auto"/>
            <w:vAlign w:val="center"/>
          </w:tcPr>
          <w:p w14:paraId="421DDE2C" w14:textId="77777777" w:rsidR="00CB12B9" w:rsidRPr="00E34223" w:rsidRDefault="00CB12B9" w:rsidP="00E34223">
            <w:pPr>
              <w:spacing w:line="276" w:lineRule="auto"/>
              <w:rPr>
                <w:rFonts w:eastAsia="Calibri"/>
                <w:sz w:val="20"/>
                <w:szCs w:val="20"/>
              </w:rPr>
            </w:pPr>
            <w:r w:rsidRPr="00E34223">
              <w:rPr>
                <w:rFonts w:eastAsia="Calibri"/>
                <w:sz w:val="20"/>
                <w:szCs w:val="20"/>
              </w:rPr>
              <w:t>Prognozowanie, planowanie i sprawozdawczość, statystyka</w:t>
            </w:r>
          </w:p>
        </w:tc>
        <w:tc>
          <w:tcPr>
            <w:tcW w:w="852" w:type="dxa"/>
            <w:shd w:val="clear" w:color="auto" w:fill="auto"/>
            <w:vAlign w:val="center"/>
          </w:tcPr>
          <w:p w14:paraId="0EE113A1"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6</w:t>
            </w:r>
          </w:p>
        </w:tc>
      </w:tr>
      <w:tr w:rsidR="00CB12B9" w:rsidRPr="00E34223" w14:paraId="0CD17D4C" w14:textId="77777777" w:rsidTr="00E34223">
        <w:trPr>
          <w:cantSplit/>
          <w:trHeight w:val="397"/>
        </w:trPr>
        <w:tc>
          <w:tcPr>
            <w:tcW w:w="754" w:type="dxa"/>
            <w:shd w:val="clear" w:color="auto" w:fill="auto"/>
            <w:vAlign w:val="center"/>
          </w:tcPr>
          <w:p w14:paraId="792CDEA9"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4966FF71"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05</w:t>
            </w:r>
          </w:p>
        </w:tc>
        <w:tc>
          <w:tcPr>
            <w:tcW w:w="6514" w:type="dxa"/>
            <w:shd w:val="clear" w:color="auto" w:fill="auto"/>
            <w:vAlign w:val="center"/>
          </w:tcPr>
          <w:p w14:paraId="0F626A3F" w14:textId="77777777" w:rsidR="00CB12B9" w:rsidRPr="00E34223" w:rsidRDefault="00CB12B9" w:rsidP="00E34223">
            <w:pPr>
              <w:spacing w:line="276" w:lineRule="auto"/>
              <w:rPr>
                <w:rFonts w:eastAsia="Calibri"/>
                <w:sz w:val="20"/>
                <w:szCs w:val="20"/>
              </w:rPr>
            </w:pPr>
            <w:r w:rsidRPr="00E34223">
              <w:rPr>
                <w:rFonts w:eastAsia="Calibri"/>
                <w:sz w:val="20"/>
                <w:szCs w:val="20"/>
              </w:rPr>
              <w:t>Informatyzacja</w:t>
            </w:r>
          </w:p>
        </w:tc>
        <w:tc>
          <w:tcPr>
            <w:tcW w:w="852" w:type="dxa"/>
            <w:shd w:val="clear" w:color="auto" w:fill="auto"/>
            <w:vAlign w:val="center"/>
          </w:tcPr>
          <w:p w14:paraId="4D929E58"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6</w:t>
            </w:r>
          </w:p>
        </w:tc>
      </w:tr>
      <w:tr w:rsidR="00CB12B9" w:rsidRPr="00E34223" w14:paraId="7EF586CC" w14:textId="77777777" w:rsidTr="00E34223">
        <w:trPr>
          <w:cantSplit/>
          <w:trHeight w:val="397"/>
        </w:trPr>
        <w:tc>
          <w:tcPr>
            <w:tcW w:w="754" w:type="dxa"/>
            <w:shd w:val="clear" w:color="auto" w:fill="auto"/>
            <w:vAlign w:val="center"/>
          </w:tcPr>
          <w:p w14:paraId="5BC09297"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05C49DB9"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06</w:t>
            </w:r>
          </w:p>
        </w:tc>
        <w:tc>
          <w:tcPr>
            <w:tcW w:w="6514" w:type="dxa"/>
            <w:shd w:val="clear" w:color="auto" w:fill="auto"/>
            <w:vAlign w:val="center"/>
          </w:tcPr>
          <w:p w14:paraId="62E38724" w14:textId="77777777" w:rsidR="00CB12B9" w:rsidRPr="00E34223" w:rsidRDefault="00CB12B9" w:rsidP="00E34223">
            <w:pPr>
              <w:spacing w:line="276" w:lineRule="auto"/>
              <w:rPr>
                <w:rFonts w:eastAsia="Calibri"/>
                <w:sz w:val="20"/>
                <w:szCs w:val="20"/>
              </w:rPr>
            </w:pPr>
            <w:r w:rsidRPr="00E34223">
              <w:rPr>
                <w:rFonts w:eastAsia="Calibri"/>
                <w:sz w:val="20"/>
                <w:szCs w:val="20"/>
              </w:rPr>
              <w:t>Reprezentacja i promocja</w:t>
            </w:r>
          </w:p>
        </w:tc>
        <w:tc>
          <w:tcPr>
            <w:tcW w:w="852" w:type="dxa"/>
            <w:shd w:val="clear" w:color="auto" w:fill="auto"/>
            <w:vAlign w:val="center"/>
          </w:tcPr>
          <w:p w14:paraId="4DC44E1D"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7</w:t>
            </w:r>
          </w:p>
        </w:tc>
      </w:tr>
      <w:tr w:rsidR="00CB12B9" w:rsidRPr="00E34223" w14:paraId="5AFA890C" w14:textId="77777777" w:rsidTr="00E34223">
        <w:trPr>
          <w:cantSplit/>
          <w:trHeight w:val="397"/>
        </w:trPr>
        <w:tc>
          <w:tcPr>
            <w:tcW w:w="754" w:type="dxa"/>
            <w:shd w:val="clear" w:color="auto" w:fill="auto"/>
            <w:vAlign w:val="center"/>
          </w:tcPr>
          <w:p w14:paraId="2C413F44"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5E24D09E"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07</w:t>
            </w:r>
          </w:p>
        </w:tc>
        <w:tc>
          <w:tcPr>
            <w:tcW w:w="6514" w:type="dxa"/>
            <w:shd w:val="clear" w:color="auto" w:fill="auto"/>
            <w:vAlign w:val="center"/>
          </w:tcPr>
          <w:p w14:paraId="45643116" w14:textId="77777777" w:rsidR="00CB12B9" w:rsidRPr="00E34223" w:rsidRDefault="00CB12B9" w:rsidP="00E34223">
            <w:pPr>
              <w:spacing w:line="276" w:lineRule="auto"/>
              <w:rPr>
                <w:rFonts w:eastAsia="Calibri"/>
                <w:sz w:val="20"/>
                <w:szCs w:val="20"/>
              </w:rPr>
            </w:pPr>
            <w:r w:rsidRPr="00E34223">
              <w:rPr>
                <w:rFonts w:eastAsia="Calibri"/>
                <w:sz w:val="20"/>
                <w:szCs w:val="20"/>
              </w:rPr>
              <w:t>Współpraca</w:t>
            </w:r>
          </w:p>
        </w:tc>
        <w:tc>
          <w:tcPr>
            <w:tcW w:w="852" w:type="dxa"/>
            <w:shd w:val="clear" w:color="auto" w:fill="auto"/>
            <w:vAlign w:val="center"/>
          </w:tcPr>
          <w:p w14:paraId="2FBC0437"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8</w:t>
            </w:r>
          </w:p>
        </w:tc>
      </w:tr>
      <w:tr w:rsidR="00CB12B9" w:rsidRPr="00E34223" w14:paraId="79F1F307" w14:textId="77777777" w:rsidTr="00E34223">
        <w:trPr>
          <w:cantSplit/>
          <w:trHeight w:val="397"/>
        </w:trPr>
        <w:tc>
          <w:tcPr>
            <w:tcW w:w="754" w:type="dxa"/>
            <w:shd w:val="clear" w:color="auto" w:fill="auto"/>
            <w:vAlign w:val="center"/>
          </w:tcPr>
          <w:p w14:paraId="58686DBF"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394710CE"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08</w:t>
            </w:r>
          </w:p>
        </w:tc>
        <w:tc>
          <w:tcPr>
            <w:tcW w:w="6514" w:type="dxa"/>
            <w:shd w:val="clear" w:color="auto" w:fill="auto"/>
            <w:vAlign w:val="center"/>
          </w:tcPr>
          <w:p w14:paraId="765C6F32" w14:textId="77777777" w:rsidR="00CB12B9" w:rsidRPr="00E34223" w:rsidRDefault="00CB12B9" w:rsidP="00E34223">
            <w:pPr>
              <w:spacing w:line="276" w:lineRule="auto"/>
              <w:rPr>
                <w:rFonts w:eastAsia="Calibri"/>
                <w:sz w:val="20"/>
                <w:szCs w:val="20"/>
              </w:rPr>
            </w:pPr>
            <w:r w:rsidRPr="00E34223">
              <w:rPr>
                <w:rFonts w:eastAsia="Calibri"/>
                <w:sz w:val="20"/>
                <w:szCs w:val="20"/>
              </w:rPr>
              <w:t>Obsługa biurowa, Archiwum Uczelniane</w:t>
            </w:r>
          </w:p>
        </w:tc>
        <w:tc>
          <w:tcPr>
            <w:tcW w:w="852" w:type="dxa"/>
            <w:shd w:val="clear" w:color="auto" w:fill="auto"/>
            <w:vAlign w:val="center"/>
          </w:tcPr>
          <w:p w14:paraId="5322D27D"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8</w:t>
            </w:r>
          </w:p>
        </w:tc>
      </w:tr>
      <w:tr w:rsidR="00CB12B9" w:rsidRPr="00E34223" w14:paraId="0FC842F7" w14:textId="77777777" w:rsidTr="00E34223">
        <w:trPr>
          <w:cantSplit/>
          <w:trHeight w:val="397"/>
        </w:trPr>
        <w:tc>
          <w:tcPr>
            <w:tcW w:w="754" w:type="dxa"/>
            <w:shd w:val="clear" w:color="auto" w:fill="auto"/>
            <w:vAlign w:val="center"/>
          </w:tcPr>
          <w:p w14:paraId="520549C7"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2FEC4969"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09</w:t>
            </w:r>
          </w:p>
        </w:tc>
        <w:tc>
          <w:tcPr>
            <w:tcW w:w="6514" w:type="dxa"/>
            <w:shd w:val="clear" w:color="auto" w:fill="auto"/>
            <w:vAlign w:val="center"/>
          </w:tcPr>
          <w:p w14:paraId="16C90D20" w14:textId="77777777" w:rsidR="00CB12B9" w:rsidRPr="00E34223" w:rsidRDefault="00CB12B9" w:rsidP="00E34223">
            <w:pPr>
              <w:spacing w:line="276" w:lineRule="auto"/>
              <w:rPr>
                <w:rFonts w:eastAsia="Calibri"/>
                <w:sz w:val="20"/>
                <w:szCs w:val="20"/>
              </w:rPr>
            </w:pPr>
            <w:r w:rsidRPr="00E34223">
              <w:rPr>
                <w:rFonts w:eastAsia="Calibri"/>
                <w:sz w:val="20"/>
                <w:szCs w:val="20"/>
              </w:rPr>
              <w:t>Nadzór i kontrole</w:t>
            </w:r>
          </w:p>
        </w:tc>
        <w:tc>
          <w:tcPr>
            <w:tcW w:w="852" w:type="dxa"/>
            <w:shd w:val="clear" w:color="auto" w:fill="auto"/>
            <w:vAlign w:val="center"/>
          </w:tcPr>
          <w:p w14:paraId="3A093F25"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8</w:t>
            </w:r>
          </w:p>
        </w:tc>
      </w:tr>
      <w:tr w:rsidR="00CB12B9" w:rsidRPr="00E34223" w14:paraId="636F314D" w14:textId="77777777" w:rsidTr="00E34223">
        <w:trPr>
          <w:cantSplit/>
          <w:trHeight w:val="397"/>
        </w:trPr>
        <w:tc>
          <w:tcPr>
            <w:tcW w:w="754" w:type="dxa"/>
            <w:shd w:val="clear" w:color="auto" w:fill="F2F2F2"/>
            <w:vAlign w:val="center"/>
          </w:tcPr>
          <w:p w14:paraId="10BDAD03" w14:textId="77777777" w:rsidR="00CB12B9" w:rsidRPr="00E34223" w:rsidRDefault="00CB12B9" w:rsidP="00E34223">
            <w:pPr>
              <w:spacing w:line="276" w:lineRule="auto"/>
              <w:jc w:val="center"/>
              <w:rPr>
                <w:rFonts w:eastAsia="Calibri"/>
                <w:b/>
                <w:sz w:val="20"/>
                <w:szCs w:val="20"/>
              </w:rPr>
            </w:pPr>
            <w:r w:rsidRPr="00E34223">
              <w:rPr>
                <w:rFonts w:eastAsia="Calibri"/>
                <w:b/>
                <w:sz w:val="20"/>
                <w:szCs w:val="20"/>
              </w:rPr>
              <w:t>1</w:t>
            </w:r>
          </w:p>
        </w:tc>
        <w:tc>
          <w:tcPr>
            <w:tcW w:w="942" w:type="dxa"/>
            <w:shd w:val="clear" w:color="auto" w:fill="F2F2F2"/>
            <w:vAlign w:val="center"/>
          </w:tcPr>
          <w:p w14:paraId="57A3172B" w14:textId="77777777" w:rsidR="00CB12B9" w:rsidRPr="00E34223" w:rsidRDefault="00CB12B9" w:rsidP="00E34223">
            <w:pPr>
              <w:spacing w:line="276" w:lineRule="auto"/>
              <w:jc w:val="center"/>
              <w:rPr>
                <w:rFonts w:eastAsia="Calibri"/>
                <w:b/>
                <w:sz w:val="20"/>
                <w:szCs w:val="20"/>
              </w:rPr>
            </w:pPr>
          </w:p>
        </w:tc>
        <w:tc>
          <w:tcPr>
            <w:tcW w:w="6514" w:type="dxa"/>
            <w:shd w:val="clear" w:color="auto" w:fill="F2F2F2"/>
            <w:vAlign w:val="center"/>
          </w:tcPr>
          <w:p w14:paraId="26BCA69D" w14:textId="77777777" w:rsidR="00CB12B9" w:rsidRPr="00E34223" w:rsidRDefault="00CB12B9" w:rsidP="00E34223">
            <w:pPr>
              <w:spacing w:line="276" w:lineRule="auto"/>
              <w:rPr>
                <w:rFonts w:eastAsia="Calibri"/>
                <w:b/>
                <w:sz w:val="20"/>
                <w:szCs w:val="20"/>
              </w:rPr>
            </w:pPr>
            <w:r w:rsidRPr="00E34223">
              <w:rPr>
                <w:rFonts w:eastAsia="Calibri"/>
                <w:b/>
                <w:sz w:val="20"/>
                <w:szCs w:val="20"/>
              </w:rPr>
              <w:t>Kadry</w:t>
            </w:r>
          </w:p>
        </w:tc>
        <w:tc>
          <w:tcPr>
            <w:tcW w:w="852" w:type="dxa"/>
            <w:shd w:val="clear" w:color="auto" w:fill="F2F2F2"/>
            <w:vAlign w:val="center"/>
          </w:tcPr>
          <w:p w14:paraId="2E508E48" w14:textId="77777777" w:rsidR="00CB12B9" w:rsidRPr="00E34223" w:rsidRDefault="00CB12B9" w:rsidP="00E34223">
            <w:pPr>
              <w:spacing w:line="276" w:lineRule="auto"/>
              <w:jc w:val="center"/>
              <w:rPr>
                <w:rFonts w:eastAsia="Calibri"/>
                <w:b/>
                <w:sz w:val="20"/>
                <w:szCs w:val="20"/>
              </w:rPr>
            </w:pPr>
            <w:r w:rsidRPr="00E34223">
              <w:rPr>
                <w:rFonts w:eastAsia="Calibri"/>
                <w:b/>
                <w:sz w:val="20"/>
                <w:szCs w:val="20"/>
              </w:rPr>
              <w:t>9</w:t>
            </w:r>
          </w:p>
        </w:tc>
      </w:tr>
      <w:tr w:rsidR="00CB12B9" w:rsidRPr="00E34223" w14:paraId="75E79901" w14:textId="77777777" w:rsidTr="00E34223">
        <w:trPr>
          <w:cantSplit/>
          <w:trHeight w:val="397"/>
        </w:trPr>
        <w:tc>
          <w:tcPr>
            <w:tcW w:w="754" w:type="dxa"/>
            <w:shd w:val="clear" w:color="auto" w:fill="auto"/>
            <w:vAlign w:val="center"/>
          </w:tcPr>
          <w:p w14:paraId="3BC34C50"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4E535DC5"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10</w:t>
            </w:r>
          </w:p>
        </w:tc>
        <w:tc>
          <w:tcPr>
            <w:tcW w:w="6514" w:type="dxa"/>
            <w:shd w:val="clear" w:color="auto" w:fill="auto"/>
            <w:vAlign w:val="center"/>
          </w:tcPr>
          <w:p w14:paraId="6F413E0F" w14:textId="77777777" w:rsidR="00CB12B9" w:rsidRPr="00E34223" w:rsidRDefault="00CB12B9" w:rsidP="00E34223">
            <w:pPr>
              <w:spacing w:line="276" w:lineRule="auto"/>
              <w:rPr>
                <w:rFonts w:eastAsia="Calibri"/>
                <w:sz w:val="20"/>
                <w:szCs w:val="20"/>
              </w:rPr>
            </w:pPr>
            <w:r w:rsidRPr="00E34223">
              <w:rPr>
                <w:rFonts w:eastAsia="Calibri"/>
                <w:sz w:val="20"/>
                <w:szCs w:val="20"/>
              </w:rPr>
              <w:t>Zasady pracy i płac. Ewidencja osobowa</w:t>
            </w:r>
          </w:p>
        </w:tc>
        <w:tc>
          <w:tcPr>
            <w:tcW w:w="852" w:type="dxa"/>
            <w:shd w:val="clear" w:color="auto" w:fill="auto"/>
            <w:vAlign w:val="center"/>
          </w:tcPr>
          <w:p w14:paraId="34F6AA14"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9</w:t>
            </w:r>
          </w:p>
        </w:tc>
      </w:tr>
      <w:tr w:rsidR="00CB12B9" w:rsidRPr="00E34223" w14:paraId="7D71B006" w14:textId="77777777" w:rsidTr="00E34223">
        <w:trPr>
          <w:cantSplit/>
          <w:trHeight w:val="397"/>
        </w:trPr>
        <w:tc>
          <w:tcPr>
            <w:tcW w:w="754" w:type="dxa"/>
            <w:shd w:val="clear" w:color="auto" w:fill="auto"/>
            <w:vAlign w:val="center"/>
          </w:tcPr>
          <w:p w14:paraId="50E5B01A"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16A1AF4A"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11</w:t>
            </w:r>
          </w:p>
        </w:tc>
        <w:tc>
          <w:tcPr>
            <w:tcW w:w="6514" w:type="dxa"/>
            <w:shd w:val="clear" w:color="auto" w:fill="auto"/>
            <w:vAlign w:val="center"/>
          </w:tcPr>
          <w:p w14:paraId="53CE5531" w14:textId="77777777" w:rsidR="00CB12B9" w:rsidRPr="00E34223" w:rsidRDefault="00CB12B9" w:rsidP="00E34223">
            <w:pPr>
              <w:spacing w:line="276" w:lineRule="auto"/>
              <w:rPr>
                <w:rFonts w:eastAsia="Calibri"/>
                <w:sz w:val="20"/>
                <w:szCs w:val="20"/>
              </w:rPr>
            </w:pPr>
            <w:r w:rsidRPr="00E34223">
              <w:rPr>
                <w:rFonts w:eastAsia="Calibri"/>
                <w:sz w:val="20"/>
                <w:szCs w:val="20"/>
              </w:rPr>
              <w:t>Zatrudnianie i wynagradzanie</w:t>
            </w:r>
          </w:p>
        </w:tc>
        <w:tc>
          <w:tcPr>
            <w:tcW w:w="852" w:type="dxa"/>
            <w:shd w:val="clear" w:color="auto" w:fill="auto"/>
            <w:vAlign w:val="center"/>
          </w:tcPr>
          <w:p w14:paraId="2DA71231"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10</w:t>
            </w:r>
          </w:p>
        </w:tc>
      </w:tr>
      <w:tr w:rsidR="00CB12B9" w:rsidRPr="00E34223" w14:paraId="604CE99C" w14:textId="77777777" w:rsidTr="00E34223">
        <w:trPr>
          <w:cantSplit/>
          <w:trHeight w:val="397"/>
        </w:trPr>
        <w:tc>
          <w:tcPr>
            <w:tcW w:w="754" w:type="dxa"/>
            <w:shd w:val="clear" w:color="auto" w:fill="auto"/>
            <w:vAlign w:val="center"/>
          </w:tcPr>
          <w:p w14:paraId="0D7AC84D"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3A62D7AA"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12</w:t>
            </w:r>
          </w:p>
        </w:tc>
        <w:tc>
          <w:tcPr>
            <w:tcW w:w="6514" w:type="dxa"/>
            <w:shd w:val="clear" w:color="auto" w:fill="auto"/>
            <w:vAlign w:val="center"/>
          </w:tcPr>
          <w:p w14:paraId="7CF8563E" w14:textId="77777777" w:rsidR="00CB12B9" w:rsidRPr="00E34223" w:rsidRDefault="00CB12B9" w:rsidP="00E34223">
            <w:pPr>
              <w:spacing w:line="276" w:lineRule="auto"/>
              <w:rPr>
                <w:rFonts w:eastAsia="Calibri"/>
                <w:sz w:val="20"/>
                <w:szCs w:val="20"/>
              </w:rPr>
            </w:pPr>
            <w:r w:rsidRPr="00E34223">
              <w:rPr>
                <w:rFonts w:eastAsia="Calibri"/>
                <w:sz w:val="20"/>
                <w:szCs w:val="20"/>
              </w:rPr>
              <w:t>Szkolenie i doskonalenie zawodowe pracowników</w:t>
            </w:r>
          </w:p>
        </w:tc>
        <w:tc>
          <w:tcPr>
            <w:tcW w:w="852" w:type="dxa"/>
            <w:shd w:val="clear" w:color="auto" w:fill="auto"/>
            <w:vAlign w:val="center"/>
          </w:tcPr>
          <w:p w14:paraId="5E117F49"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10</w:t>
            </w:r>
          </w:p>
        </w:tc>
      </w:tr>
      <w:tr w:rsidR="00CB12B9" w:rsidRPr="00E34223" w14:paraId="12E4AA28" w14:textId="77777777" w:rsidTr="00E34223">
        <w:trPr>
          <w:cantSplit/>
          <w:trHeight w:val="397"/>
        </w:trPr>
        <w:tc>
          <w:tcPr>
            <w:tcW w:w="754" w:type="dxa"/>
            <w:shd w:val="clear" w:color="auto" w:fill="auto"/>
            <w:vAlign w:val="center"/>
          </w:tcPr>
          <w:p w14:paraId="01AAFA90"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175B2794"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13</w:t>
            </w:r>
          </w:p>
        </w:tc>
        <w:tc>
          <w:tcPr>
            <w:tcW w:w="6514" w:type="dxa"/>
            <w:shd w:val="clear" w:color="auto" w:fill="auto"/>
            <w:vAlign w:val="center"/>
          </w:tcPr>
          <w:p w14:paraId="1F0A1443" w14:textId="77777777" w:rsidR="00CB12B9" w:rsidRPr="00E34223" w:rsidRDefault="00CB12B9" w:rsidP="00E34223">
            <w:pPr>
              <w:spacing w:line="276" w:lineRule="auto"/>
              <w:rPr>
                <w:rFonts w:eastAsia="Calibri"/>
                <w:sz w:val="20"/>
                <w:szCs w:val="20"/>
              </w:rPr>
            </w:pPr>
            <w:r w:rsidRPr="00E34223">
              <w:rPr>
                <w:rFonts w:eastAsia="Calibri"/>
                <w:sz w:val="20"/>
                <w:szCs w:val="20"/>
              </w:rPr>
              <w:t>Dyscyplina pracy, urlopy, kary</w:t>
            </w:r>
          </w:p>
        </w:tc>
        <w:tc>
          <w:tcPr>
            <w:tcW w:w="852" w:type="dxa"/>
            <w:shd w:val="clear" w:color="auto" w:fill="auto"/>
            <w:vAlign w:val="center"/>
          </w:tcPr>
          <w:p w14:paraId="60B8215C"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11</w:t>
            </w:r>
          </w:p>
        </w:tc>
      </w:tr>
      <w:tr w:rsidR="00CB12B9" w:rsidRPr="00E34223" w14:paraId="05FA06B0" w14:textId="77777777" w:rsidTr="00E34223">
        <w:trPr>
          <w:cantSplit/>
          <w:trHeight w:val="397"/>
        </w:trPr>
        <w:tc>
          <w:tcPr>
            <w:tcW w:w="754" w:type="dxa"/>
            <w:shd w:val="clear" w:color="auto" w:fill="auto"/>
            <w:vAlign w:val="center"/>
          </w:tcPr>
          <w:p w14:paraId="69606AF0"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32F3720C"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14</w:t>
            </w:r>
          </w:p>
        </w:tc>
        <w:tc>
          <w:tcPr>
            <w:tcW w:w="6514" w:type="dxa"/>
            <w:shd w:val="clear" w:color="auto" w:fill="auto"/>
            <w:vAlign w:val="center"/>
          </w:tcPr>
          <w:p w14:paraId="406B0FAD" w14:textId="77777777" w:rsidR="00CB12B9" w:rsidRPr="00E34223" w:rsidRDefault="00CB12B9" w:rsidP="00E34223">
            <w:pPr>
              <w:spacing w:line="276" w:lineRule="auto"/>
              <w:rPr>
                <w:rFonts w:eastAsia="Calibri"/>
                <w:sz w:val="20"/>
                <w:szCs w:val="20"/>
              </w:rPr>
            </w:pPr>
            <w:r w:rsidRPr="00E34223">
              <w:rPr>
                <w:rFonts w:eastAsia="Calibri"/>
                <w:sz w:val="20"/>
                <w:szCs w:val="20"/>
              </w:rPr>
              <w:t>Sprawy socjalno-bytowe pracowników</w:t>
            </w:r>
          </w:p>
        </w:tc>
        <w:tc>
          <w:tcPr>
            <w:tcW w:w="852" w:type="dxa"/>
            <w:shd w:val="clear" w:color="auto" w:fill="auto"/>
            <w:vAlign w:val="center"/>
          </w:tcPr>
          <w:p w14:paraId="6645271A"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11</w:t>
            </w:r>
          </w:p>
        </w:tc>
      </w:tr>
      <w:tr w:rsidR="00CB12B9" w:rsidRPr="00E34223" w14:paraId="63CA8420" w14:textId="77777777" w:rsidTr="00E34223">
        <w:trPr>
          <w:cantSplit/>
          <w:trHeight w:val="397"/>
        </w:trPr>
        <w:tc>
          <w:tcPr>
            <w:tcW w:w="754" w:type="dxa"/>
            <w:shd w:val="clear" w:color="auto" w:fill="auto"/>
            <w:vAlign w:val="center"/>
          </w:tcPr>
          <w:p w14:paraId="63DF332D"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04BB29C1"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15</w:t>
            </w:r>
          </w:p>
        </w:tc>
        <w:tc>
          <w:tcPr>
            <w:tcW w:w="6514" w:type="dxa"/>
            <w:shd w:val="clear" w:color="auto" w:fill="auto"/>
            <w:vAlign w:val="center"/>
          </w:tcPr>
          <w:p w14:paraId="1B3D93E1" w14:textId="77777777" w:rsidR="00CB12B9" w:rsidRPr="00E34223" w:rsidRDefault="00CB12B9" w:rsidP="00E34223">
            <w:pPr>
              <w:spacing w:line="276" w:lineRule="auto"/>
              <w:rPr>
                <w:rFonts w:eastAsia="Calibri"/>
                <w:sz w:val="20"/>
                <w:szCs w:val="20"/>
              </w:rPr>
            </w:pPr>
            <w:r w:rsidRPr="00E34223">
              <w:rPr>
                <w:rFonts w:eastAsia="Calibri"/>
                <w:sz w:val="20"/>
                <w:szCs w:val="20"/>
              </w:rPr>
              <w:t>Ubezpieczenia osobowe i opieka zdrowotna</w:t>
            </w:r>
          </w:p>
        </w:tc>
        <w:tc>
          <w:tcPr>
            <w:tcW w:w="852" w:type="dxa"/>
            <w:shd w:val="clear" w:color="auto" w:fill="auto"/>
            <w:vAlign w:val="center"/>
          </w:tcPr>
          <w:p w14:paraId="245ECC26"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12</w:t>
            </w:r>
          </w:p>
        </w:tc>
      </w:tr>
      <w:tr w:rsidR="00CB12B9" w:rsidRPr="00E34223" w14:paraId="4B2DBCDE" w14:textId="77777777" w:rsidTr="00E34223">
        <w:trPr>
          <w:cantSplit/>
          <w:trHeight w:val="397"/>
        </w:trPr>
        <w:tc>
          <w:tcPr>
            <w:tcW w:w="754" w:type="dxa"/>
            <w:shd w:val="clear" w:color="auto" w:fill="auto"/>
            <w:vAlign w:val="center"/>
          </w:tcPr>
          <w:p w14:paraId="6B3BB3E9"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6C71EE3F"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16</w:t>
            </w:r>
          </w:p>
        </w:tc>
        <w:tc>
          <w:tcPr>
            <w:tcW w:w="6514" w:type="dxa"/>
            <w:shd w:val="clear" w:color="auto" w:fill="auto"/>
            <w:vAlign w:val="center"/>
          </w:tcPr>
          <w:p w14:paraId="69CDE9C9" w14:textId="77777777" w:rsidR="00CB12B9" w:rsidRPr="00E34223" w:rsidRDefault="00CB12B9" w:rsidP="00E34223">
            <w:pPr>
              <w:spacing w:line="276" w:lineRule="auto"/>
              <w:rPr>
                <w:rFonts w:eastAsia="Calibri"/>
                <w:sz w:val="20"/>
                <w:szCs w:val="20"/>
              </w:rPr>
            </w:pPr>
            <w:r w:rsidRPr="00E34223">
              <w:rPr>
                <w:rFonts w:eastAsia="Calibri"/>
                <w:sz w:val="20"/>
                <w:szCs w:val="20"/>
              </w:rPr>
              <w:t>Bezpieczeństwo i higiena pracy</w:t>
            </w:r>
          </w:p>
        </w:tc>
        <w:tc>
          <w:tcPr>
            <w:tcW w:w="852" w:type="dxa"/>
            <w:shd w:val="clear" w:color="auto" w:fill="auto"/>
            <w:vAlign w:val="center"/>
          </w:tcPr>
          <w:p w14:paraId="1B8EAA73"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12</w:t>
            </w:r>
          </w:p>
        </w:tc>
      </w:tr>
      <w:tr w:rsidR="00CB12B9" w:rsidRPr="00E34223" w14:paraId="55ED4CAD" w14:textId="77777777" w:rsidTr="00E34223">
        <w:trPr>
          <w:cantSplit/>
          <w:trHeight w:val="397"/>
        </w:trPr>
        <w:tc>
          <w:tcPr>
            <w:tcW w:w="754" w:type="dxa"/>
            <w:shd w:val="clear" w:color="auto" w:fill="F2F2F2"/>
            <w:vAlign w:val="center"/>
          </w:tcPr>
          <w:p w14:paraId="34B3683E" w14:textId="77777777" w:rsidR="00CB12B9" w:rsidRPr="00E34223" w:rsidRDefault="00CB12B9" w:rsidP="00E34223">
            <w:pPr>
              <w:spacing w:line="276" w:lineRule="auto"/>
              <w:jc w:val="center"/>
              <w:rPr>
                <w:rFonts w:eastAsia="Calibri"/>
                <w:b/>
                <w:sz w:val="20"/>
                <w:szCs w:val="20"/>
              </w:rPr>
            </w:pPr>
            <w:r w:rsidRPr="00E34223">
              <w:rPr>
                <w:rFonts w:eastAsia="Calibri"/>
                <w:b/>
                <w:sz w:val="20"/>
                <w:szCs w:val="20"/>
              </w:rPr>
              <w:t>2</w:t>
            </w:r>
          </w:p>
        </w:tc>
        <w:tc>
          <w:tcPr>
            <w:tcW w:w="942" w:type="dxa"/>
            <w:shd w:val="clear" w:color="auto" w:fill="F2F2F2"/>
            <w:vAlign w:val="center"/>
          </w:tcPr>
          <w:p w14:paraId="61B2D2F6" w14:textId="77777777" w:rsidR="00CB12B9" w:rsidRPr="00E34223" w:rsidRDefault="00CB12B9" w:rsidP="00E34223">
            <w:pPr>
              <w:spacing w:line="276" w:lineRule="auto"/>
              <w:jc w:val="center"/>
              <w:rPr>
                <w:rFonts w:eastAsia="Calibri"/>
                <w:b/>
                <w:sz w:val="20"/>
                <w:szCs w:val="20"/>
              </w:rPr>
            </w:pPr>
          </w:p>
        </w:tc>
        <w:tc>
          <w:tcPr>
            <w:tcW w:w="6514" w:type="dxa"/>
            <w:shd w:val="clear" w:color="auto" w:fill="F2F2F2"/>
            <w:vAlign w:val="center"/>
          </w:tcPr>
          <w:p w14:paraId="2454094D" w14:textId="77777777" w:rsidR="00CB12B9" w:rsidRPr="00E34223" w:rsidRDefault="00CB12B9" w:rsidP="00E34223">
            <w:pPr>
              <w:spacing w:line="276" w:lineRule="auto"/>
              <w:rPr>
                <w:rFonts w:eastAsia="Calibri"/>
                <w:b/>
                <w:sz w:val="20"/>
                <w:szCs w:val="20"/>
              </w:rPr>
            </w:pPr>
            <w:r w:rsidRPr="00E34223">
              <w:rPr>
                <w:rFonts w:eastAsia="Calibri"/>
                <w:b/>
                <w:sz w:val="20"/>
                <w:szCs w:val="20"/>
              </w:rPr>
              <w:t>Środki rzeczowe</w:t>
            </w:r>
          </w:p>
        </w:tc>
        <w:tc>
          <w:tcPr>
            <w:tcW w:w="852" w:type="dxa"/>
            <w:shd w:val="clear" w:color="auto" w:fill="F2F2F2"/>
            <w:vAlign w:val="center"/>
          </w:tcPr>
          <w:p w14:paraId="46F591F5" w14:textId="77777777" w:rsidR="00CB12B9" w:rsidRPr="00E34223" w:rsidRDefault="00CB12B9" w:rsidP="00E34223">
            <w:pPr>
              <w:spacing w:line="276" w:lineRule="auto"/>
              <w:jc w:val="center"/>
              <w:rPr>
                <w:rFonts w:eastAsia="Calibri"/>
                <w:b/>
                <w:sz w:val="20"/>
                <w:szCs w:val="20"/>
              </w:rPr>
            </w:pPr>
            <w:r w:rsidRPr="00E34223">
              <w:rPr>
                <w:rFonts w:eastAsia="Calibri"/>
                <w:b/>
                <w:sz w:val="20"/>
                <w:szCs w:val="20"/>
              </w:rPr>
              <w:t>13</w:t>
            </w:r>
          </w:p>
        </w:tc>
      </w:tr>
      <w:tr w:rsidR="00CB12B9" w:rsidRPr="00E34223" w14:paraId="03509574" w14:textId="77777777" w:rsidTr="00E34223">
        <w:trPr>
          <w:cantSplit/>
          <w:trHeight w:val="397"/>
        </w:trPr>
        <w:tc>
          <w:tcPr>
            <w:tcW w:w="754" w:type="dxa"/>
            <w:shd w:val="clear" w:color="auto" w:fill="auto"/>
            <w:vAlign w:val="center"/>
          </w:tcPr>
          <w:p w14:paraId="0BA37F8A"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1A6079D2"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20</w:t>
            </w:r>
          </w:p>
        </w:tc>
        <w:tc>
          <w:tcPr>
            <w:tcW w:w="6514" w:type="dxa"/>
            <w:shd w:val="clear" w:color="auto" w:fill="auto"/>
            <w:vAlign w:val="center"/>
          </w:tcPr>
          <w:p w14:paraId="022E38F9" w14:textId="77777777" w:rsidR="00CB12B9" w:rsidRPr="00E34223" w:rsidRDefault="00CB12B9" w:rsidP="00E34223">
            <w:pPr>
              <w:spacing w:line="276" w:lineRule="auto"/>
              <w:rPr>
                <w:rFonts w:eastAsia="Calibri"/>
                <w:sz w:val="20"/>
                <w:szCs w:val="20"/>
              </w:rPr>
            </w:pPr>
            <w:r w:rsidRPr="00E34223">
              <w:rPr>
                <w:rFonts w:eastAsia="Calibri"/>
                <w:sz w:val="20"/>
                <w:szCs w:val="20"/>
              </w:rPr>
              <w:t>Administracja nieruchomości i lokali</w:t>
            </w:r>
          </w:p>
        </w:tc>
        <w:tc>
          <w:tcPr>
            <w:tcW w:w="852" w:type="dxa"/>
            <w:shd w:val="clear" w:color="auto" w:fill="auto"/>
            <w:vAlign w:val="center"/>
          </w:tcPr>
          <w:p w14:paraId="424C471A"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13</w:t>
            </w:r>
          </w:p>
        </w:tc>
      </w:tr>
      <w:tr w:rsidR="00CB12B9" w:rsidRPr="00E34223" w14:paraId="6FEFCA5C" w14:textId="77777777" w:rsidTr="00E34223">
        <w:trPr>
          <w:cantSplit/>
          <w:trHeight w:val="397"/>
        </w:trPr>
        <w:tc>
          <w:tcPr>
            <w:tcW w:w="754" w:type="dxa"/>
            <w:shd w:val="clear" w:color="auto" w:fill="auto"/>
            <w:vAlign w:val="center"/>
          </w:tcPr>
          <w:p w14:paraId="458247ED"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320E1F33"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21</w:t>
            </w:r>
          </w:p>
        </w:tc>
        <w:tc>
          <w:tcPr>
            <w:tcW w:w="6514" w:type="dxa"/>
            <w:shd w:val="clear" w:color="auto" w:fill="auto"/>
            <w:vAlign w:val="center"/>
          </w:tcPr>
          <w:p w14:paraId="62CFB8AC" w14:textId="77777777" w:rsidR="00CB12B9" w:rsidRPr="00E34223" w:rsidRDefault="00CB12B9" w:rsidP="00E34223">
            <w:pPr>
              <w:spacing w:line="276" w:lineRule="auto"/>
              <w:rPr>
                <w:rFonts w:eastAsia="Calibri"/>
                <w:sz w:val="20"/>
                <w:szCs w:val="20"/>
              </w:rPr>
            </w:pPr>
            <w:r w:rsidRPr="00E34223">
              <w:rPr>
                <w:rFonts w:eastAsia="Calibri"/>
                <w:sz w:val="20"/>
                <w:szCs w:val="20"/>
              </w:rPr>
              <w:t>Ochrona obiektów i mienia</w:t>
            </w:r>
          </w:p>
        </w:tc>
        <w:tc>
          <w:tcPr>
            <w:tcW w:w="852" w:type="dxa"/>
            <w:shd w:val="clear" w:color="auto" w:fill="auto"/>
            <w:vAlign w:val="center"/>
          </w:tcPr>
          <w:p w14:paraId="55EC93D2"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13</w:t>
            </w:r>
          </w:p>
        </w:tc>
      </w:tr>
      <w:tr w:rsidR="00CB12B9" w:rsidRPr="00E34223" w14:paraId="4B8CB109" w14:textId="77777777" w:rsidTr="00E34223">
        <w:trPr>
          <w:cantSplit/>
          <w:trHeight w:val="397"/>
        </w:trPr>
        <w:tc>
          <w:tcPr>
            <w:tcW w:w="754" w:type="dxa"/>
            <w:shd w:val="clear" w:color="auto" w:fill="auto"/>
            <w:vAlign w:val="center"/>
          </w:tcPr>
          <w:p w14:paraId="5D331AEA"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0C9C67A4"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22</w:t>
            </w:r>
          </w:p>
        </w:tc>
        <w:tc>
          <w:tcPr>
            <w:tcW w:w="6514" w:type="dxa"/>
            <w:shd w:val="clear" w:color="auto" w:fill="auto"/>
            <w:vAlign w:val="center"/>
          </w:tcPr>
          <w:p w14:paraId="6740AFE1" w14:textId="77777777" w:rsidR="00CB12B9" w:rsidRPr="00E34223" w:rsidRDefault="00CB12B9" w:rsidP="00E34223">
            <w:pPr>
              <w:spacing w:line="276" w:lineRule="auto"/>
              <w:rPr>
                <w:rFonts w:eastAsia="Calibri"/>
                <w:sz w:val="20"/>
                <w:szCs w:val="20"/>
              </w:rPr>
            </w:pPr>
            <w:r w:rsidRPr="00E34223">
              <w:rPr>
                <w:rFonts w:eastAsia="Calibri"/>
                <w:sz w:val="20"/>
                <w:szCs w:val="20"/>
              </w:rPr>
              <w:t>Gospodarka środkami rzeczowymi</w:t>
            </w:r>
          </w:p>
        </w:tc>
        <w:tc>
          <w:tcPr>
            <w:tcW w:w="852" w:type="dxa"/>
            <w:shd w:val="clear" w:color="auto" w:fill="auto"/>
            <w:vAlign w:val="center"/>
          </w:tcPr>
          <w:p w14:paraId="37A83882"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14</w:t>
            </w:r>
          </w:p>
        </w:tc>
      </w:tr>
      <w:tr w:rsidR="00CB12B9" w:rsidRPr="00E34223" w14:paraId="69F75790" w14:textId="77777777" w:rsidTr="00E34223">
        <w:trPr>
          <w:cantSplit/>
          <w:trHeight w:val="397"/>
        </w:trPr>
        <w:tc>
          <w:tcPr>
            <w:tcW w:w="754" w:type="dxa"/>
            <w:shd w:val="clear" w:color="auto" w:fill="auto"/>
            <w:vAlign w:val="center"/>
          </w:tcPr>
          <w:p w14:paraId="6F708FFE"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4C50E86D"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23</w:t>
            </w:r>
          </w:p>
        </w:tc>
        <w:tc>
          <w:tcPr>
            <w:tcW w:w="6514" w:type="dxa"/>
            <w:shd w:val="clear" w:color="auto" w:fill="auto"/>
            <w:vAlign w:val="center"/>
          </w:tcPr>
          <w:p w14:paraId="56F17FD4" w14:textId="77777777" w:rsidR="00CB12B9" w:rsidRPr="00E34223" w:rsidRDefault="00CB12B9" w:rsidP="00E34223">
            <w:pPr>
              <w:spacing w:line="276" w:lineRule="auto"/>
              <w:rPr>
                <w:rFonts w:eastAsia="Calibri"/>
                <w:sz w:val="20"/>
                <w:szCs w:val="20"/>
              </w:rPr>
            </w:pPr>
            <w:r w:rsidRPr="00E34223">
              <w:rPr>
                <w:rFonts w:eastAsia="Calibri"/>
                <w:sz w:val="20"/>
                <w:szCs w:val="20"/>
              </w:rPr>
              <w:t>Aparatura badawcza</w:t>
            </w:r>
          </w:p>
        </w:tc>
        <w:tc>
          <w:tcPr>
            <w:tcW w:w="852" w:type="dxa"/>
            <w:shd w:val="clear" w:color="auto" w:fill="auto"/>
            <w:vAlign w:val="center"/>
          </w:tcPr>
          <w:p w14:paraId="09C1C6E1"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1</w:t>
            </w:r>
            <w:r w:rsidR="000C0BDB" w:rsidRPr="00E34223">
              <w:rPr>
                <w:rFonts w:eastAsia="Calibri"/>
                <w:sz w:val="20"/>
                <w:szCs w:val="20"/>
              </w:rPr>
              <w:t>5</w:t>
            </w:r>
          </w:p>
        </w:tc>
      </w:tr>
      <w:tr w:rsidR="00CB12B9" w:rsidRPr="00E34223" w14:paraId="7E76310D" w14:textId="77777777" w:rsidTr="00E34223">
        <w:trPr>
          <w:cantSplit/>
          <w:trHeight w:val="397"/>
        </w:trPr>
        <w:tc>
          <w:tcPr>
            <w:tcW w:w="754" w:type="dxa"/>
            <w:shd w:val="clear" w:color="auto" w:fill="auto"/>
            <w:vAlign w:val="center"/>
          </w:tcPr>
          <w:p w14:paraId="50E7277F"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4EE31A76"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24</w:t>
            </w:r>
          </w:p>
        </w:tc>
        <w:tc>
          <w:tcPr>
            <w:tcW w:w="6514" w:type="dxa"/>
            <w:shd w:val="clear" w:color="auto" w:fill="auto"/>
            <w:vAlign w:val="center"/>
          </w:tcPr>
          <w:p w14:paraId="797B0D36" w14:textId="77777777" w:rsidR="00CB12B9" w:rsidRPr="00E34223" w:rsidRDefault="00CB12B9" w:rsidP="00E34223">
            <w:pPr>
              <w:spacing w:line="276" w:lineRule="auto"/>
              <w:rPr>
                <w:rFonts w:eastAsia="Calibri"/>
                <w:sz w:val="20"/>
                <w:szCs w:val="20"/>
              </w:rPr>
            </w:pPr>
            <w:r w:rsidRPr="00E34223">
              <w:rPr>
                <w:rFonts w:eastAsia="Calibri"/>
                <w:sz w:val="20"/>
                <w:szCs w:val="20"/>
              </w:rPr>
              <w:t>Inwestycje i remonty</w:t>
            </w:r>
          </w:p>
        </w:tc>
        <w:tc>
          <w:tcPr>
            <w:tcW w:w="852" w:type="dxa"/>
            <w:shd w:val="clear" w:color="auto" w:fill="auto"/>
            <w:vAlign w:val="center"/>
          </w:tcPr>
          <w:p w14:paraId="00B6C37D"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1</w:t>
            </w:r>
            <w:r w:rsidR="000C0BDB" w:rsidRPr="00E34223">
              <w:rPr>
                <w:rFonts w:eastAsia="Calibri"/>
                <w:sz w:val="20"/>
                <w:szCs w:val="20"/>
              </w:rPr>
              <w:t>5</w:t>
            </w:r>
          </w:p>
        </w:tc>
      </w:tr>
      <w:tr w:rsidR="00CB12B9" w:rsidRPr="00E34223" w14:paraId="4C52F364" w14:textId="77777777" w:rsidTr="00E34223">
        <w:trPr>
          <w:cantSplit/>
          <w:trHeight w:val="397"/>
        </w:trPr>
        <w:tc>
          <w:tcPr>
            <w:tcW w:w="754" w:type="dxa"/>
            <w:shd w:val="clear" w:color="auto" w:fill="auto"/>
            <w:vAlign w:val="center"/>
          </w:tcPr>
          <w:p w14:paraId="1744CB18"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4530110A"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25</w:t>
            </w:r>
          </w:p>
        </w:tc>
        <w:tc>
          <w:tcPr>
            <w:tcW w:w="6514" w:type="dxa"/>
            <w:shd w:val="clear" w:color="auto" w:fill="auto"/>
            <w:vAlign w:val="center"/>
          </w:tcPr>
          <w:p w14:paraId="600A84BF" w14:textId="77777777" w:rsidR="00CB12B9" w:rsidRPr="00E34223" w:rsidRDefault="00CB12B9" w:rsidP="00E34223">
            <w:pPr>
              <w:spacing w:line="276" w:lineRule="auto"/>
              <w:rPr>
                <w:rFonts w:eastAsia="Calibri"/>
                <w:sz w:val="20"/>
                <w:szCs w:val="20"/>
              </w:rPr>
            </w:pPr>
            <w:r w:rsidRPr="00E34223">
              <w:rPr>
                <w:rFonts w:eastAsia="Calibri"/>
                <w:sz w:val="20"/>
                <w:szCs w:val="20"/>
              </w:rPr>
              <w:t>Transport i łączność</w:t>
            </w:r>
          </w:p>
        </w:tc>
        <w:tc>
          <w:tcPr>
            <w:tcW w:w="852" w:type="dxa"/>
            <w:shd w:val="clear" w:color="auto" w:fill="auto"/>
            <w:vAlign w:val="center"/>
          </w:tcPr>
          <w:p w14:paraId="0E93849B"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1</w:t>
            </w:r>
            <w:r w:rsidR="000C0BDB" w:rsidRPr="00E34223">
              <w:rPr>
                <w:rFonts w:eastAsia="Calibri"/>
                <w:sz w:val="20"/>
                <w:szCs w:val="20"/>
              </w:rPr>
              <w:t>6</w:t>
            </w:r>
          </w:p>
        </w:tc>
      </w:tr>
      <w:tr w:rsidR="00CB12B9" w:rsidRPr="00E34223" w14:paraId="59640319" w14:textId="77777777" w:rsidTr="00E34223">
        <w:trPr>
          <w:cantSplit/>
          <w:trHeight w:val="397"/>
        </w:trPr>
        <w:tc>
          <w:tcPr>
            <w:tcW w:w="754" w:type="dxa"/>
            <w:shd w:val="clear" w:color="auto" w:fill="auto"/>
            <w:vAlign w:val="center"/>
          </w:tcPr>
          <w:p w14:paraId="25502F4D"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10336D00"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26</w:t>
            </w:r>
          </w:p>
        </w:tc>
        <w:tc>
          <w:tcPr>
            <w:tcW w:w="6514" w:type="dxa"/>
            <w:shd w:val="clear" w:color="auto" w:fill="auto"/>
            <w:vAlign w:val="center"/>
          </w:tcPr>
          <w:p w14:paraId="1FE94C2E" w14:textId="77777777" w:rsidR="00CB12B9" w:rsidRPr="00E34223" w:rsidRDefault="00CB12B9" w:rsidP="00E34223">
            <w:pPr>
              <w:spacing w:line="276" w:lineRule="auto"/>
              <w:rPr>
                <w:rFonts w:eastAsia="Calibri"/>
                <w:sz w:val="20"/>
                <w:szCs w:val="20"/>
              </w:rPr>
            </w:pPr>
            <w:r w:rsidRPr="00E34223">
              <w:rPr>
                <w:rFonts w:eastAsia="Calibri"/>
                <w:sz w:val="20"/>
                <w:szCs w:val="20"/>
              </w:rPr>
              <w:t>Ochrona środowiska</w:t>
            </w:r>
          </w:p>
        </w:tc>
        <w:tc>
          <w:tcPr>
            <w:tcW w:w="852" w:type="dxa"/>
            <w:shd w:val="clear" w:color="auto" w:fill="auto"/>
            <w:vAlign w:val="center"/>
          </w:tcPr>
          <w:p w14:paraId="541C3682"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1</w:t>
            </w:r>
            <w:r w:rsidR="000C0BDB" w:rsidRPr="00E34223">
              <w:rPr>
                <w:rFonts w:eastAsia="Calibri"/>
                <w:sz w:val="20"/>
                <w:szCs w:val="20"/>
              </w:rPr>
              <w:t>6</w:t>
            </w:r>
          </w:p>
        </w:tc>
      </w:tr>
      <w:tr w:rsidR="00CB12B9" w:rsidRPr="00E34223" w14:paraId="7FB4CF9C" w14:textId="77777777" w:rsidTr="00E34223">
        <w:trPr>
          <w:cantSplit/>
          <w:trHeight w:val="397"/>
        </w:trPr>
        <w:tc>
          <w:tcPr>
            <w:tcW w:w="754" w:type="dxa"/>
            <w:shd w:val="clear" w:color="auto" w:fill="F2F2F2"/>
            <w:vAlign w:val="center"/>
          </w:tcPr>
          <w:p w14:paraId="6CD7C92B" w14:textId="77777777" w:rsidR="00CB12B9" w:rsidRPr="00E34223" w:rsidRDefault="00CB12B9" w:rsidP="00E34223">
            <w:pPr>
              <w:spacing w:line="276" w:lineRule="auto"/>
              <w:jc w:val="center"/>
              <w:rPr>
                <w:rFonts w:eastAsia="Calibri"/>
                <w:b/>
                <w:sz w:val="20"/>
                <w:szCs w:val="20"/>
              </w:rPr>
            </w:pPr>
            <w:r w:rsidRPr="00E34223">
              <w:rPr>
                <w:rFonts w:eastAsia="Calibri"/>
                <w:b/>
                <w:sz w:val="20"/>
                <w:szCs w:val="20"/>
              </w:rPr>
              <w:t>3</w:t>
            </w:r>
          </w:p>
        </w:tc>
        <w:tc>
          <w:tcPr>
            <w:tcW w:w="942" w:type="dxa"/>
            <w:shd w:val="clear" w:color="auto" w:fill="F2F2F2"/>
            <w:vAlign w:val="center"/>
          </w:tcPr>
          <w:p w14:paraId="2D4D76D3" w14:textId="77777777" w:rsidR="00CB12B9" w:rsidRPr="00E34223" w:rsidRDefault="00CB12B9" w:rsidP="00E34223">
            <w:pPr>
              <w:spacing w:line="276" w:lineRule="auto"/>
              <w:jc w:val="center"/>
              <w:rPr>
                <w:rFonts w:eastAsia="Calibri"/>
                <w:b/>
                <w:sz w:val="20"/>
                <w:szCs w:val="20"/>
              </w:rPr>
            </w:pPr>
          </w:p>
        </w:tc>
        <w:tc>
          <w:tcPr>
            <w:tcW w:w="6514" w:type="dxa"/>
            <w:shd w:val="clear" w:color="auto" w:fill="F2F2F2"/>
            <w:vAlign w:val="center"/>
          </w:tcPr>
          <w:p w14:paraId="0FD44E67" w14:textId="77777777" w:rsidR="00CB12B9" w:rsidRPr="00E34223" w:rsidRDefault="00CB12B9" w:rsidP="00E34223">
            <w:pPr>
              <w:spacing w:line="276" w:lineRule="auto"/>
              <w:rPr>
                <w:rFonts w:eastAsia="Calibri"/>
                <w:b/>
                <w:sz w:val="20"/>
                <w:szCs w:val="20"/>
              </w:rPr>
            </w:pPr>
            <w:r w:rsidRPr="00E34223">
              <w:rPr>
                <w:rFonts w:eastAsia="Calibri"/>
                <w:b/>
                <w:sz w:val="20"/>
                <w:szCs w:val="20"/>
              </w:rPr>
              <w:t>Ekonomika</w:t>
            </w:r>
          </w:p>
        </w:tc>
        <w:tc>
          <w:tcPr>
            <w:tcW w:w="852" w:type="dxa"/>
            <w:shd w:val="clear" w:color="auto" w:fill="F2F2F2"/>
            <w:vAlign w:val="center"/>
          </w:tcPr>
          <w:p w14:paraId="5ED07F69" w14:textId="77777777" w:rsidR="00CB12B9" w:rsidRPr="00E34223" w:rsidRDefault="00CB12B9" w:rsidP="00E34223">
            <w:pPr>
              <w:spacing w:line="276" w:lineRule="auto"/>
              <w:jc w:val="center"/>
              <w:rPr>
                <w:rFonts w:eastAsia="Calibri"/>
                <w:b/>
                <w:sz w:val="20"/>
                <w:szCs w:val="20"/>
              </w:rPr>
            </w:pPr>
            <w:r w:rsidRPr="00E34223">
              <w:rPr>
                <w:rFonts w:eastAsia="Calibri"/>
                <w:b/>
                <w:sz w:val="20"/>
                <w:szCs w:val="20"/>
              </w:rPr>
              <w:t>16</w:t>
            </w:r>
          </w:p>
        </w:tc>
      </w:tr>
      <w:tr w:rsidR="00CB12B9" w:rsidRPr="00E34223" w14:paraId="6F6F340B" w14:textId="77777777" w:rsidTr="00E34223">
        <w:trPr>
          <w:cantSplit/>
          <w:trHeight w:val="397"/>
        </w:trPr>
        <w:tc>
          <w:tcPr>
            <w:tcW w:w="754" w:type="dxa"/>
            <w:shd w:val="clear" w:color="auto" w:fill="auto"/>
            <w:vAlign w:val="center"/>
          </w:tcPr>
          <w:p w14:paraId="568D8629"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0E60C1B8"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30</w:t>
            </w:r>
          </w:p>
        </w:tc>
        <w:tc>
          <w:tcPr>
            <w:tcW w:w="6514" w:type="dxa"/>
            <w:shd w:val="clear" w:color="auto" w:fill="auto"/>
            <w:vAlign w:val="center"/>
          </w:tcPr>
          <w:p w14:paraId="30F455C2" w14:textId="77777777" w:rsidR="00CB12B9" w:rsidRPr="00E34223" w:rsidRDefault="00CB12B9" w:rsidP="00E34223">
            <w:pPr>
              <w:spacing w:line="276" w:lineRule="auto"/>
              <w:rPr>
                <w:rFonts w:eastAsia="Calibri"/>
                <w:sz w:val="20"/>
                <w:szCs w:val="20"/>
              </w:rPr>
            </w:pPr>
            <w:r w:rsidRPr="00E34223">
              <w:rPr>
                <w:rFonts w:eastAsia="Calibri"/>
                <w:sz w:val="20"/>
                <w:szCs w:val="20"/>
              </w:rPr>
              <w:t>Podstawowe zasady i systemy ekonomiczno-finansowe</w:t>
            </w:r>
          </w:p>
        </w:tc>
        <w:tc>
          <w:tcPr>
            <w:tcW w:w="852" w:type="dxa"/>
            <w:shd w:val="clear" w:color="auto" w:fill="auto"/>
            <w:vAlign w:val="center"/>
          </w:tcPr>
          <w:p w14:paraId="288AC9DF"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16</w:t>
            </w:r>
          </w:p>
        </w:tc>
      </w:tr>
      <w:tr w:rsidR="00CB12B9" w:rsidRPr="00E34223" w14:paraId="04DF6E00" w14:textId="77777777" w:rsidTr="00E34223">
        <w:trPr>
          <w:cantSplit/>
          <w:trHeight w:val="397"/>
        </w:trPr>
        <w:tc>
          <w:tcPr>
            <w:tcW w:w="754" w:type="dxa"/>
            <w:shd w:val="clear" w:color="auto" w:fill="auto"/>
            <w:vAlign w:val="center"/>
          </w:tcPr>
          <w:p w14:paraId="182C8781"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7F571CED"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31</w:t>
            </w:r>
          </w:p>
        </w:tc>
        <w:tc>
          <w:tcPr>
            <w:tcW w:w="6514" w:type="dxa"/>
            <w:shd w:val="clear" w:color="auto" w:fill="auto"/>
            <w:vAlign w:val="center"/>
          </w:tcPr>
          <w:p w14:paraId="4BFDB1B9" w14:textId="77777777" w:rsidR="00CB12B9" w:rsidRPr="00E34223" w:rsidRDefault="00CB12B9" w:rsidP="00E34223">
            <w:pPr>
              <w:spacing w:line="276" w:lineRule="auto"/>
              <w:rPr>
                <w:rFonts w:eastAsia="Calibri"/>
                <w:sz w:val="20"/>
                <w:szCs w:val="20"/>
              </w:rPr>
            </w:pPr>
            <w:r w:rsidRPr="00E34223">
              <w:rPr>
                <w:rFonts w:eastAsia="Calibri"/>
                <w:sz w:val="20"/>
                <w:szCs w:val="20"/>
              </w:rPr>
              <w:t>Finansowanie</w:t>
            </w:r>
          </w:p>
        </w:tc>
        <w:tc>
          <w:tcPr>
            <w:tcW w:w="852" w:type="dxa"/>
            <w:shd w:val="clear" w:color="auto" w:fill="auto"/>
            <w:vAlign w:val="center"/>
          </w:tcPr>
          <w:p w14:paraId="5E97E956"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16</w:t>
            </w:r>
          </w:p>
        </w:tc>
      </w:tr>
      <w:tr w:rsidR="00CB12B9" w:rsidRPr="00E34223" w14:paraId="62FABC91" w14:textId="77777777" w:rsidTr="00E34223">
        <w:trPr>
          <w:cantSplit/>
          <w:trHeight w:val="397"/>
        </w:trPr>
        <w:tc>
          <w:tcPr>
            <w:tcW w:w="754" w:type="dxa"/>
            <w:shd w:val="clear" w:color="auto" w:fill="auto"/>
            <w:vAlign w:val="center"/>
          </w:tcPr>
          <w:p w14:paraId="0A8B9CBE"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2908D4FB"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32</w:t>
            </w:r>
          </w:p>
        </w:tc>
        <w:tc>
          <w:tcPr>
            <w:tcW w:w="6514" w:type="dxa"/>
            <w:shd w:val="clear" w:color="auto" w:fill="auto"/>
            <w:vAlign w:val="center"/>
          </w:tcPr>
          <w:p w14:paraId="52DF5E40" w14:textId="77777777" w:rsidR="00CB12B9" w:rsidRPr="00E34223" w:rsidRDefault="00CB12B9" w:rsidP="00E34223">
            <w:pPr>
              <w:spacing w:line="276" w:lineRule="auto"/>
              <w:rPr>
                <w:rFonts w:eastAsia="Calibri"/>
                <w:sz w:val="20"/>
                <w:szCs w:val="20"/>
              </w:rPr>
            </w:pPr>
            <w:r w:rsidRPr="00E34223">
              <w:rPr>
                <w:rFonts w:eastAsia="Calibri"/>
                <w:sz w:val="20"/>
                <w:szCs w:val="20"/>
              </w:rPr>
              <w:t>Księgowość finansowa</w:t>
            </w:r>
          </w:p>
        </w:tc>
        <w:tc>
          <w:tcPr>
            <w:tcW w:w="852" w:type="dxa"/>
            <w:shd w:val="clear" w:color="auto" w:fill="auto"/>
            <w:vAlign w:val="center"/>
          </w:tcPr>
          <w:p w14:paraId="5E2F9883"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1</w:t>
            </w:r>
            <w:r w:rsidR="000C0BDB" w:rsidRPr="00E34223">
              <w:rPr>
                <w:rFonts w:eastAsia="Calibri"/>
                <w:sz w:val="20"/>
                <w:szCs w:val="20"/>
              </w:rPr>
              <w:t>7</w:t>
            </w:r>
          </w:p>
        </w:tc>
      </w:tr>
      <w:tr w:rsidR="00CB12B9" w:rsidRPr="00E34223" w14:paraId="7EB8BC6C" w14:textId="77777777" w:rsidTr="00E34223">
        <w:trPr>
          <w:cantSplit/>
          <w:trHeight w:val="397"/>
        </w:trPr>
        <w:tc>
          <w:tcPr>
            <w:tcW w:w="754" w:type="dxa"/>
            <w:shd w:val="clear" w:color="auto" w:fill="auto"/>
            <w:vAlign w:val="center"/>
          </w:tcPr>
          <w:p w14:paraId="482104DB"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35C41AE7"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33</w:t>
            </w:r>
          </w:p>
        </w:tc>
        <w:tc>
          <w:tcPr>
            <w:tcW w:w="6514" w:type="dxa"/>
            <w:shd w:val="clear" w:color="auto" w:fill="auto"/>
            <w:vAlign w:val="center"/>
          </w:tcPr>
          <w:p w14:paraId="3F48E57D" w14:textId="77777777" w:rsidR="00CB12B9" w:rsidRPr="00E34223" w:rsidRDefault="00CB12B9" w:rsidP="00E34223">
            <w:pPr>
              <w:spacing w:line="276" w:lineRule="auto"/>
              <w:rPr>
                <w:rFonts w:eastAsia="Calibri"/>
                <w:sz w:val="20"/>
                <w:szCs w:val="20"/>
              </w:rPr>
            </w:pPr>
            <w:r w:rsidRPr="00E34223">
              <w:rPr>
                <w:rFonts w:eastAsia="Calibri"/>
                <w:sz w:val="20"/>
                <w:szCs w:val="20"/>
              </w:rPr>
              <w:t>Księgowość materiałowa</w:t>
            </w:r>
          </w:p>
        </w:tc>
        <w:tc>
          <w:tcPr>
            <w:tcW w:w="852" w:type="dxa"/>
            <w:shd w:val="clear" w:color="auto" w:fill="auto"/>
            <w:vAlign w:val="center"/>
          </w:tcPr>
          <w:p w14:paraId="6A98B085"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1</w:t>
            </w:r>
            <w:r w:rsidR="000C0BDB" w:rsidRPr="00E34223">
              <w:rPr>
                <w:rFonts w:eastAsia="Calibri"/>
                <w:sz w:val="20"/>
                <w:szCs w:val="20"/>
              </w:rPr>
              <w:t>7</w:t>
            </w:r>
          </w:p>
        </w:tc>
      </w:tr>
      <w:tr w:rsidR="00CB12B9" w:rsidRPr="00E34223" w14:paraId="4AE2C7A6" w14:textId="77777777" w:rsidTr="00E34223">
        <w:trPr>
          <w:cantSplit/>
          <w:trHeight w:val="397"/>
        </w:trPr>
        <w:tc>
          <w:tcPr>
            <w:tcW w:w="754" w:type="dxa"/>
            <w:shd w:val="clear" w:color="auto" w:fill="auto"/>
            <w:vAlign w:val="center"/>
          </w:tcPr>
          <w:p w14:paraId="102180D6"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7058401F"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34</w:t>
            </w:r>
          </w:p>
        </w:tc>
        <w:tc>
          <w:tcPr>
            <w:tcW w:w="6514" w:type="dxa"/>
            <w:shd w:val="clear" w:color="auto" w:fill="auto"/>
            <w:vAlign w:val="center"/>
          </w:tcPr>
          <w:p w14:paraId="04A0CFD0" w14:textId="77777777" w:rsidR="00CB12B9" w:rsidRPr="00E34223" w:rsidRDefault="00CB12B9" w:rsidP="00E34223">
            <w:pPr>
              <w:spacing w:line="276" w:lineRule="auto"/>
              <w:rPr>
                <w:rFonts w:eastAsia="Calibri"/>
                <w:sz w:val="20"/>
                <w:szCs w:val="20"/>
              </w:rPr>
            </w:pPr>
            <w:r w:rsidRPr="00E34223">
              <w:rPr>
                <w:rFonts w:eastAsia="Calibri"/>
                <w:sz w:val="20"/>
                <w:szCs w:val="20"/>
              </w:rPr>
              <w:t>Rozliczenia wynagrodzeń</w:t>
            </w:r>
          </w:p>
        </w:tc>
        <w:tc>
          <w:tcPr>
            <w:tcW w:w="852" w:type="dxa"/>
            <w:shd w:val="clear" w:color="auto" w:fill="auto"/>
            <w:vAlign w:val="center"/>
          </w:tcPr>
          <w:p w14:paraId="28511D6E"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1</w:t>
            </w:r>
            <w:r w:rsidR="000C0BDB" w:rsidRPr="00E34223">
              <w:rPr>
                <w:rFonts w:eastAsia="Calibri"/>
                <w:sz w:val="20"/>
                <w:szCs w:val="20"/>
              </w:rPr>
              <w:t>7</w:t>
            </w:r>
          </w:p>
        </w:tc>
      </w:tr>
      <w:tr w:rsidR="00CB12B9" w:rsidRPr="00E34223" w14:paraId="65EA02B3" w14:textId="77777777" w:rsidTr="00E34223">
        <w:trPr>
          <w:cantSplit/>
          <w:trHeight w:val="397"/>
        </w:trPr>
        <w:tc>
          <w:tcPr>
            <w:tcW w:w="754" w:type="dxa"/>
            <w:shd w:val="clear" w:color="auto" w:fill="auto"/>
            <w:vAlign w:val="center"/>
          </w:tcPr>
          <w:p w14:paraId="7911F81A"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4168049E"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35</w:t>
            </w:r>
          </w:p>
        </w:tc>
        <w:tc>
          <w:tcPr>
            <w:tcW w:w="6514" w:type="dxa"/>
            <w:shd w:val="clear" w:color="auto" w:fill="auto"/>
            <w:vAlign w:val="center"/>
          </w:tcPr>
          <w:p w14:paraId="4E85EEF3" w14:textId="77777777" w:rsidR="00CB12B9" w:rsidRPr="00E34223" w:rsidRDefault="00CB12B9" w:rsidP="00E34223">
            <w:pPr>
              <w:spacing w:line="276" w:lineRule="auto"/>
              <w:rPr>
                <w:rFonts w:eastAsia="Calibri"/>
                <w:sz w:val="20"/>
                <w:szCs w:val="20"/>
              </w:rPr>
            </w:pPr>
            <w:r w:rsidRPr="00E34223">
              <w:rPr>
                <w:rFonts w:eastAsia="Calibri"/>
                <w:sz w:val="20"/>
                <w:szCs w:val="20"/>
              </w:rPr>
              <w:t>Fundusze, przychody i środki z programów i projektów zewnętrznych w tym z Unii Europejskiej</w:t>
            </w:r>
          </w:p>
        </w:tc>
        <w:tc>
          <w:tcPr>
            <w:tcW w:w="852" w:type="dxa"/>
            <w:shd w:val="clear" w:color="auto" w:fill="auto"/>
            <w:vAlign w:val="center"/>
          </w:tcPr>
          <w:p w14:paraId="032CBA0C"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17</w:t>
            </w:r>
          </w:p>
        </w:tc>
      </w:tr>
      <w:tr w:rsidR="00CB12B9" w:rsidRPr="00E34223" w14:paraId="656F0345" w14:textId="77777777" w:rsidTr="00E34223">
        <w:trPr>
          <w:cantSplit/>
          <w:trHeight w:val="397"/>
        </w:trPr>
        <w:tc>
          <w:tcPr>
            <w:tcW w:w="754" w:type="dxa"/>
            <w:shd w:val="clear" w:color="auto" w:fill="auto"/>
            <w:vAlign w:val="center"/>
          </w:tcPr>
          <w:p w14:paraId="5D766A8A"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22E214FD"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36</w:t>
            </w:r>
          </w:p>
        </w:tc>
        <w:tc>
          <w:tcPr>
            <w:tcW w:w="6514" w:type="dxa"/>
            <w:shd w:val="clear" w:color="auto" w:fill="auto"/>
            <w:vAlign w:val="center"/>
          </w:tcPr>
          <w:p w14:paraId="564BF41E" w14:textId="77777777" w:rsidR="00CB12B9" w:rsidRPr="00E34223" w:rsidRDefault="00CB12B9" w:rsidP="00E34223">
            <w:pPr>
              <w:spacing w:line="276" w:lineRule="auto"/>
              <w:rPr>
                <w:rFonts w:eastAsia="Calibri"/>
                <w:sz w:val="20"/>
                <w:szCs w:val="20"/>
              </w:rPr>
            </w:pPr>
            <w:r w:rsidRPr="00E34223">
              <w:rPr>
                <w:rFonts w:eastAsia="Calibri"/>
                <w:sz w:val="20"/>
                <w:szCs w:val="20"/>
              </w:rPr>
              <w:t>Zamówienia publiczne</w:t>
            </w:r>
          </w:p>
        </w:tc>
        <w:tc>
          <w:tcPr>
            <w:tcW w:w="852" w:type="dxa"/>
            <w:shd w:val="clear" w:color="auto" w:fill="auto"/>
            <w:vAlign w:val="center"/>
          </w:tcPr>
          <w:p w14:paraId="3AE1044E"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1</w:t>
            </w:r>
            <w:r w:rsidR="000C0BDB" w:rsidRPr="00E34223">
              <w:rPr>
                <w:rFonts w:eastAsia="Calibri"/>
                <w:sz w:val="20"/>
                <w:szCs w:val="20"/>
              </w:rPr>
              <w:t>8</w:t>
            </w:r>
          </w:p>
        </w:tc>
      </w:tr>
      <w:tr w:rsidR="00CB12B9" w:rsidRPr="00E34223" w14:paraId="20CC8033" w14:textId="77777777" w:rsidTr="00E34223">
        <w:trPr>
          <w:cantSplit/>
          <w:trHeight w:val="397"/>
        </w:trPr>
        <w:tc>
          <w:tcPr>
            <w:tcW w:w="754" w:type="dxa"/>
            <w:shd w:val="clear" w:color="auto" w:fill="auto"/>
            <w:vAlign w:val="center"/>
          </w:tcPr>
          <w:p w14:paraId="6EDD4D39"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3AE877C6"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37</w:t>
            </w:r>
          </w:p>
        </w:tc>
        <w:tc>
          <w:tcPr>
            <w:tcW w:w="6514" w:type="dxa"/>
            <w:shd w:val="clear" w:color="auto" w:fill="auto"/>
            <w:vAlign w:val="center"/>
          </w:tcPr>
          <w:p w14:paraId="0347A859" w14:textId="77777777" w:rsidR="00CB12B9" w:rsidRPr="00E34223" w:rsidRDefault="00CB12B9" w:rsidP="00E34223">
            <w:pPr>
              <w:spacing w:line="276" w:lineRule="auto"/>
              <w:rPr>
                <w:rFonts w:eastAsia="Calibri"/>
                <w:sz w:val="20"/>
                <w:szCs w:val="20"/>
              </w:rPr>
            </w:pPr>
            <w:r w:rsidRPr="00E34223">
              <w:rPr>
                <w:rFonts w:eastAsia="Calibri"/>
                <w:sz w:val="20"/>
                <w:szCs w:val="20"/>
              </w:rPr>
              <w:t>Inwentaryzacja</w:t>
            </w:r>
          </w:p>
        </w:tc>
        <w:tc>
          <w:tcPr>
            <w:tcW w:w="852" w:type="dxa"/>
            <w:shd w:val="clear" w:color="auto" w:fill="auto"/>
            <w:vAlign w:val="center"/>
          </w:tcPr>
          <w:p w14:paraId="6F120165"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1</w:t>
            </w:r>
            <w:r w:rsidR="000C0BDB" w:rsidRPr="00E34223">
              <w:rPr>
                <w:rFonts w:eastAsia="Calibri"/>
                <w:sz w:val="20"/>
                <w:szCs w:val="20"/>
              </w:rPr>
              <w:t>9</w:t>
            </w:r>
          </w:p>
        </w:tc>
      </w:tr>
      <w:tr w:rsidR="00CB12B9" w:rsidRPr="00E34223" w14:paraId="0FBBD9EB" w14:textId="77777777" w:rsidTr="00E34223">
        <w:trPr>
          <w:cantSplit/>
          <w:trHeight w:val="397"/>
        </w:trPr>
        <w:tc>
          <w:tcPr>
            <w:tcW w:w="754" w:type="dxa"/>
            <w:shd w:val="clear" w:color="auto" w:fill="auto"/>
            <w:vAlign w:val="center"/>
          </w:tcPr>
          <w:p w14:paraId="605EDC59"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32382889"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38</w:t>
            </w:r>
          </w:p>
        </w:tc>
        <w:tc>
          <w:tcPr>
            <w:tcW w:w="6514" w:type="dxa"/>
            <w:shd w:val="clear" w:color="auto" w:fill="auto"/>
            <w:vAlign w:val="center"/>
          </w:tcPr>
          <w:p w14:paraId="2F77E052" w14:textId="77777777" w:rsidR="00CB12B9" w:rsidRPr="00E34223" w:rsidRDefault="00CB12B9" w:rsidP="00E34223">
            <w:pPr>
              <w:spacing w:line="276" w:lineRule="auto"/>
              <w:rPr>
                <w:rFonts w:eastAsia="Calibri"/>
                <w:sz w:val="20"/>
                <w:szCs w:val="20"/>
              </w:rPr>
            </w:pPr>
            <w:r w:rsidRPr="00E34223">
              <w:rPr>
                <w:rFonts w:eastAsia="Calibri"/>
                <w:sz w:val="20"/>
                <w:szCs w:val="20"/>
              </w:rPr>
              <w:t>Dyscyplina finansowa</w:t>
            </w:r>
          </w:p>
        </w:tc>
        <w:tc>
          <w:tcPr>
            <w:tcW w:w="852" w:type="dxa"/>
            <w:shd w:val="clear" w:color="auto" w:fill="auto"/>
            <w:vAlign w:val="center"/>
          </w:tcPr>
          <w:p w14:paraId="24E56762"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1</w:t>
            </w:r>
            <w:r w:rsidR="000C0BDB" w:rsidRPr="00E34223">
              <w:rPr>
                <w:rFonts w:eastAsia="Calibri"/>
                <w:sz w:val="20"/>
                <w:szCs w:val="20"/>
              </w:rPr>
              <w:t>9</w:t>
            </w:r>
          </w:p>
        </w:tc>
      </w:tr>
      <w:tr w:rsidR="00CB12B9" w:rsidRPr="00E34223" w14:paraId="2E45B8BD" w14:textId="77777777" w:rsidTr="00E34223">
        <w:trPr>
          <w:cantSplit/>
          <w:trHeight w:val="397"/>
        </w:trPr>
        <w:tc>
          <w:tcPr>
            <w:tcW w:w="754" w:type="dxa"/>
            <w:shd w:val="clear" w:color="auto" w:fill="auto"/>
            <w:vAlign w:val="center"/>
          </w:tcPr>
          <w:p w14:paraId="34A3D281"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0BCF794E"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39</w:t>
            </w:r>
          </w:p>
        </w:tc>
        <w:tc>
          <w:tcPr>
            <w:tcW w:w="6514" w:type="dxa"/>
            <w:shd w:val="clear" w:color="auto" w:fill="auto"/>
            <w:vAlign w:val="center"/>
          </w:tcPr>
          <w:p w14:paraId="316D6207" w14:textId="77777777" w:rsidR="00CB12B9" w:rsidRPr="00E34223" w:rsidRDefault="00CB12B9" w:rsidP="00E34223">
            <w:pPr>
              <w:spacing w:line="276" w:lineRule="auto"/>
              <w:rPr>
                <w:rFonts w:eastAsia="Calibri"/>
                <w:sz w:val="20"/>
                <w:szCs w:val="20"/>
              </w:rPr>
            </w:pPr>
            <w:r w:rsidRPr="00E34223">
              <w:rPr>
                <w:rFonts w:eastAsia="Calibri"/>
                <w:sz w:val="20"/>
                <w:szCs w:val="20"/>
              </w:rPr>
              <w:t>Zapisy, darowizny i spadki</w:t>
            </w:r>
          </w:p>
        </w:tc>
        <w:tc>
          <w:tcPr>
            <w:tcW w:w="852" w:type="dxa"/>
            <w:shd w:val="clear" w:color="auto" w:fill="auto"/>
            <w:vAlign w:val="center"/>
          </w:tcPr>
          <w:p w14:paraId="4C568554"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1</w:t>
            </w:r>
            <w:r w:rsidR="000C0BDB" w:rsidRPr="00E34223">
              <w:rPr>
                <w:rFonts w:eastAsia="Calibri"/>
                <w:sz w:val="20"/>
                <w:szCs w:val="20"/>
              </w:rPr>
              <w:t>9</w:t>
            </w:r>
          </w:p>
        </w:tc>
      </w:tr>
      <w:tr w:rsidR="00CB12B9" w:rsidRPr="00E34223" w14:paraId="6ED8BC02" w14:textId="77777777" w:rsidTr="00E34223">
        <w:trPr>
          <w:cantSplit/>
          <w:trHeight w:val="397"/>
        </w:trPr>
        <w:tc>
          <w:tcPr>
            <w:tcW w:w="754" w:type="dxa"/>
            <w:shd w:val="clear" w:color="auto" w:fill="F2F2F2"/>
            <w:vAlign w:val="center"/>
          </w:tcPr>
          <w:p w14:paraId="43CD009A" w14:textId="77777777" w:rsidR="00CB12B9" w:rsidRPr="00E34223" w:rsidRDefault="00CB12B9" w:rsidP="00E34223">
            <w:pPr>
              <w:spacing w:line="276" w:lineRule="auto"/>
              <w:jc w:val="center"/>
              <w:rPr>
                <w:rFonts w:eastAsia="Calibri"/>
                <w:b/>
                <w:sz w:val="20"/>
                <w:szCs w:val="20"/>
              </w:rPr>
            </w:pPr>
            <w:r w:rsidRPr="00E34223">
              <w:rPr>
                <w:rFonts w:eastAsia="Calibri"/>
                <w:b/>
                <w:sz w:val="20"/>
                <w:szCs w:val="20"/>
              </w:rPr>
              <w:t>4</w:t>
            </w:r>
          </w:p>
        </w:tc>
        <w:tc>
          <w:tcPr>
            <w:tcW w:w="942" w:type="dxa"/>
            <w:shd w:val="clear" w:color="auto" w:fill="F2F2F2"/>
            <w:vAlign w:val="center"/>
          </w:tcPr>
          <w:p w14:paraId="2A9CFAE6" w14:textId="77777777" w:rsidR="00CB12B9" w:rsidRPr="00E34223" w:rsidRDefault="00CB12B9" w:rsidP="00E34223">
            <w:pPr>
              <w:spacing w:line="276" w:lineRule="auto"/>
              <w:jc w:val="center"/>
              <w:rPr>
                <w:rFonts w:eastAsia="Calibri"/>
                <w:b/>
                <w:sz w:val="20"/>
                <w:szCs w:val="20"/>
              </w:rPr>
            </w:pPr>
          </w:p>
        </w:tc>
        <w:tc>
          <w:tcPr>
            <w:tcW w:w="6514" w:type="dxa"/>
            <w:shd w:val="clear" w:color="auto" w:fill="F2F2F2"/>
            <w:vAlign w:val="center"/>
          </w:tcPr>
          <w:p w14:paraId="6352130F" w14:textId="77777777" w:rsidR="00CB12B9" w:rsidRPr="00E34223" w:rsidRDefault="00CB12B9" w:rsidP="00E34223">
            <w:pPr>
              <w:spacing w:line="276" w:lineRule="auto"/>
              <w:rPr>
                <w:rFonts w:eastAsia="Calibri"/>
                <w:b/>
                <w:sz w:val="20"/>
                <w:szCs w:val="20"/>
              </w:rPr>
            </w:pPr>
            <w:r w:rsidRPr="00E34223">
              <w:rPr>
                <w:rFonts w:eastAsia="Calibri"/>
                <w:b/>
                <w:sz w:val="20"/>
                <w:szCs w:val="20"/>
              </w:rPr>
              <w:t>Kadra naukowa</w:t>
            </w:r>
          </w:p>
        </w:tc>
        <w:tc>
          <w:tcPr>
            <w:tcW w:w="852" w:type="dxa"/>
            <w:shd w:val="clear" w:color="auto" w:fill="F2F2F2"/>
            <w:vAlign w:val="center"/>
          </w:tcPr>
          <w:p w14:paraId="5EB2078E" w14:textId="77777777" w:rsidR="00CB12B9" w:rsidRPr="00E34223" w:rsidRDefault="00CB12B9" w:rsidP="00E34223">
            <w:pPr>
              <w:spacing w:line="276" w:lineRule="auto"/>
              <w:jc w:val="center"/>
              <w:rPr>
                <w:rFonts w:eastAsia="Calibri"/>
                <w:b/>
                <w:sz w:val="20"/>
                <w:szCs w:val="20"/>
              </w:rPr>
            </w:pPr>
            <w:r w:rsidRPr="00E34223">
              <w:rPr>
                <w:rFonts w:eastAsia="Calibri"/>
                <w:b/>
                <w:sz w:val="20"/>
                <w:szCs w:val="20"/>
              </w:rPr>
              <w:t>1</w:t>
            </w:r>
            <w:r w:rsidR="000C0BDB" w:rsidRPr="00E34223">
              <w:rPr>
                <w:rFonts w:eastAsia="Calibri"/>
                <w:b/>
                <w:sz w:val="20"/>
                <w:szCs w:val="20"/>
              </w:rPr>
              <w:t>9</w:t>
            </w:r>
          </w:p>
        </w:tc>
      </w:tr>
      <w:tr w:rsidR="00CB12B9" w:rsidRPr="00E34223" w14:paraId="53589EDC" w14:textId="77777777" w:rsidTr="00E34223">
        <w:trPr>
          <w:cantSplit/>
          <w:trHeight w:val="397"/>
        </w:trPr>
        <w:tc>
          <w:tcPr>
            <w:tcW w:w="754" w:type="dxa"/>
            <w:shd w:val="clear" w:color="auto" w:fill="auto"/>
            <w:vAlign w:val="center"/>
          </w:tcPr>
          <w:p w14:paraId="0BB18860"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34C970DD"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40</w:t>
            </w:r>
          </w:p>
        </w:tc>
        <w:tc>
          <w:tcPr>
            <w:tcW w:w="6514" w:type="dxa"/>
            <w:shd w:val="clear" w:color="auto" w:fill="auto"/>
            <w:vAlign w:val="center"/>
          </w:tcPr>
          <w:p w14:paraId="2EFBABA6" w14:textId="77777777" w:rsidR="00CB12B9" w:rsidRPr="00E34223" w:rsidRDefault="00CB12B9" w:rsidP="00E34223">
            <w:pPr>
              <w:spacing w:line="276" w:lineRule="auto"/>
              <w:rPr>
                <w:rFonts w:eastAsia="Calibri"/>
                <w:sz w:val="20"/>
                <w:szCs w:val="20"/>
              </w:rPr>
            </w:pPr>
            <w:r w:rsidRPr="00E34223">
              <w:rPr>
                <w:rFonts w:eastAsia="Calibri"/>
                <w:sz w:val="20"/>
                <w:szCs w:val="20"/>
              </w:rPr>
              <w:t>Założenia organizacyjno-programowe</w:t>
            </w:r>
          </w:p>
        </w:tc>
        <w:tc>
          <w:tcPr>
            <w:tcW w:w="852" w:type="dxa"/>
            <w:shd w:val="clear" w:color="auto" w:fill="auto"/>
            <w:vAlign w:val="center"/>
          </w:tcPr>
          <w:p w14:paraId="07F4BF39"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1</w:t>
            </w:r>
            <w:r w:rsidR="000C0BDB" w:rsidRPr="00E34223">
              <w:rPr>
                <w:rFonts w:eastAsia="Calibri"/>
                <w:sz w:val="20"/>
                <w:szCs w:val="20"/>
              </w:rPr>
              <w:t>9</w:t>
            </w:r>
          </w:p>
        </w:tc>
      </w:tr>
      <w:tr w:rsidR="00CB12B9" w:rsidRPr="00E34223" w14:paraId="5557976A" w14:textId="77777777" w:rsidTr="00E34223">
        <w:trPr>
          <w:cantSplit/>
          <w:trHeight w:val="397"/>
        </w:trPr>
        <w:tc>
          <w:tcPr>
            <w:tcW w:w="754" w:type="dxa"/>
            <w:shd w:val="clear" w:color="auto" w:fill="auto"/>
            <w:vAlign w:val="center"/>
          </w:tcPr>
          <w:p w14:paraId="09D33DC2"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07F4FB2B"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41</w:t>
            </w:r>
          </w:p>
        </w:tc>
        <w:tc>
          <w:tcPr>
            <w:tcW w:w="6514" w:type="dxa"/>
            <w:shd w:val="clear" w:color="auto" w:fill="auto"/>
            <w:vAlign w:val="center"/>
          </w:tcPr>
          <w:p w14:paraId="5C54633B" w14:textId="77777777" w:rsidR="00CB12B9" w:rsidRPr="00E34223" w:rsidRDefault="00CB12B9" w:rsidP="00E34223">
            <w:pPr>
              <w:spacing w:line="276" w:lineRule="auto"/>
              <w:rPr>
                <w:rFonts w:eastAsia="Calibri"/>
                <w:sz w:val="20"/>
                <w:szCs w:val="20"/>
              </w:rPr>
            </w:pPr>
            <w:r w:rsidRPr="00E34223">
              <w:rPr>
                <w:rFonts w:eastAsia="Calibri"/>
                <w:sz w:val="20"/>
                <w:szCs w:val="20"/>
              </w:rPr>
              <w:t>Rozwój kadry naukowej</w:t>
            </w:r>
          </w:p>
        </w:tc>
        <w:tc>
          <w:tcPr>
            <w:tcW w:w="852" w:type="dxa"/>
            <w:shd w:val="clear" w:color="auto" w:fill="auto"/>
            <w:vAlign w:val="center"/>
          </w:tcPr>
          <w:p w14:paraId="2C6FBAA2"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1</w:t>
            </w:r>
            <w:r w:rsidR="000C0BDB" w:rsidRPr="00E34223">
              <w:rPr>
                <w:rFonts w:eastAsia="Calibri"/>
                <w:sz w:val="20"/>
                <w:szCs w:val="20"/>
              </w:rPr>
              <w:t>9</w:t>
            </w:r>
          </w:p>
        </w:tc>
      </w:tr>
      <w:tr w:rsidR="00CB12B9" w:rsidRPr="00E34223" w14:paraId="3AAD3CED" w14:textId="77777777" w:rsidTr="00E34223">
        <w:trPr>
          <w:cantSplit/>
          <w:trHeight w:val="397"/>
        </w:trPr>
        <w:tc>
          <w:tcPr>
            <w:tcW w:w="754" w:type="dxa"/>
            <w:shd w:val="clear" w:color="auto" w:fill="auto"/>
            <w:vAlign w:val="center"/>
          </w:tcPr>
          <w:p w14:paraId="1C58B10D"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118CF6A6"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42</w:t>
            </w:r>
          </w:p>
        </w:tc>
        <w:tc>
          <w:tcPr>
            <w:tcW w:w="6514" w:type="dxa"/>
            <w:shd w:val="clear" w:color="auto" w:fill="auto"/>
            <w:vAlign w:val="center"/>
          </w:tcPr>
          <w:p w14:paraId="67DEF740" w14:textId="77777777" w:rsidR="00CB12B9" w:rsidRPr="00E34223" w:rsidRDefault="00CB12B9" w:rsidP="00E34223">
            <w:pPr>
              <w:spacing w:line="276" w:lineRule="auto"/>
              <w:rPr>
                <w:rFonts w:eastAsia="Calibri"/>
                <w:sz w:val="20"/>
                <w:szCs w:val="20"/>
              </w:rPr>
            </w:pPr>
            <w:r w:rsidRPr="00E34223">
              <w:rPr>
                <w:rFonts w:eastAsia="Calibri"/>
                <w:sz w:val="20"/>
                <w:szCs w:val="20"/>
              </w:rPr>
              <w:t>Nadawanie stopni naukowych</w:t>
            </w:r>
          </w:p>
        </w:tc>
        <w:tc>
          <w:tcPr>
            <w:tcW w:w="852" w:type="dxa"/>
            <w:shd w:val="clear" w:color="auto" w:fill="auto"/>
            <w:vAlign w:val="center"/>
          </w:tcPr>
          <w:p w14:paraId="6FC02DE2"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1</w:t>
            </w:r>
            <w:r w:rsidR="000C0BDB" w:rsidRPr="00E34223">
              <w:rPr>
                <w:rFonts w:eastAsia="Calibri"/>
                <w:sz w:val="20"/>
                <w:szCs w:val="20"/>
              </w:rPr>
              <w:t>9</w:t>
            </w:r>
          </w:p>
        </w:tc>
      </w:tr>
      <w:tr w:rsidR="00CB12B9" w:rsidRPr="00E34223" w14:paraId="0C90B8F1" w14:textId="77777777" w:rsidTr="00E34223">
        <w:trPr>
          <w:cantSplit/>
          <w:trHeight w:val="397"/>
        </w:trPr>
        <w:tc>
          <w:tcPr>
            <w:tcW w:w="754" w:type="dxa"/>
            <w:shd w:val="clear" w:color="auto" w:fill="F2F2F2"/>
            <w:vAlign w:val="center"/>
          </w:tcPr>
          <w:p w14:paraId="23071376" w14:textId="77777777" w:rsidR="00CB12B9" w:rsidRPr="00E34223" w:rsidRDefault="00CB12B9" w:rsidP="00E34223">
            <w:pPr>
              <w:spacing w:line="276" w:lineRule="auto"/>
              <w:jc w:val="center"/>
              <w:rPr>
                <w:rFonts w:eastAsia="Calibri"/>
                <w:b/>
                <w:sz w:val="20"/>
                <w:szCs w:val="20"/>
              </w:rPr>
            </w:pPr>
            <w:r w:rsidRPr="00E34223">
              <w:rPr>
                <w:rFonts w:eastAsia="Calibri"/>
                <w:b/>
                <w:sz w:val="20"/>
                <w:szCs w:val="20"/>
              </w:rPr>
              <w:t>5</w:t>
            </w:r>
          </w:p>
        </w:tc>
        <w:tc>
          <w:tcPr>
            <w:tcW w:w="942" w:type="dxa"/>
            <w:shd w:val="clear" w:color="auto" w:fill="F2F2F2"/>
            <w:vAlign w:val="center"/>
          </w:tcPr>
          <w:p w14:paraId="618254A8" w14:textId="77777777" w:rsidR="00CB12B9" w:rsidRPr="00E34223" w:rsidRDefault="00CB12B9" w:rsidP="00E34223">
            <w:pPr>
              <w:spacing w:line="276" w:lineRule="auto"/>
              <w:jc w:val="center"/>
              <w:rPr>
                <w:rFonts w:eastAsia="Calibri"/>
                <w:b/>
                <w:sz w:val="20"/>
                <w:szCs w:val="20"/>
              </w:rPr>
            </w:pPr>
          </w:p>
        </w:tc>
        <w:tc>
          <w:tcPr>
            <w:tcW w:w="6514" w:type="dxa"/>
            <w:shd w:val="clear" w:color="auto" w:fill="F2F2F2"/>
            <w:vAlign w:val="center"/>
          </w:tcPr>
          <w:p w14:paraId="5FF6931C" w14:textId="77777777" w:rsidR="00CB12B9" w:rsidRPr="00E34223" w:rsidRDefault="00CB12B9" w:rsidP="00E34223">
            <w:pPr>
              <w:spacing w:line="276" w:lineRule="auto"/>
              <w:rPr>
                <w:rFonts w:eastAsia="Calibri"/>
                <w:b/>
                <w:sz w:val="20"/>
                <w:szCs w:val="20"/>
              </w:rPr>
            </w:pPr>
            <w:r w:rsidRPr="00E34223">
              <w:rPr>
                <w:rFonts w:eastAsia="Calibri"/>
                <w:b/>
                <w:sz w:val="20"/>
                <w:szCs w:val="20"/>
              </w:rPr>
              <w:t>Prace naukowo-badawcze</w:t>
            </w:r>
          </w:p>
        </w:tc>
        <w:tc>
          <w:tcPr>
            <w:tcW w:w="852" w:type="dxa"/>
            <w:shd w:val="clear" w:color="auto" w:fill="F2F2F2"/>
            <w:vAlign w:val="center"/>
          </w:tcPr>
          <w:p w14:paraId="11769076" w14:textId="77777777" w:rsidR="00CB12B9" w:rsidRPr="00E34223" w:rsidRDefault="00CB12B9" w:rsidP="00E34223">
            <w:pPr>
              <w:spacing w:line="276" w:lineRule="auto"/>
              <w:jc w:val="center"/>
              <w:rPr>
                <w:rFonts w:eastAsia="Calibri"/>
                <w:b/>
                <w:sz w:val="20"/>
                <w:szCs w:val="20"/>
              </w:rPr>
            </w:pPr>
            <w:r w:rsidRPr="00E34223">
              <w:rPr>
                <w:rFonts w:eastAsia="Calibri"/>
                <w:b/>
                <w:sz w:val="20"/>
                <w:szCs w:val="20"/>
              </w:rPr>
              <w:t>19</w:t>
            </w:r>
          </w:p>
        </w:tc>
      </w:tr>
      <w:tr w:rsidR="00CB12B9" w:rsidRPr="00E34223" w14:paraId="3540B03E" w14:textId="77777777" w:rsidTr="00E34223">
        <w:trPr>
          <w:cantSplit/>
          <w:trHeight w:val="397"/>
        </w:trPr>
        <w:tc>
          <w:tcPr>
            <w:tcW w:w="754" w:type="dxa"/>
            <w:shd w:val="clear" w:color="auto" w:fill="auto"/>
            <w:vAlign w:val="center"/>
          </w:tcPr>
          <w:p w14:paraId="2713A043" w14:textId="77777777" w:rsidR="00CB12B9" w:rsidRPr="00E34223" w:rsidRDefault="00CB12B9" w:rsidP="00E34223">
            <w:pPr>
              <w:keepNext/>
              <w:spacing w:line="276" w:lineRule="auto"/>
              <w:jc w:val="center"/>
              <w:rPr>
                <w:rFonts w:eastAsia="Calibri"/>
                <w:sz w:val="20"/>
                <w:szCs w:val="20"/>
              </w:rPr>
            </w:pPr>
          </w:p>
        </w:tc>
        <w:tc>
          <w:tcPr>
            <w:tcW w:w="942" w:type="dxa"/>
            <w:shd w:val="clear" w:color="auto" w:fill="auto"/>
            <w:vAlign w:val="center"/>
          </w:tcPr>
          <w:p w14:paraId="36F7F259"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50</w:t>
            </w:r>
          </w:p>
        </w:tc>
        <w:tc>
          <w:tcPr>
            <w:tcW w:w="6514" w:type="dxa"/>
            <w:shd w:val="clear" w:color="auto" w:fill="auto"/>
            <w:vAlign w:val="center"/>
          </w:tcPr>
          <w:p w14:paraId="61190929" w14:textId="77777777" w:rsidR="00CB12B9" w:rsidRPr="00E34223" w:rsidRDefault="00CB12B9" w:rsidP="00E34223">
            <w:pPr>
              <w:spacing w:line="276" w:lineRule="auto"/>
              <w:rPr>
                <w:rFonts w:eastAsia="Calibri"/>
                <w:sz w:val="20"/>
                <w:szCs w:val="20"/>
              </w:rPr>
            </w:pPr>
            <w:r w:rsidRPr="00E34223">
              <w:rPr>
                <w:rFonts w:eastAsia="Calibri"/>
                <w:sz w:val="20"/>
                <w:szCs w:val="20"/>
              </w:rPr>
              <w:t>Działalność Naukowo-badawcza</w:t>
            </w:r>
          </w:p>
        </w:tc>
        <w:tc>
          <w:tcPr>
            <w:tcW w:w="852" w:type="dxa"/>
            <w:shd w:val="clear" w:color="auto" w:fill="auto"/>
            <w:vAlign w:val="center"/>
          </w:tcPr>
          <w:p w14:paraId="18815904"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19</w:t>
            </w:r>
          </w:p>
        </w:tc>
      </w:tr>
      <w:tr w:rsidR="00CB12B9" w:rsidRPr="00E34223" w14:paraId="232C919F" w14:textId="77777777" w:rsidTr="00E34223">
        <w:trPr>
          <w:cantSplit/>
          <w:trHeight w:val="397"/>
        </w:trPr>
        <w:tc>
          <w:tcPr>
            <w:tcW w:w="754" w:type="dxa"/>
            <w:shd w:val="clear" w:color="auto" w:fill="auto"/>
            <w:vAlign w:val="center"/>
          </w:tcPr>
          <w:p w14:paraId="0DB6006F"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1A3B67DC"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51</w:t>
            </w:r>
          </w:p>
        </w:tc>
        <w:tc>
          <w:tcPr>
            <w:tcW w:w="6514" w:type="dxa"/>
            <w:shd w:val="clear" w:color="auto" w:fill="auto"/>
            <w:vAlign w:val="center"/>
          </w:tcPr>
          <w:p w14:paraId="740C2BF9" w14:textId="77777777" w:rsidR="00CB12B9" w:rsidRPr="00E34223" w:rsidRDefault="00CB12B9" w:rsidP="00E34223">
            <w:pPr>
              <w:spacing w:line="276" w:lineRule="auto"/>
              <w:rPr>
                <w:rFonts w:eastAsia="Calibri"/>
                <w:sz w:val="20"/>
                <w:szCs w:val="20"/>
              </w:rPr>
            </w:pPr>
            <w:r w:rsidRPr="00E34223">
              <w:rPr>
                <w:rFonts w:eastAsia="Calibri"/>
                <w:sz w:val="20"/>
                <w:szCs w:val="20"/>
              </w:rPr>
              <w:t>Inne formy współpracy naukowej</w:t>
            </w:r>
          </w:p>
        </w:tc>
        <w:tc>
          <w:tcPr>
            <w:tcW w:w="852" w:type="dxa"/>
            <w:shd w:val="clear" w:color="auto" w:fill="auto"/>
            <w:vAlign w:val="center"/>
          </w:tcPr>
          <w:p w14:paraId="11FFF37C"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19</w:t>
            </w:r>
          </w:p>
        </w:tc>
      </w:tr>
      <w:tr w:rsidR="00CB12B9" w:rsidRPr="00E34223" w14:paraId="138CF755" w14:textId="77777777" w:rsidTr="00E34223">
        <w:trPr>
          <w:cantSplit/>
          <w:trHeight w:val="397"/>
        </w:trPr>
        <w:tc>
          <w:tcPr>
            <w:tcW w:w="754" w:type="dxa"/>
            <w:shd w:val="clear" w:color="auto" w:fill="auto"/>
            <w:vAlign w:val="center"/>
          </w:tcPr>
          <w:p w14:paraId="7FDB55BA"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1C74C007"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52</w:t>
            </w:r>
          </w:p>
        </w:tc>
        <w:tc>
          <w:tcPr>
            <w:tcW w:w="6514" w:type="dxa"/>
            <w:shd w:val="clear" w:color="auto" w:fill="auto"/>
            <w:vAlign w:val="center"/>
          </w:tcPr>
          <w:p w14:paraId="45F77EF8" w14:textId="77777777" w:rsidR="00CB12B9" w:rsidRPr="00E34223" w:rsidRDefault="00CB12B9" w:rsidP="00E34223">
            <w:pPr>
              <w:spacing w:line="276" w:lineRule="auto"/>
              <w:rPr>
                <w:rFonts w:eastAsia="Calibri"/>
                <w:sz w:val="20"/>
                <w:szCs w:val="20"/>
              </w:rPr>
            </w:pPr>
            <w:r w:rsidRPr="00E34223">
              <w:rPr>
                <w:rFonts w:eastAsia="Calibri"/>
                <w:sz w:val="20"/>
                <w:szCs w:val="20"/>
              </w:rPr>
              <w:t>Własność intelektualna</w:t>
            </w:r>
          </w:p>
        </w:tc>
        <w:tc>
          <w:tcPr>
            <w:tcW w:w="852" w:type="dxa"/>
            <w:shd w:val="clear" w:color="auto" w:fill="auto"/>
            <w:vAlign w:val="center"/>
          </w:tcPr>
          <w:p w14:paraId="42CED34D" w14:textId="77777777" w:rsidR="00CB12B9" w:rsidRPr="00E34223" w:rsidRDefault="00E03FBB" w:rsidP="00E34223">
            <w:pPr>
              <w:spacing w:line="276" w:lineRule="auto"/>
              <w:jc w:val="center"/>
              <w:rPr>
                <w:rFonts w:eastAsia="Calibri"/>
                <w:sz w:val="20"/>
                <w:szCs w:val="20"/>
              </w:rPr>
            </w:pPr>
            <w:r w:rsidRPr="00E34223">
              <w:rPr>
                <w:rFonts w:eastAsia="Calibri"/>
                <w:sz w:val="20"/>
                <w:szCs w:val="20"/>
              </w:rPr>
              <w:t>20</w:t>
            </w:r>
          </w:p>
        </w:tc>
      </w:tr>
      <w:tr w:rsidR="00CB12B9" w:rsidRPr="00E34223" w14:paraId="2C63C3E5" w14:textId="77777777" w:rsidTr="00E34223">
        <w:trPr>
          <w:cantSplit/>
          <w:trHeight w:val="397"/>
        </w:trPr>
        <w:tc>
          <w:tcPr>
            <w:tcW w:w="754" w:type="dxa"/>
            <w:shd w:val="clear" w:color="auto" w:fill="auto"/>
            <w:vAlign w:val="center"/>
          </w:tcPr>
          <w:p w14:paraId="21F940DC"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723A0E9C"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53</w:t>
            </w:r>
          </w:p>
        </w:tc>
        <w:tc>
          <w:tcPr>
            <w:tcW w:w="6514" w:type="dxa"/>
            <w:shd w:val="clear" w:color="auto" w:fill="auto"/>
            <w:vAlign w:val="center"/>
          </w:tcPr>
          <w:p w14:paraId="384F7CF2" w14:textId="77777777" w:rsidR="00CB12B9" w:rsidRPr="00E34223" w:rsidRDefault="00CB12B9" w:rsidP="00E34223">
            <w:pPr>
              <w:spacing w:line="276" w:lineRule="auto"/>
              <w:rPr>
                <w:rFonts w:eastAsia="Calibri"/>
                <w:sz w:val="20"/>
                <w:szCs w:val="20"/>
              </w:rPr>
            </w:pPr>
            <w:r w:rsidRPr="00E34223">
              <w:rPr>
                <w:rFonts w:eastAsia="Calibri"/>
                <w:sz w:val="20"/>
                <w:szCs w:val="20"/>
              </w:rPr>
              <w:t>Transfer wiedzy i technologii</w:t>
            </w:r>
          </w:p>
        </w:tc>
        <w:tc>
          <w:tcPr>
            <w:tcW w:w="852" w:type="dxa"/>
            <w:shd w:val="clear" w:color="auto" w:fill="auto"/>
            <w:vAlign w:val="center"/>
          </w:tcPr>
          <w:p w14:paraId="5C791692" w14:textId="77777777" w:rsidR="00CB12B9" w:rsidRPr="00E34223" w:rsidRDefault="00E03FBB" w:rsidP="00E34223">
            <w:pPr>
              <w:spacing w:line="276" w:lineRule="auto"/>
              <w:jc w:val="center"/>
              <w:rPr>
                <w:rFonts w:eastAsia="Calibri"/>
                <w:sz w:val="20"/>
                <w:szCs w:val="20"/>
              </w:rPr>
            </w:pPr>
            <w:r w:rsidRPr="00E34223">
              <w:rPr>
                <w:rFonts w:eastAsia="Calibri"/>
                <w:sz w:val="20"/>
                <w:szCs w:val="20"/>
              </w:rPr>
              <w:t>20</w:t>
            </w:r>
          </w:p>
        </w:tc>
      </w:tr>
      <w:tr w:rsidR="00CB12B9" w:rsidRPr="00E34223" w14:paraId="0E1CA480" w14:textId="77777777" w:rsidTr="00E34223">
        <w:trPr>
          <w:cantSplit/>
          <w:trHeight w:val="397"/>
        </w:trPr>
        <w:tc>
          <w:tcPr>
            <w:tcW w:w="754" w:type="dxa"/>
            <w:shd w:val="clear" w:color="auto" w:fill="auto"/>
            <w:vAlign w:val="center"/>
          </w:tcPr>
          <w:p w14:paraId="0A5EEE67"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76ECA075"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54</w:t>
            </w:r>
          </w:p>
        </w:tc>
        <w:tc>
          <w:tcPr>
            <w:tcW w:w="6514" w:type="dxa"/>
            <w:shd w:val="clear" w:color="auto" w:fill="auto"/>
            <w:vAlign w:val="center"/>
          </w:tcPr>
          <w:p w14:paraId="6ED4ADCC" w14:textId="77777777" w:rsidR="00CB12B9" w:rsidRPr="00E34223" w:rsidRDefault="00CB12B9" w:rsidP="00E34223">
            <w:pPr>
              <w:spacing w:line="276" w:lineRule="auto"/>
              <w:rPr>
                <w:rFonts w:eastAsia="Calibri"/>
                <w:sz w:val="20"/>
                <w:szCs w:val="20"/>
              </w:rPr>
            </w:pPr>
            <w:r w:rsidRPr="00E34223">
              <w:rPr>
                <w:rFonts w:eastAsia="Calibri"/>
                <w:sz w:val="20"/>
                <w:szCs w:val="20"/>
              </w:rPr>
              <w:t>Współpraca naukowa</w:t>
            </w:r>
          </w:p>
        </w:tc>
        <w:tc>
          <w:tcPr>
            <w:tcW w:w="852" w:type="dxa"/>
            <w:shd w:val="clear" w:color="auto" w:fill="auto"/>
            <w:vAlign w:val="center"/>
          </w:tcPr>
          <w:p w14:paraId="701C70B4"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20</w:t>
            </w:r>
          </w:p>
        </w:tc>
      </w:tr>
      <w:tr w:rsidR="00CB12B9" w:rsidRPr="00E34223" w14:paraId="7FC47C62" w14:textId="77777777" w:rsidTr="00E34223">
        <w:trPr>
          <w:cantSplit/>
          <w:trHeight w:val="397"/>
        </w:trPr>
        <w:tc>
          <w:tcPr>
            <w:tcW w:w="754" w:type="dxa"/>
            <w:shd w:val="clear" w:color="auto" w:fill="auto"/>
            <w:vAlign w:val="center"/>
          </w:tcPr>
          <w:p w14:paraId="7BDF86C2"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4941AC86"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55</w:t>
            </w:r>
          </w:p>
        </w:tc>
        <w:tc>
          <w:tcPr>
            <w:tcW w:w="6514" w:type="dxa"/>
            <w:shd w:val="clear" w:color="auto" w:fill="auto"/>
            <w:vAlign w:val="center"/>
          </w:tcPr>
          <w:p w14:paraId="778467D1" w14:textId="77777777" w:rsidR="00CB12B9" w:rsidRPr="00E34223" w:rsidRDefault="00CB12B9" w:rsidP="00E34223">
            <w:pPr>
              <w:spacing w:line="276" w:lineRule="auto"/>
              <w:rPr>
                <w:rFonts w:eastAsia="Calibri"/>
                <w:sz w:val="20"/>
                <w:szCs w:val="20"/>
              </w:rPr>
            </w:pPr>
            <w:r w:rsidRPr="00E34223">
              <w:rPr>
                <w:rFonts w:eastAsia="Calibri"/>
                <w:sz w:val="20"/>
                <w:szCs w:val="20"/>
              </w:rPr>
              <w:t>Wydawnictwa</w:t>
            </w:r>
          </w:p>
        </w:tc>
        <w:tc>
          <w:tcPr>
            <w:tcW w:w="852" w:type="dxa"/>
            <w:shd w:val="clear" w:color="auto" w:fill="auto"/>
            <w:vAlign w:val="center"/>
          </w:tcPr>
          <w:p w14:paraId="2D8FC6A5"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2</w:t>
            </w:r>
            <w:r w:rsidR="00E03FBB" w:rsidRPr="00E34223">
              <w:rPr>
                <w:rFonts w:eastAsia="Calibri"/>
                <w:sz w:val="20"/>
                <w:szCs w:val="20"/>
              </w:rPr>
              <w:t>1</w:t>
            </w:r>
          </w:p>
        </w:tc>
      </w:tr>
      <w:tr w:rsidR="00CB12B9" w:rsidRPr="00E34223" w14:paraId="1D628A0C" w14:textId="77777777" w:rsidTr="00E34223">
        <w:trPr>
          <w:cantSplit/>
          <w:trHeight w:val="397"/>
        </w:trPr>
        <w:tc>
          <w:tcPr>
            <w:tcW w:w="754" w:type="dxa"/>
            <w:shd w:val="clear" w:color="auto" w:fill="F2F2F2"/>
            <w:vAlign w:val="center"/>
          </w:tcPr>
          <w:p w14:paraId="2FE4B0A4" w14:textId="77777777" w:rsidR="00CB12B9" w:rsidRPr="00E34223" w:rsidRDefault="00CB12B9" w:rsidP="00E34223">
            <w:pPr>
              <w:spacing w:line="276" w:lineRule="auto"/>
              <w:jc w:val="center"/>
              <w:rPr>
                <w:rFonts w:eastAsia="Calibri"/>
                <w:b/>
                <w:sz w:val="20"/>
                <w:szCs w:val="20"/>
              </w:rPr>
            </w:pPr>
            <w:r w:rsidRPr="00E34223">
              <w:rPr>
                <w:rFonts w:eastAsia="Calibri"/>
                <w:b/>
                <w:sz w:val="20"/>
                <w:szCs w:val="20"/>
              </w:rPr>
              <w:t>6</w:t>
            </w:r>
          </w:p>
        </w:tc>
        <w:tc>
          <w:tcPr>
            <w:tcW w:w="942" w:type="dxa"/>
            <w:shd w:val="clear" w:color="auto" w:fill="F2F2F2"/>
            <w:vAlign w:val="center"/>
          </w:tcPr>
          <w:p w14:paraId="735952ED" w14:textId="77777777" w:rsidR="00CB12B9" w:rsidRPr="00E34223" w:rsidRDefault="00CB12B9" w:rsidP="00E34223">
            <w:pPr>
              <w:spacing w:line="276" w:lineRule="auto"/>
              <w:jc w:val="center"/>
              <w:rPr>
                <w:rFonts w:eastAsia="Calibri"/>
                <w:b/>
                <w:sz w:val="20"/>
                <w:szCs w:val="20"/>
              </w:rPr>
            </w:pPr>
          </w:p>
        </w:tc>
        <w:tc>
          <w:tcPr>
            <w:tcW w:w="6514" w:type="dxa"/>
            <w:shd w:val="clear" w:color="auto" w:fill="F2F2F2"/>
            <w:vAlign w:val="center"/>
          </w:tcPr>
          <w:p w14:paraId="44CF35A6" w14:textId="77777777" w:rsidR="00CB12B9" w:rsidRPr="00E34223" w:rsidRDefault="00CB12B9" w:rsidP="00E34223">
            <w:pPr>
              <w:spacing w:line="276" w:lineRule="auto"/>
              <w:rPr>
                <w:rFonts w:eastAsia="Calibri"/>
                <w:b/>
                <w:sz w:val="20"/>
                <w:szCs w:val="20"/>
              </w:rPr>
            </w:pPr>
            <w:r w:rsidRPr="00E34223">
              <w:rPr>
                <w:rFonts w:eastAsia="Calibri"/>
                <w:b/>
                <w:sz w:val="20"/>
                <w:szCs w:val="20"/>
              </w:rPr>
              <w:t>Baza naukowo-badawcza i dydaktyczna</w:t>
            </w:r>
          </w:p>
        </w:tc>
        <w:tc>
          <w:tcPr>
            <w:tcW w:w="852" w:type="dxa"/>
            <w:shd w:val="clear" w:color="auto" w:fill="F2F2F2"/>
            <w:vAlign w:val="center"/>
          </w:tcPr>
          <w:p w14:paraId="5C49FC57" w14:textId="77777777" w:rsidR="00CB12B9" w:rsidRPr="00E34223" w:rsidRDefault="00CB12B9" w:rsidP="00E34223">
            <w:pPr>
              <w:spacing w:line="276" w:lineRule="auto"/>
              <w:jc w:val="center"/>
              <w:rPr>
                <w:rFonts w:eastAsia="Calibri"/>
                <w:b/>
                <w:sz w:val="20"/>
                <w:szCs w:val="20"/>
              </w:rPr>
            </w:pPr>
            <w:r w:rsidRPr="00E34223">
              <w:rPr>
                <w:rFonts w:eastAsia="Calibri"/>
                <w:b/>
                <w:sz w:val="20"/>
                <w:szCs w:val="20"/>
              </w:rPr>
              <w:t>21</w:t>
            </w:r>
          </w:p>
        </w:tc>
      </w:tr>
      <w:tr w:rsidR="00CB12B9" w:rsidRPr="00E34223" w14:paraId="729FA154" w14:textId="77777777" w:rsidTr="00E34223">
        <w:trPr>
          <w:cantSplit/>
          <w:trHeight w:val="397"/>
        </w:trPr>
        <w:tc>
          <w:tcPr>
            <w:tcW w:w="754" w:type="dxa"/>
            <w:shd w:val="clear" w:color="auto" w:fill="auto"/>
            <w:vAlign w:val="center"/>
          </w:tcPr>
          <w:p w14:paraId="6856AC2C"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60180E91"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60</w:t>
            </w:r>
          </w:p>
        </w:tc>
        <w:tc>
          <w:tcPr>
            <w:tcW w:w="6514" w:type="dxa"/>
            <w:shd w:val="clear" w:color="auto" w:fill="auto"/>
            <w:vAlign w:val="center"/>
          </w:tcPr>
          <w:p w14:paraId="15F3B0D0" w14:textId="77777777" w:rsidR="00CB12B9" w:rsidRPr="00E34223" w:rsidRDefault="00CB12B9" w:rsidP="00E34223">
            <w:pPr>
              <w:spacing w:line="276" w:lineRule="auto"/>
              <w:rPr>
                <w:rFonts w:eastAsia="Calibri"/>
                <w:sz w:val="20"/>
                <w:szCs w:val="20"/>
              </w:rPr>
            </w:pPr>
            <w:r w:rsidRPr="00E34223">
              <w:rPr>
                <w:rFonts w:eastAsia="Calibri"/>
                <w:sz w:val="20"/>
                <w:szCs w:val="20"/>
              </w:rPr>
              <w:t>Baza naukowo-badawcza</w:t>
            </w:r>
          </w:p>
        </w:tc>
        <w:tc>
          <w:tcPr>
            <w:tcW w:w="852" w:type="dxa"/>
            <w:shd w:val="clear" w:color="auto" w:fill="auto"/>
            <w:vAlign w:val="center"/>
          </w:tcPr>
          <w:p w14:paraId="40D2D0C3"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21</w:t>
            </w:r>
          </w:p>
        </w:tc>
      </w:tr>
      <w:tr w:rsidR="00CB12B9" w:rsidRPr="00E34223" w14:paraId="4DF70DAA" w14:textId="77777777" w:rsidTr="00E34223">
        <w:trPr>
          <w:cantSplit/>
          <w:trHeight w:val="397"/>
        </w:trPr>
        <w:tc>
          <w:tcPr>
            <w:tcW w:w="754" w:type="dxa"/>
            <w:shd w:val="clear" w:color="auto" w:fill="auto"/>
            <w:vAlign w:val="center"/>
          </w:tcPr>
          <w:p w14:paraId="70FD0135"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35244B76"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61</w:t>
            </w:r>
          </w:p>
        </w:tc>
        <w:tc>
          <w:tcPr>
            <w:tcW w:w="6514" w:type="dxa"/>
            <w:shd w:val="clear" w:color="auto" w:fill="auto"/>
            <w:vAlign w:val="center"/>
          </w:tcPr>
          <w:p w14:paraId="4C6FB56C" w14:textId="77777777" w:rsidR="00CB12B9" w:rsidRPr="00E34223" w:rsidRDefault="00CB12B9" w:rsidP="00E34223">
            <w:pPr>
              <w:spacing w:line="276" w:lineRule="auto"/>
              <w:rPr>
                <w:rFonts w:eastAsia="Calibri"/>
                <w:sz w:val="20"/>
                <w:szCs w:val="20"/>
              </w:rPr>
            </w:pPr>
            <w:r w:rsidRPr="00E34223">
              <w:rPr>
                <w:rFonts w:eastAsia="Calibri"/>
                <w:sz w:val="20"/>
                <w:szCs w:val="20"/>
              </w:rPr>
              <w:t>Aparatura i pomoce dydaktyczne</w:t>
            </w:r>
          </w:p>
        </w:tc>
        <w:tc>
          <w:tcPr>
            <w:tcW w:w="852" w:type="dxa"/>
            <w:shd w:val="clear" w:color="auto" w:fill="auto"/>
            <w:vAlign w:val="center"/>
          </w:tcPr>
          <w:p w14:paraId="748FDBFA"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21</w:t>
            </w:r>
          </w:p>
        </w:tc>
      </w:tr>
      <w:tr w:rsidR="00CB12B9" w:rsidRPr="00E34223" w14:paraId="70EF5041" w14:textId="77777777" w:rsidTr="00E34223">
        <w:trPr>
          <w:cantSplit/>
          <w:trHeight w:val="397"/>
        </w:trPr>
        <w:tc>
          <w:tcPr>
            <w:tcW w:w="754" w:type="dxa"/>
            <w:shd w:val="clear" w:color="auto" w:fill="auto"/>
            <w:vAlign w:val="center"/>
          </w:tcPr>
          <w:p w14:paraId="19D418BD"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78C5C64D"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62</w:t>
            </w:r>
          </w:p>
        </w:tc>
        <w:tc>
          <w:tcPr>
            <w:tcW w:w="6514" w:type="dxa"/>
            <w:shd w:val="clear" w:color="auto" w:fill="auto"/>
            <w:vAlign w:val="center"/>
          </w:tcPr>
          <w:p w14:paraId="5655684A" w14:textId="77777777" w:rsidR="00CB12B9" w:rsidRPr="00E34223" w:rsidRDefault="00CB12B9" w:rsidP="00E34223">
            <w:pPr>
              <w:spacing w:line="276" w:lineRule="auto"/>
              <w:rPr>
                <w:rFonts w:eastAsia="Calibri"/>
                <w:sz w:val="20"/>
                <w:szCs w:val="20"/>
              </w:rPr>
            </w:pPr>
            <w:r w:rsidRPr="00E34223">
              <w:rPr>
                <w:rFonts w:eastAsia="Calibri"/>
                <w:sz w:val="20"/>
                <w:szCs w:val="20"/>
              </w:rPr>
              <w:t>Biblioteki</w:t>
            </w:r>
          </w:p>
        </w:tc>
        <w:tc>
          <w:tcPr>
            <w:tcW w:w="852" w:type="dxa"/>
            <w:shd w:val="clear" w:color="auto" w:fill="auto"/>
            <w:vAlign w:val="center"/>
          </w:tcPr>
          <w:p w14:paraId="258EC383"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2</w:t>
            </w:r>
            <w:r w:rsidR="00E03FBB" w:rsidRPr="00E34223">
              <w:rPr>
                <w:rFonts w:eastAsia="Calibri"/>
                <w:sz w:val="20"/>
                <w:szCs w:val="20"/>
              </w:rPr>
              <w:t>2</w:t>
            </w:r>
          </w:p>
        </w:tc>
      </w:tr>
      <w:tr w:rsidR="00CB12B9" w:rsidRPr="00E34223" w14:paraId="6FEEC8C1" w14:textId="77777777" w:rsidTr="00E34223">
        <w:trPr>
          <w:cantSplit/>
          <w:trHeight w:val="397"/>
        </w:trPr>
        <w:tc>
          <w:tcPr>
            <w:tcW w:w="754" w:type="dxa"/>
            <w:shd w:val="clear" w:color="auto" w:fill="auto"/>
            <w:vAlign w:val="center"/>
          </w:tcPr>
          <w:p w14:paraId="27E6BB63"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59AF7C7C"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63</w:t>
            </w:r>
          </w:p>
        </w:tc>
        <w:tc>
          <w:tcPr>
            <w:tcW w:w="6514" w:type="dxa"/>
            <w:shd w:val="clear" w:color="auto" w:fill="auto"/>
            <w:vAlign w:val="center"/>
          </w:tcPr>
          <w:p w14:paraId="3C4791BD" w14:textId="77777777" w:rsidR="00CB12B9" w:rsidRPr="00E34223" w:rsidRDefault="00CB12B9" w:rsidP="00E34223">
            <w:pPr>
              <w:spacing w:line="276" w:lineRule="auto"/>
              <w:rPr>
                <w:rFonts w:eastAsia="Calibri"/>
                <w:sz w:val="20"/>
                <w:szCs w:val="20"/>
              </w:rPr>
            </w:pPr>
            <w:r w:rsidRPr="00E34223">
              <w:rPr>
                <w:rFonts w:eastAsia="Calibri"/>
                <w:sz w:val="20"/>
                <w:szCs w:val="20"/>
              </w:rPr>
              <w:t>Archiwum uczelniane</w:t>
            </w:r>
          </w:p>
        </w:tc>
        <w:tc>
          <w:tcPr>
            <w:tcW w:w="852" w:type="dxa"/>
            <w:shd w:val="clear" w:color="auto" w:fill="auto"/>
            <w:vAlign w:val="center"/>
          </w:tcPr>
          <w:p w14:paraId="20AEE0B2"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22</w:t>
            </w:r>
          </w:p>
        </w:tc>
      </w:tr>
      <w:tr w:rsidR="00CB12B9" w:rsidRPr="00E34223" w14:paraId="1832A4C7" w14:textId="77777777" w:rsidTr="00E34223">
        <w:trPr>
          <w:cantSplit/>
          <w:trHeight w:val="397"/>
        </w:trPr>
        <w:tc>
          <w:tcPr>
            <w:tcW w:w="754" w:type="dxa"/>
            <w:shd w:val="clear" w:color="auto" w:fill="F2F2F2"/>
            <w:vAlign w:val="center"/>
          </w:tcPr>
          <w:p w14:paraId="369887E1" w14:textId="77777777" w:rsidR="00CB12B9" w:rsidRPr="00E34223" w:rsidRDefault="00CB12B9" w:rsidP="00E34223">
            <w:pPr>
              <w:spacing w:line="276" w:lineRule="auto"/>
              <w:jc w:val="center"/>
              <w:rPr>
                <w:rFonts w:eastAsia="Calibri"/>
                <w:b/>
                <w:sz w:val="20"/>
                <w:szCs w:val="20"/>
              </w:rPr>
            </w:pPr>
            <w:r w:rsidRPr="00E34223">
              <w:rPr>
                <w:rFonts w:eastAsia="Calibri"/>
                <w:b/>
                <w:sz w:val="20"/>
                <w:szCs w:val="20"/>
              </w:rPr>
              <w:t>7</w:t>
            </w:r>
          </w:p>
        </w:tc>
        <w:tc>
          <w:tcPr>
            <w:tcW w:w="942" w:type="dxa"/>
            <w:shd w:val="clear" w:color="auto" w:fill="F2F2F2"/>
            <w:vAlign w:val="center"/>
          </w:tcPr>
          <w:p w14:paraId="14A18EA5" w14:textId="77777777" w:rsidR="00CB12B9" w:rsidRPr="00E34223" w:rsidRDefault="00CB12B9" w:rsidP="00E34223">
            <w:pPr>
              <w:spacing w:line="276" w:lineRule="auto"/>
              <w:jc w:val="center"/>
              <w:rPr>
                <w:rFonts w:eastAsia="Calibri"/>
                <w:b/>
                <w:sz w:val="20"/>
                <w:szCs w:val="20"/>
              </w:rPr>
            </w:pPr>
          </w:p>
        </w:tc>
        <w:tc>
          <w:tcPr>
            <w:tcW w:w="6514" w:type="dxa"/>
            <w:shd w:val="clear" w:color="auto" w:fill="F2F2F2"/>
            <w:vAlign w:val="center"/>
          </w:tcPr>
          <w:p w14:paraId="14EA037F" w14:textId="77777777" w:rsidR="00CB12B9" w:rsidRPr="00E34223" w:rsidRDefault="00CB12B9" w:rsidP="00E34223">
            <w:pPr>
              <w:spacing w:line="276" w:lineRule="auto"/>
              <w:rPr>
                <w:rFonts w:eastAsia="Calibri"/>
                <w:b/>
                <w:sz w:val="20"/>
                <w:szCs w:val="20"/>
              </w:rPr>
            </w:pPr>
            <w:r w:rsidRPr="00E34223">
              <w:rPr>
                <w:rFonts w:eastAsia="Calibri"/>
                <w:b/>
                <w:sz w:val="20"/>
                <w:szCs w:val="20"/>
              </w:rPr>
              <w:t>Dydaktyka i wychowanie</w:t>
            </w:r>
          </w:p>
        </w:tc>
        <w:tc>
          <w:tcPr>
            <w:tcW w:w="852" w:type="dxa"/>
            <w:shd w:val="clear" w:color="auto" w:fill="F2F2F2"/>
            <w:vAlign w:val="center"/>
          </w:tcPr>
          <w:p w14:paraId="7094D169" w14:textId="77777777" w:rsidR="00CB12B9" w:rsidRPr="00E34223" w:rsidRDefault="00CB12B9" w:rsidP="00E34223">
            <w:pPr>
              <w:spacing w:line="276" w:lineRule="auto"/>
              <w:jc w:val="center"/>
              <w:rPr>
                <w:rFonts w:eastAsia="Calibri"/>
                <w:b/>
                <w:sz w:val="20"/>
                <w:szCs w:val="20"/>
              </w:rPr>
            </w:pPr>
            <w:r w:rsidRPr="00E34223">
              <w:rPr>
                <w:rFonts w:eastAsia="Calibri"/>
                <w:b/>
                <w:sz w:val="20"/>
                <w:szCs w:val="20"/>
              </w:rPr>
              <w:t>2</w:t>
            </w:r>
            <w:r w:rsidR="00E03FBB" w:rsidRPr="00E34223">
              <w:rPr>
                <w:rFonts w:eastAsia="Calibri"/>
                <w:b/>
                <w:sz w:val="20"/>
                <w:szCs w:val="20"/>
              </w:rPr>
              <w:t>3</w:t>
            </w:r>
          </w:p>
        </w:tc>
      </w:tr>
      <w:tr w:rsidR="00CB12B9" w:rsidRPr="00E34223" w14:paraId="7901D5D7" w14:textId="77777777" w:rsidTr="00E34223">
        <w:trPr>
          <w:cantSplit/>
          <w:trHeight w:val="397"/>
        </w:trPr>
        <w:tc>
          <w:tcPr>
            <w:tcW w:w="754" w:type="dxa"/>
            <w:shd w:val="clear" w:color="auto" w:fill="auto"/>
            <w:vAlign w:val="center"/>
          </w:tcPr>
          <w:p w14:paraId="69E8350A"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0C47BD2B"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70</w:t>
            </w:r>
          </w:p>
        </w:tc>
        <w:tc>
          <w:tcPr>
            <w:tcW w:w="6514" w:type="dxa"/>
            <w:shd w:val="clear" w:color="auto" w:fill="auto"/>
            <w:vAlign w:val="center"/>
          </w:tcPr>
          <w:p w14:paraId="3730C9C0" w14:textId="77777777" w:rsidR="00CB12B9" w:rsidRPr="00E34223" w:rsidRDefault="00CB12B9" w:rsidP="00E34223">
            <w:pPr>
              <w:spacing w:line="276" w:lineRule="auto"/>
              <w:rPr>
                <w:rFonts w:eastAsia="Calibri"/>
                <w:sz w:val="20"/>
                <w:szCs w:val="20"/>
              </w:rPr>
            </w:pPr>
            <w:r w:rsidRPr="00E34223">
              <w:rPr>
                <w:rFonts w:eastAsia="Calibri"/>
                <w:sz w:val="20"/>
                <w:szCs w:val="20"/>
              </w:rPr>
              <w:t>Organizacja procesu dydaktycznego</w:t>
            </w:r>
          </w:p>
        </w:tc>
        <w:tc>
          <w:tcPr>
            <w:tcW w:w="852" w:type="dxa"/>
            <w:shd w:val="clear" w:color="auto" w:fill="auto"/>
            <w:vAlign w:val="center"/>
          </w:tcPr>
          <w:p w14:paraId="65B8AE41"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2</w:t>
            </w:r>
            <w:r w:rsidR="00E03FBB" w:rsidRPr="00E34223">
              <w:rPr>
                <w:rFonts w:eastAsia="Calibri"/>
                <w:sz w:val="20"/>
                <w:szCs w:val="20"/>
              </w:rPr>
              <w:t>3</w:t>
            </w:r>
          </w:p>
        </w:tc>
      </w:tr>
      <w:tr w:rsidR="00CB12B9" w:rsidRPr="00E34223" w14:paraId="031BFF11" w14:textId="77777777" w:rsidTr="00E34223">
        <w:trPr>
          <w:cantSplit/>
          <w:trHeight w:val="397"/>
        </w:trPr>
        <w:tc>
          <w:tcPr>
            <w:tcW w:w="754" w:type="dxa"/>
            <w:shd w:val="clear" w:color="auto" w:fill="auto"/>
            <w:vAlign w:val="center"/>
          </w:tcPr>
          <w:p w14:paraId="56759E54"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7947D4DA"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71</w:t>
            </w:r>
          </w:p>
        </w:tc>
        <w:tc>
          <w:tcPr>
            <w:tcW w:w="6514" w:type="dxa"/>
            <w:shd w:val="clear" w:color="auto" w:fill="auto"/>
            <w:vAlign w:val="center"/>
          </w:tcPr>
          <w:p w14:paraId="53BDB551" w14:textId="77777777" w:rsidR="00CB12B9" w:rsidRPr="00E34223" w:rsidRDefault="00CB12B9" w:rsidP="00E34223">
            <w:pPr>
              <w:spacing w:line="276" w:lineRule="auto"/>
              <w:rPr>
                <w:rFonts w:eastAsia="Calibri"/>
                <w:sz w:val="20"/>
                <w:szCs w:val="20"/>
              </w:rPr>
            </w:pPr>
            <w:r w:rsidRPr="00E34223">
              <w:rPr>
                <w:rFonts w:eastAsia="Calibri"/>
                <w:sz w:val="20"/>
                <w:szCs w:val="20"/>
              </w:rPr>
              <w:t>Studenci i absolwenci</w:t>
            </w:r>
          </w:p>
        </w:tc>
        <w:tc>
          <w:tcPr>
            <w:tcW w:w="852" w:type="dxa"/>
            <w:shd w:val="clear" w:color="auto" w:fill="auto"/>
            <w:vAlign w:val="center"/>
          </w:tcPr>
          <w:p w14:paraId="2FE1C3A9"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2</w:t>
            </w:r>
            <w:r w:rsidR="00E03FBB" w:rsidRPr="00E34223">
              <w:rPr>
                <w:rFonts w:eastAsia="Calibri"/>
                <w:sz w:val="20"/>
                <w:szCs w:val="20"/>
              </w:rPr>
              <w:t>4</w:t>
            </w:r>
          </w:p>
        </w:tc>
      </w:tr>
      <w:tr w:rsidR="00CB12B9" w:rsidRPr="00E34223" w14:paraId="2910E471" w14:textId="77777777" w:rsidTr="00E34223">
        <w:trPr>
          <w:cantSplit/>
          <w:trHeight w:val="397"/>
        </w:trPr>
        <w:tc>
          <w:tcPr>
            <w:tcW w:w="754" w:type="dxa"/>
            <w:shd w:val="clear" w:color="auto" w:fill="auto"/>
            <w:vAlign w:val="center"/>
          </w:tcPr>
          <w:p w14:paraId="6414EC64"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11BDA188"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72</w:t>
            </w:r>
          </w:p>
        </w:tc>
        <w:tc>
          <w:tcPr>
            <w:tcW w:w="6514" w:type="dxa"/>
            <w:shd w:val="clear" w:color="auto" w:fill="auto"/>
            <w:vAlign w:val="center"/>
          </w:tcPr>
          <w:p w14:paraId="32EAA9C9" w14:textId="77777777" w:rsidR="00CB12B9" w:rsidRPr="00E34223" w:rsidRDefault="00CB12B9" w:rsidP="00E34223">
            <w:pPr>
              <w:spacing w:line="276" w:lineRule="auto"/>
              <w:rPr>
                <w:rFonts w:eastAsia="Calibri"/>
                <w:sz w:val="20"/>
                <w:szCs w:val="20"/>
              </w:rPr>
            </w:pPr>
            <w:r w:rsidRPr="00E34223">
              <w:rPr>
                <w:rFonts w:eastAsia="Calibri"/>
                <w:sz w:val="20"/>
                <w:szCs w:val="20"/>
              </w:rPr>
              <w:t>Sprawy studenckie</w:t>
            </w:r>
          </w:p>
        </w:tc>
        <w:tc>
          <w:tcPr>
            <w:tcW w:w="852" w:type="dxa"/>
            <w:shd w:val="clear" w:color="auto" w:fill="auto"/>
            <w:vAlign w:val="center"/>
          </w:tcPr>
          <w:p w14:paraId="6F805384"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2</w:t>
            </w:r>
            <w:r w:rsidR="00E03FBB" w:rsidRPr="00E34223">
              <w:rPr>
                <w:rFonts w:eastAsia="Calibri"/>
                <w:sz w:val="20"/>
                <w:szCs w:val="20"/>
              </w:rPr>
              <w:t>4</w:t>
            </w:r>
          </w:p>
        </w:tc>
      </w:tr>
      <w:tr w:rsidR="00CB12B9" w:rsidRPr="00E34223" w14:paraId="15BB5D6B" w14:textId="77777777" w:rsidTr="00E34223">
        <w:trPr>
          <w:cantSplit/>
          <w:trHeight w:val="397"/>
        </w:trPr>
        <w:tc>
          <w:tcPr>
            <w:tcW w:w="754" w:type="dxa"/>
            <w:shd w:val="clear" w:color="auto" w:fill="auto"/>
            <w:vAlign w:val="center"/>
          </w:tcPr>
          <w:p w14:paraId="081895B3"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3233B4EB"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73</w:t>
            </w:r>
          </w:p>
        </w:tc>
        <w:tc>
          <w:tcPr>
            <w:tcW w:w="6514" w:type="dxa"/>
            <w:shd w:val="clear" w:color="auto" w:fill="auto"/>
            <w:vAlign w:val="center"/>
          </w:tcPr>
          <w:p w14:paraId="04B05A64" w14:textId="77777777" w:rsidR="00CB12B9" w:rsidRPr="00E34223" w:rsidRDefault="00CB12B9" w:rsidP="00E34223">
            <w:pPr>
              <w:spacing w:line="276" w:lineRule="auto"/>
              <w:rPr>
                <w:rFonts w:eastAsia="Calibri"/>
                <w:sz w:val="20"/>
                <w:szCs w:val="20"/>
              </w:rPr>
            </w:pPr>
            <w:r w:rsidRPr="00E34223">
              <w:rPr>
                <w:rFonts w:eastAsia="Calibri"/>
                <w:sz w:val="20"/>
                <w:szCs w:val="20"/>
              </w:rPr>
              <w:t>Studia doktoranckie/szkoła doktorska</w:t>
            </w:r>
          </w:p>
        </w:tc>
        <w:tc>
          <w:tcPr>
            <w:tcW w:w="852" w:type="dxa"/>
            <w:shd w:val="clear" w:color="auto" w:fill="auto"/>
            <w:vAlign w:val="center"/>
          </w:tcPr>
          <w:p w14:paraId="7C885896"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2</w:t>
            </w:r>
            <w:r w:rsidR="00E03FBB" w:rsidRPr="00E34223">
              <w:rPr>
                <w:rFonts w:eastAsia="Calibri"/>
                <w:sz w:val="20"/>
                <w:szCs w:val="20"/>
              </w:rPr>
              <w:t>5</w:t>
            </w:r>
          </w:p>
        </w:tc>
      </w:tr>
      <w:tr w:rsidR="00CB12B9" w:rsidRPr="00E34223" w14:paraId="004A8820" w14:textId="77777777" w:rsidTr="00E34223">
        <w:trPr>
          <w:cantSplit/>
          <w:trHeight w:val="397"/>
        </w:trPr>
        <w:tc>
          <w:tcPr>
            <w:tcW w:w="754" w:type="dxa"/>
            <w:shd w:val="clear" w:color="auto" w:fill="auto"/>
            <w:vAlign w:val="center"/>
          </w:tcPr>
          <w:p w14:paraId="4FFB8D24"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00626B8F"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74</w:t>
            </w:r>
          </w:p>
        </w:tc>
        <w:tc>
          <w:tcPr>
            <w:tcW w:w="6514" w:type="dxa"/>
            <w:shd w:val="clear" w:color="auto" w:fill="auto"/>
            <w:vAlign w:val="center"/>
          </w:tcPr>
          <w:p w14:paraId="5AC4F961" w14:textId="77777777" w:rsidR="00CB12B9" w:rsidRPr="00E34223" w:rsidRDefault="00CB12B9" w:rsidP="00E34223">
            <w:pPr>
              <w:spacing w:line="276" w:lineRule="auto"/>
              <w:rPr>
                <w:rFonts w:eastAsia="Calibri"/>
                <w:sz w:val="20"/>
                <w:szCs w:val="20"/>
              </w:rPr>
            </w:pPr>
            <w:r w:rsidRPr="00E34223">
              <w:rPr>
                <w:rFonts w:eastAsia="Calibri"/>
                <w:sz w:val="20"/>
                <w:szCs w:val="20"/>
              </w:rPr>
              <w:t>Sprawy socjalno-bytowe studentów i doktorantów</w:t>
            </w:r>
          </w:p>
        </w:tc>
        <w:tc>
          <w:tcPr>
            <w:tcW w:w="852" w:type="dxa"/>
            <w:shd w:val="clear" w:color="auto" w:fill="auto"/>
            <w:vAlign w:val="center"/>
          </w:tcPr>
          <w:p w14:paraId="519FF36D"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2</w:t>
            </w:r>
            <w:r w:rsidR="00E03FBB" w:rsidRPr="00E34223">
              <w:rPr>
                <w:rFonts w:eastAsia="Calibri"/>
                <w:sz w:val="20"/>
                <w:szCs w:val="20"/>
              </w:rPr>
              <w:t>5</w:t>
            </w:r>
          </w:p>
        </w:tc>
      </w:tr>
      <w:tr w:rsidR="00CB12B9" w:rsidRPr="00E34223" w14:paraId="347AF3B2" w14:textId="77777777" w:rsidTr="00E34223">
        <w:trPr>
          <w:cantSplit/>
          <w:trHeight w:val="397"/>
        </w:trPr>
        <w:tc>
          <w:tcPr>
            <w:tcW w:w="754" w:type="dxa"/>
            <w:shd w:val="clear" w:color="auto" w:fill="auto"/>
            <w:vAlign w:val="center"/>
          </w:tcPr>
          <w:p w14:paraId="4654D9D7"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4035D902"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75</w:t>
            </w:r>
          </w:p>
        </w:tc>
        <w:tc>
          <w:tcPr>
            <w:tcW w:w="6514" w:type="dxa"/>
            <w:shd w:val="clear" w:color="auto" w:fill="auto"/>
            <w:vAlign w:val="center"/>
          </w:tcPr>
          <w:p w14:paraId="6CD30A06" w14:textId="77777777" w:rsidR="00CB12B9" w:rsidRPr="00E34223" w:rsidRDefault="00CB12B9" w:rsidP="00E34223">
            <w:pPr>
              <w:spacing w:line="276" w:lineRule="auto"/>
              <w:rPr>
                <w:rFonts w:eastAsia="Calibri"/>
                <w:sz w:val="20"/>
                <w:szCs w:val="20"/>
              </w:rPr>
            </w:pPr>
            <w:r w:rsidRPr="00E34223">
              <w:rPr>
                <w:rFonts w:eastAsia="Calibri"/>
                <w:sz w:val="20"/>
                <w:szCs w:val="20"/>
              </w:rPr>
              <w:t>Kształcenie ustawiczne</w:t>
            </w:r>
          </w:p>
        </w:tc>
        <w:tc>
          <w:tcPr>
            <w:tcW w:w="852" w:type="dxa"/>
            <w:shd w:val="clear" w:color="auto" w:fill="auto"/>
            <w:vAlign w:val="center"/>
          </w:tcPr>
          <w:p w14:paraId="77348262"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2</w:t>
            </w:r>
            <w:r w:rsidR="00E03FBB" w:rsidRPr="00E34223">
              <w:rPr>
                <w:rFonts w:eastAsia="Calibri"/>
                <w:sz w:val="20"/>
                <w:szCs w:val="20"/>
              </w:rPr>
              <w:t>6</w:t>
            </w:r>
          </w:p>
        </w:tc>
      </w:tr>
      <w:tr w:rsidR="00CB12B9" w:rsidRPr="00E34223" w14:paraId="26C5DB85" w14:textId="77777777" w:rsidTr="00E34223">
        <w:trPr>
          <w:cantSplit/>
          <w:trHeight w:val="397"/>
        </w:trPr>
        <w:tc>
          <w:tcPr>
            <w:tcW w:w="754" w:type="dxa"/>
            <w:shd w:val="clear" w:color="auto" w:fill="auto"/>
            <w:vAlign w:val="center"/>
          </w:tcPr>
          <w:p w14:paraId="6BE3C482"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1BF6AF0F"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76</w:t>
            </w:r>
          </w:p>
        </w:tc>
        <w:tc>
          <w:tcPr>
            <w:tcW w:w="6514" w:type="dxa"/>
            <w:shd w:val="clear" w:color="auto" w:fill="auto"/>
            <w:vAlign w:val="center"/>
          </w:tcPr>
          <w:p w14:paraId="61A6816D" w14:textId="77777777" w:rsidR="00CB12B9" w:rsidRPr="00E34223" w:rsidRDefault="00CB12B9" w:rsidP="00E34223">
            <w:pPr>
              <w:spacing w:line="276" w:lineRule="auto"/>
              <w:rPr>
                <w:rFonts w:eastAsia="Calibri"/>
                <w:sz w:val="20"/>
                <w:szCs w:val="20"/>
              </w:rPr>
            </w:pPr>
            <w:r w:rsidRPr="00E34223">
              <w:rPr>
                <w:rFonts w:eastAsia="Calibri"/>
                <w:sz w:val="20"/>
                <w:szCs w:val="20"/>
              </w:rPr>
              <w:t>Przedsiębiorczość akademicka</w:t>
            </w:r>
          </w:p>
        </w:tc>
        <w:tc>
          <w:tcPr>
            <w:tcW w:w="852" w:type="dxa"/>
            <w:shd w:val="clear" w:color="auto" w:fill="auto"/>
            <w:vAlign w:val="center"/>
          </w:tcPr>
          <w:p w14:paraId="4BC02E87"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2</w:t>
            </w:r>
            <w:r w:rsidR="00E03FBB" w:rsidRPr="00E34223">
              <w:rPr>
                <w:rFonts w:eastAsia="Calibri"/>
                <w:sz w:val="20"/>
                <w:szCs w:val="20"/>
              </w:rPr>
              <w:t>6</w:t>
            </w:r>
          </w:p>
        </w:tc>
      </w:tr>
      <w:tr w:rsidR="00CB12B9" w:rsidRPr="00E34223" w14:paraId="13C0C577" w14:textId="77777777" w:rsidTr="00E34223">
        <w:trPr>
          <w:cantSplit/>
          <w:trHeight w:val="397"/>
        </w:trPr>
        <w:tc>
          <w:tcPr>
            <w:tcW w:w="754" w:type="dxa"/>
            <w:shd w:val="clear" w:color="auto" w:fill="F2F2F2"/>
            <w:vAlign w:val="center"/>
          </w:tcPr>
          <w:p w14:paraId="0F833511" w14:textId="77777777" w:rsidR="00CB12B9" w:rsidRPr="00E34223" w:rsidRDefault="00CB12B9" w:rsidP="00E34223">
            <w:pPr>
              <w:spacing w:line="276" w:lineRule="auto"/>
              <w:jc w:val="center"/>
              <w:rPr>
                <w:rFonts w:eastAsia="Calibri"/>
                <w:b/>
                <w:sz w:val="20"/>
                <w:szCs w:val="20"/>
              </w:rPr>
            </w:pPr>
            <w:r w:rsidRPr="00E34223">
              <w:rPr>
                <w:rFonts w:eastAsia="Calibri"/>
                <w:b/>
                <w:sz w:val="20"/>
                <w:szCs w:val="20"/>
              </w:rPr>
              <w:t>8</w:t>
            </w:r>
          </w:p>
        </w:tc>
        <w:tc>
          <w:tcPr>
            <w:tcW w:w="942" w:type="dxa"/>
            <w:shd w:val="clear" w:color="auto" w:fill="F2F2F2"/>
            <w:vAlign w:val="center"/>
          </w:tcPr>
          <w:p w14:paraId="3797860C" w14:textId="77777777" w:rsidR="00CB12B9" w:rsidRPr="00E34223" w:rsidRDefault="00CB12B9" w:rsidP="00E34223">
            <w:pPr>
              <w:spacing w:line="276" w:lineRule="auto"/>
              <w:jc w:val="center"/>
              <w:rPr>
                <w:rFonts w:eastAsia="Calibri"/>
                <w:b/>
                <w:sz w:val="20"/>
                <w:szCs w:val="20"/>
              </w:rPr>
            </w:pPr>
          </w:p>
        </w:tc>
        <w:tc>
          <w:tcPr>
            <w:tcW w:w="6514" w:type="dxa"/>
            <w:shd w:val="clear" w:color="auto" w:fill="F2F2F2"/>
            <w:vAlign w:val="center"/>
          </w:tcPr>
          <w:p w14:paraId="4AFE4F07" w14:textId="77777777" w:rsidR="00CB12B9" w:rsidRPr="00E34223" w:rsidRDefault="00CB12B9" w:rsidP="00E34223">
            <w:pPr>
              <w:spacing w:line="276" w:lineRule="auto"/>
              <w:rPr>
                <w:rFonts w:eastAsia="Calibri"/>
                <w:b/>
                <w:sz w:val="20"/>
                <w:szCs w:val="20"/>
              </w:rPr>
            </w:pPr>
            <w:r w:rsidRPr="00E34223">
              <w:rPr>
                <w:rFonts w:eastAsia="Calibri"/>
                <w:b/>
                <w:sz w:val="20"/>
                <w:szCs w:val="20"/>
              </w:rPr>
              <w:t>Godności honorowe, odznaczenia</w:t>
            </w:r>
          </w:p>
        </w:tc>
        <w:tc>
          <w:tcPr>
            <w:tcW w:w="852" w:type="dxa"/>
            <w:shd w:val="clear" w:color="auto" w:fill="F2F2F2"/>
            <w:vAlign w:val="center"/>
          </w:tcPr>
          <w:p w14:paraId="192AA320" w14:textId="77777777" w:rsidR="00CB12B9" w:rsidRPr="00E34223" w:rsidRDefault="00CB12B9" w:rsidP="00E34223">
            <w:pPr>
              <w:spacing w:line="276" w:lineRule="auto"/>
              <w:jc w:val="center"/>
              <w:rPr>
                <w:rFonts w:eastAsia="Calibri"/>
                <w:b/>
                <w:sz w:val="20"/>
                <w:szCs w:val="20"/>
              </w:rPr>
            </w:pPr>
            <w:r w:rsidRPr="00E34223">
              <w:rPr>
                <w:rFonts w:eastAsia="Calibri"/>
                <w:b/>
                <w:sz w:val="20"/>
                <w:szCs w:val="20"/>
              </w:rPr>
              <w:t>2</w:t>
            </w:r>
            <w:r w:rsidR="00E03FBB" w:rsidRPr="00E34223">
              <w:rPr>
                <w:rFonts w:eastAsia="Calibri"/>
                <w:b/>
                <w:sz w:val="20"/>
                <w:szCs w:val="20"/>
              </w:rPr>
              <w:t>6</w:t>
            </w:r>
          </w:p>
        </w:tc>
      </w:tr>
      <w:tr w:rsidR="00CB12B9" w:rsidRPr="00E34223" w14:paraId="060F36E6" w14:textId="77777777" w:rsidTr="00E34223">
        <w:trPr>
          <w:cantSplit/>
          <w:trHeight w:val="397"/>
        </w:trPr>
        <w:tc>
          <w:tcPr>
            <w:tcW w:w="754" w:type="dxa"/>
            <w:shd w:val="clear" w:color="auto" w:fill="auto"/>
            <w:vAlign w:val="center"/>
          </w:tcPr>
          <w:p w14:paraId="65641A9A"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4C5D84E0"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80</w:t>
            </w:r>
          </w:p>
        </w:tc>
        <w:tc>
          <w:tcPr>
            <w:tcW w:w="6514" w:type="dxa"/>
            <w:shd w:val="clear" w:color="auto" w:fill="auto"/>
            <w:vAlign w:val="center"/>
          </w:tcPr>
          <w:p w14:paraId="3ABF53AD" w14:textId="77777777" w:rsidR="00CB12B9" w:rsidRPr="00E34223" w:rsidRDefault="00CB12B9" w:rsidP="00E34223">
            <w:pPr>
              <w:spacing w:line="276" w:lineRule="auto"/>
              <w:rPr>
                <w:rFonts w:eastAsia="Calibri"/>
                <w:sz w:val="20"/>
                <w:szCs w:val="20"/>
              </w:rPr>
            </w:pPr>
            <w:r w:rsidRPr="00E34223">
              <w:rPr>
                <w:rFonts w:eastAsia="Calibri"/>
                <w:sz w:val="20"/>
                <w:szCs w:val="20"/>
              </w:rPr>
              <w:t>Godności honorowe, odznaczenia</w:t>
            </w:r>
          </w:p>
        </w:tc>
        <w:tc>
          <w:tcPr>
            <w:tcW w:w="852" w:type="dxa"/>
            <w:shd w:val="clear" w:color="auto" w:fill="auto"/>
            <w:vAlign w:val="center"/>
          </w:tcPr>
          <w:p w14:paraId="58F9E691"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2</w:t>
            </w:r>
            <w:r w:rsidR="00E03FBB" w:rsidRPr="00E34223">
              <w:rPr>
                <w:rFonts w:eastAsia="Calibri"/>
                <w:sz w:val="20"/>
                <w:szCs w:val="20"/>
              </w:rPr>
              <w:t>6</w:t>
            </w:r>
          </w:p>
        </w:tc>
      </w:tr>
      <w:tr w:rsidR="00CB12B9" w:rsidRPr="00E34223" w14:paraId="7D16EFD5" w14:textId="77777777" w:rsidTr="00E34223">
        <w:trPr>
          <w:cantSplit/>
          <w:trHeight w:val="397"/>
        </w:trPr>
        <w:tc>
          <w:tcPr>
            <w:tcW w:w="754" w:type="dxa"/>
            <w:shd w:val="clear" w:color="auto" w:fill="auto"/>
            <w:vAlign w:val="center"/>
          </w:tcPr>
          <w:p w14:paraId="10B9D074" w14:textId="77777777" w:rsidR="00CB12B9" w:rsidRPr="00E34223" w:rsidRDefault="00CB12B9" w:rsidP="00E34223">
            <w:pPr>
              <w:spacing w:line="276" w:lineRule="auto"/>
              <w:jc w:val="center"/>
              <w:rPr>
                <w:rFonts w:eastAsia="Calibri"/>
                <w:sz w:val="20"/>
                <w:szCs w:val="20"/>
              </w:rPr>
            </w:pPr>
          </w:p>
        </w:tc>
        <w:tc>
          <w:tcPr>
            <w:tcW w:w="942" w:type="dxa"/>
            <w:shd w:val="clear" w:color="auto" w:fill="auto"/>
            <w:vAlign w:val="center"/>
          </w:tcPr>
          <w:p w14:paraId="437E9CC6"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81</w:t>
            </w:r>
          </w:p>
        </w:tc>
        <w:tc>
          <w:tcPr>
            <w:tcW w:w="6514" w:type="dxa"/>
            <w:shd w:val="clear" w:color="auto" w:fill="auto"/>
            <w:vAlign w:val="center"/>
          </w:tcPr>
          <w:p w14:paraId="6B513F54" w14:textId="77777777" w:rsidR="00CB12B9" w:rsidRPr="00E34223" w:rsidRDefault="00CB12B9" w:rsidP="00E34223">
            <w:pPr>
              <w:spacing w:line="276" w:lineRule="auto"/>
              <w:rPr>
                <w:rFonts w:eastAsia="Calibri"/>
                <w:sz w:val="20"/>
                <w:szCs w:val="20"/>
              </w:rPr>
            </w:pPr>
            <w:r w:rsidRPr="00E34223">
              <w:rPr>
                <w:rFonts w:eastAsia="Calibri"/>
                <w:sz w:val="20"/>
                <w:szCs w:val="20"/>
              </w:rPr>
              <w:t>Uroczystości uniwersyteckie</w:t>
            </w:r>
          </w:p>
        </w:tc>
        <w:tc>
          <w:tcPr>
            <w:tcW w:w="852" w:type="dxa"/>
            <w:shd w:val="clear" w:color="auto" w:fill="auto"/>
            <w:vAlign w:val="center"/>
          </w:tcPr>
          <w:p w14:paraId="26F76CD5" w14:textId="77777777" w:rsidR="00CB12B9" w:rsidRPr="00E34223" w:rsidRDefault="00CB12B9" w:rsidP="00E34223">
            <w:pPr>
              <w:spacing w:line="276" w:lineRule="auto"/>
              <w:jc w:val="center"/>
              <w:rPr>
                <w:rFonts w:eastAsia="Calibri"/>
                <w:sz w:val="20"/>
                <w:szCs w:val="20"/>
              </w:rPr>
            </w:pPr>
            <w:r w:rsidRPr="00E34223">
              <w:rPr>
                <w:rFonts w:eastAsia="Calibri"/>
                <w:sz w:val="20"/>
                <w:szCs w:val="20"/>
              </w:rPr>
              <w:t>2</w:t>
            </w:r>
            <w:r w:rsidR="00E03FBB" w:rsidRPr="00E34223">
              <w:rPr>
                <w:rFonts w:eastAsia="Calibri"/>
                <w:sz w:val="20"/>
                <w:szCs w:val="20"/>
              </w:rPr>
              <w:t>6</w:t>
            </w:r>
          </w:p>
        </w:tc>
      </w:tr>
    </w:tbl>
    <w:p w14:paraId="73FBB104" w14:textId="77777777" w:rsidR="00CB12B9" w:rsidRPr="00553358" w:rsidRDefault="00CB12B9" w:rsidP="00553358">
      <w:pPr>
        <w:rPr>
          <w:sz w:val="20"/>
          <w:szCs w:val="20"/>
        </w:rPr>
      </w:pPr>
      <w:r>
        <w:br w:type="page"/>
      </w:r>
    </w:p>
    <w:tbl>
      <w:tblPr>
        <w:tblW w:w="1028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2"/>
        <w:gridCol w:w="440"/>
        <w:gridCol w:w="456"/>
        <w:gridCol w:w="569"/>
        <w:gridCol w:w="9"/>
        <w:gridCol w:w="2951"/>
        <w:gridCol w:w="1292"/>
        <w:gridCol w:w="9"/>
        <w:gridCol w:w="4272"/>
        <w:gridCol w:w="9"/>
      </w:tblGrid>
      <w:tr w:rsidR="00CB12B9" w:rsidRPr="007B74F2" w14:paraId="5BE781D2" w14:textId="77777777" w:rsidTr="007B74F2">
        <w:trPr>
          <w:cantSplit/>
          <w:trHeight w:val="20"/>
          <w:tblHeader/>
        </w:trPr>
        <w:tc>
          <w:tcPr>
            <w:tcW w:w="1756" w:type="dxa"/>
            <w:gridSpan w:val="5"/>
            <w:shd w:val="clear" w:color="auto" w:fill="E7E6E6" w:themeFill="background2"/>
            <w:vAlign w:val="center"/>
            <w:hideMark/>
          </w:tcPr>
          <w:p w14:paraId="19C2E35C" w14:textId="77777777" w:rsidR="00CB12B9" w:rsidRPr="007B74F2" w:rsidRDefault="00CB12B9" w:rsidP="00205FEC">
            <w:pPr>
              <w:spacing w:line="276" w:lineRule="auto"/>
              <w:jc w:val="center"/>
              <w:rPr>
                <w:b/>
                <w:bCs/>
                <w:sz w:val="20"/>
                <w:szCs w:val="20"/>
              </w:rPr>
            </w:pPr>
            <w:r w:rsidRPr="007B74F2">
              <w:rPr>
                <w:b/>
                <w:bCs/>
                <w:sz w:val="20"/>
                <w:szCs w:val="20"/>
              </w:rPr>
              <w:lastRenderedPageBreak/>
              <w:t>Klasy/Symbole identyfikacyjne</w:t>
            </w:r>
          </w:p>
        </w:tc>
        <w:tc>
          <w:tcPr>
            <w:tcW w:w="2951" w:type="dxa"/>
            <w:shd w:val="clear" w:color="auto" w:fill="E7E6E6" w:themeFill="background2"/>
            <w:vAlign w:val="center"/>
            <w:hideMark/>
          </w:tcPr>
          <w:p w14:paraId="64991277" w14:textId="77777777" w:rsidR="00CB12B9" w:rsidRPr="007B74F2" w:rsidRDefault="00CB12B9" w:rsidP="00205FEC">
            <w:pPr>
              <w:spacing w:line="276" w:lineRule="auto"/>
              <w:jc w:val="center"/>
              <w:rPr>
                <w:b/>
                <w:bCs/>
                <w:sz w:val="20"/>
                <w:szCs w:val="20"/>
              </w:rPr>
            </w:pPr>
            <w:r w:rsidRPr="007B74F2">
              <w:rPr>
                <w:b/>
                <w:bCs/>
                <w:sz w:val="20"/>
                <w:szCs w:val="20"/>
              </w:rPr>
              <w:t>Hasła klasyfikacyjne</w:t>
            </w:r>
          </w:p>
        </w:tc>
        <w:tc>
          <w:tcPr>
            <w:tcW w:w="1301" w:type="dxa"/>
            <w:gridSpan w:val="2"/>
            <w:shd w:val="clear" w:color="auto" w:fill="E7E6E6" w:themeFill="background2"/>
            <w:vAlign w:val="center"/>
            <w:hideMark/>
          </w:tcPr>
          <w:p w14:paraId="5F665B76" w14:textId="671F932A" w:rsidR="00CB12B9" w:rsidRPr="007B74F2" w:rsidRDefault="00205FEC" w:rsidP="00205FEC">
            <w:pPr>
              <w:spacing w:line="276" w:lineRule="auto"/>
              <w:jc w:val="center"/>
              <w:rPr>
                <w:b/>
                <w:bCs/>
                <w:sz w:val="20"/>
                <w:szCs w:val="20"/>
              </w:rPr>
            </w:pPr>
            <w:r>
              <w:rPr>
                <w:b/>
                <w:sz w:val="20"/>
                <w:szCs w:val="20"/>
              </w:rPr>
              <w:t>W</w:t>
            </w:r>
            <w:r w:rsidR="00CB12B9" w:rsidRPr="007B74F2">
              <w:rPr>
                <w:b/>
                <w:sz w:val="20"/>
                <w:szCs w:val="20"/>
              </w:rPr>
              <w:t xml:space="preserve"> jednostce merytorycznej</w:t>
            </w:r>
          </w:p>
        </w:tc>
        <w:tc>
          <w:tcPr>
            <w:tcW w:w="4281" w:type="dxa"/>
            <w:gridSpan w:val="2"/>
            <w:shd w:val="clear" w:color="auto" w:fill="E7E6E6" w:themeFill="background2"/>
            <w:vAlign w:val="center"/>
          </w:tcPr>
          <w:p w14:paraId="74CF9DD9" w14:textId="77777777" w:rsidR="00CB12B9" w:rsidRPr="007B74F2" w:rsidRDefault="00CB12B9" w:rsidP="00205FEC">
            <w:pPr>
              <w:spacing w:line="276" w:lineRule="auto"/>
              <w:jc w:val="center"/>
              <w:rPr>
                <w:b/>
                <w:bCs/>
                <w:sz w:val="20"/>
                <w:szCs w:val="20"/>
              </w:rPr>
            </w:pPr>
            <w:r w:rsidRPr="007B74F2">
              <w:rPr>
                <w:b/>
                <w:bCs/>
                <w:sz w:val="20"/>
                <w:szCs w:val="20"/>
              </w:rPr>
              <w:t>Uwagi</w:t>
            </w:r>
          </w:p>
        </w:tc>
      </w:tr>
      <w:tr w:rsidR="00CB12B9" w:rsidRPr="00205FEC" w14:paraId="0F7D5F0B" w14:textId="77777777" w:rsidTr="00205FEC">
        <w:trPr>
          <w:gridAfter w:val="1"/>
          <w:wAfter w:w="9" w:type="dxa"/>
          <w:cantSplit/>
          <w:trHeight w:val="20"/>
        </w:trPr>
        <w:tc>
          <w:tcPr>
            <w:tcW w:w="282" w:type="dxa"/>
            <w:tcBorders>
              <w:bottom w:val="single" w:sz="4" w:space="0" w:color="auto"/>
            </w:tcBorders>
            <w:vAlign w:val="center"/>
            <w:hideMark/>
          </w:tcPr>
          <w:p w14:paraId="5B6C3605" w14:textId="77777777" w:rsidR="00CB12B9" w:rsidRPr="00205FEC" w:rsidRDefault="00CB12B9" w:rsidP="00205FEC">
            <w:pPr>
              <w:spacing w:line="276" w:lineRule="auto"/>
              <w:jc w:val="center"/>
              <w:rPr>
                <w:bCs/>
                <w:sz w:val="16"/>
                <w:szCs w:val="16"/>
              </w:rPr>
            </w:pPr>
            <w:r w:rsidRPr="00205FEC">
              <w:rPr>
                <w:bCs/>
                <w:sz w:val="16"/>
                <w:szCs w:val="16"/>
              </w:rPr>
              <w:t>1</w:t>
            </w:r>
          </w:p>
        </w:tc>
        <w:tc>
          <w:tcPr>
            <w:tcW w:w="440" w:type="dxa"/>
            <w:tcBorders>
              <w:bottom w:val="single" w:sz="4" w:space="0" w:color="auto"/>
            </w:tcBorders>
            <w:vAlign w:val="center"/>
            <w:hideMark/>
          </w:tcPr>
          <w:p w14:paraId="61614AC3" w14:textId="77777777" w:rsidR="00CB12B9" w:rsidRPr="00205FEC" w:rsidRDefault="00CB12B9" w:rsidP="00205FEC">
            <w:pPr>
              <w:spacing w:line="276" w:lineRule="auto"/>
              <w:jc w:val="center"/>
              <w:rPr>
                <w:bCs/>
                <w:sz w:val="16"/>
                <w:szCs w:val="16"/>
              </w:rPr>
            </w:pPr>
            <w:r w:rsidRPr="00205FEC">
              <w:rPr>
                <w:bCs/>
                <w:sz w:val="16"/>
                <w:szCs w:val="16"/>
              </w:rPr>
              <w:t>2</w:t>
            </w:r>
          </w:p>
        </w:tc>
        <w:tc>
          <w:tcPr>
            <w:tcW w:w="456" w:type="dxa"/>
            <w:tcBorders>
              <w:bottom w:val="single" w:sz="4" w:space="0" w:color="auto"/>
            </w:tcBorders>
            <w:vAlign w:val="center"/>
            <w:hideMark/>
          </w:tcPr>
          <w:p w14:paraId="6C7DF8B9" w14:textId="77777777" w:rsidR="00CB12B9" w:rsidRPr="00205FEC" w:rsidRDefault="00CB12B9" w:rsidP="00205FEC">
            <w:pPr>
              <w:spacing w:line="276" w:lineRule="auto"/>
              <w:jc w:val="center"/>
              <w:rPr>
                <w:bCs/>
                <w:sz w:val="16"/>
                <w:szCs w:val="16"/>
              </w:rPr>
            </w:pPr>
            <w:r w:rsidRPr="00205FEC">
              <w:rPr>
                <w:bCs/>
                <w:sz w:val="16"/>
                <w:szCs w:val="16"/>
              </w:rPr>
              <w:t>3</w:t>
            </w:r>
          </w:p>
        </w:tc>
        <w:tc>
          <w:tcPr>
            <w:tcW w:w="569" w:type="dxa"/>
            <w:tcBorders>
              <w:bottom w:val="single" w:sz="4" w:space="0" w:color="auto"/>
            </w:tcBorders>
            <w:vAlign w:val="center"/>
            <w:hideMark/>
          </w:tcPr>
          <w:p w14:paraId="37BBC1E6" w14:textId="77777777" w:rsidR="00CB12B9" w:rsidRPr="00205FEC" w:rsidRDefault="00CB12B9" w:rsidP="00205FEC">
            <w:pPr>
              <w:spacing w:line="276" w:lineRule="auto"/>
              <w:jc w:val="center"/>
              <w:rPr>
                <w:bCs/>
                <w:sz w:val="16"/>
                <w:szCs w:val="16"/>
              </w:rPr>
            </w:pPr>
            <w:r w:rsidRPr="00205FEC">
              <w:rPr>
                <w:bCs/>
                <w:sz w:val="16"/>
                <w:szCs w:val="16"/>
              </w:rPr>
              <w:t>4</w:t>
            </w:r>
          </w:p>
        </w:tc>
        <w:tc>
          <w:tcPr>
            <w:tcW w:w="2960" w:type="dxa"/>
            <w:gridSpan w:val="2"/>
            <w:tcBorders>
              <w:bottom w:val="single" w:sz="4" w:space="0" w:color="auto"/>
            </w:tcBorders>
            <w:vAlign w:val="center"/>
            <w:hideMark/>
          </w:tcPr>
          <w:p w14:paraId="390A7596" w14:textId="77777777" w:rsidR="00CB12B9" w:rsidRPr="00205FEC" w:rsidRDefault="00CB12B9" w:rsidP="00205FEC">
            <w:pPr>
              <w:spacing w:line="276" w:lineRule="auto"/>
              <w:jc w:val="center"/>
              <w:rPr>
                <w:bCs/>
                <w:sz w:val="16"/>
                <w:szCs w:val="16"/>
              </w:rPr>
            </w:pPr>
            <w:r w:rsidRPr="00205FEC">
              <w:rPr>
                <w:bCs/>
                <w:sz w:val="16"/>
                <w:szCs w:val="16"/>
              </w:rPr>
              <w:t>5</w:t>
            </w:r>
          </w:p>
        </w:tc>
        <w:tc>
          <w:tcPr>
            <w:tcW w:w="1292" w:type="dxa"/>
            <w:tcBorders>
              <w:bottom w:val="single" w:sz="4" w:space="0" w:color="auto"/>
            </w:tcBorders>
            <w:vAlign w:val="center"/>
            <w:hideMark/>
          </w:tcPr>
          <w:p w14:paraId="614DDDF2" w14:textId="77777777" w:rsidR="00CB12B9" w:rsidRPr="00205FEC" w:rsidRDefault="00CB12B9" w:rsidP="00205FEC">
            <w:pPr>
              <w:spacing w:line="276" w:lineRule="auto"/>
              <w:jc w:val="center"/>
              <w:rPr>
                <w:bCs/>
                <w:sz w:val="16"/>
                <w:szCs w:val="16"/>
              </w:rPr>
            </w:pPr>
            <w:r w:rsidRPr="00205FEC">
              <w:rPr>
                <w:bCs/>
                <w:sz w:val="16"/>
                <w:szCs w:val="16"/>
              </w:rPr>
              <w:t>6</w:t>
            </w:r>
          </w:p>
        </w:tc>
        <w:tc>
          <w:tcPr>
            <w:tcW w:w="4281" w:type="dxa"/>
            <w:gridSpan w:val="2"/>
            <w:tcBorders>
              <w:bottom w:val="single" w:sz="4" w:space="0" w:color="auto"/>
            </w:tcBorders>
            <w:vAlign w:val="bottom"/>
            <w:hideMark/>
          </w:tcPr>
          <w:p w14:paraId="034880AF" w14:textId="77777777" w:rsidR="00CB12B9" w:rsidRPr="00205FEC" w:rsidRDefault="00CB12B9" w:rsidP="00205FEC">
            <w:pPr>
              <w:spacing w:line="276" w:lineRule="auto"/>
              <w:jc w:val="center"/>
              <w:rPr>
                <w:bCs/>
                <w:sz w:val="16"/>
                <w:szCs w:val="16"/>
              </w:rPr>
            </w:pPr>
            <w:r w:rsidRPr="00205FEC">
              <w:rPr>
                <w:bCs/>
                <w:sz w:val="16"/>
                <w:szCs w:val="16"/>
              </w:rPr>
              <w:t>7</w:t>
            </w:r>
          </w:p>
        </w:tc>
      </w:tr>
      <w:tr w:rsidR="00CB12B9" w:rsidRPr="007B74F2" w14:paraId="4A7AE4D3" w14:textId="77777777" w:rsidTr="00205FEC">
        <w:trPr>
          <w:gridAfter w:val="1"/>
          <w:wAfter w:w="9" w:type="dxa"/>
          <w:cantSplit/>
          <w:trHeight w:val="20"/>
        </w:trPr>
        <w:tc>
          <w:tcPr>
            <w:tcW w:w="282" w:type="dxa"/>
            <w:shd w:val="clear" w:color="auto" w:fill="E7E6E6" w:themeFill="background2"/>
            <w:noWrap/>
            <w:hideMark/>
          </w:tcPr>
          <w:p w14:paraId="57B3D594" w14:textId="77777777" w:rsidR="00CB12B9" w:rsidRPr="007B74F2" w:rsidRDefault="00CB12B9" w:rsidP="00205FEC">
            <w:pPr>
              <w:spacing w:line="276" w:lineRule="auto"/>
              <w:rPr>
                <w:b/>
                <w:bCs/>
                <w:sz w:val="20"/>
                <w:szCs w:val="20"/>
              </w:rPr>
            </w:pPr>
            <w:r w:rsidRPr="007B74F2">
              <w:rPr>
                <w:b/>
                <w:bCs/>
                <w:sz w:val="20"/>
                <w:szCs w:val="20"/>
              </w:rPr>
              <w:t>0</w:t>
            </w:r>
          </w:p>
        </w:tc>
        <w:tc>
          <w:tcPr>
            <w:tcW w:w="440" w:type="dxa"/>
            <w:shd w:val="clear" w:color="auto" w:fill="E7E6E6" w:themeFill="background2"/>
            <w:noWrap/>
            <w:hideMark/>
          </w:tcPr>
          <w:p w14:paraId="29158288"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shd w:val="clear" w:color="auto" w:fill="E7E6E6" w:themeFill="background2"/>
            <w:noWrap/>
            <w:hideMark/>
          </w:tcPr>
          <w:p w14:paraId="393D673C"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E7E6E6" w:themeFill="background2"/>
            <w:noWrap/>
            <w:hideMark/>
          </w:tcPr>
          <w:p w14:paraId="03AE3BBF"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shd w:val="clear" w:color="auto" w:fill="E7E6E6" w:themeFill="background2"/>
            <w:hideMark/>
          </w:tcPr>
          <w:p w14:paraId="4E36C4C9" w14:textId="77777777" w:rsidR="00CB12B9" w:rsidRPr="007B74F2" w:rsidRDefault="00CB12B9" w:rsidP="00205FEC">
            <w:pPr>
              <w:spacing w:line="276" w:lineRule="auto"/>
              <w:rPr>
                <w:b/>
                <w:bCs/>
                <w:sz w:val="20"/>
                <w:szCs w:val="20"/>
              </w:rPr>
            </w:pPr>
            <w:r w:rsidRPr="007B74F2">
              <w:rPr>
                <w:b/>
                <w:bCs/>
                <w:sz w:val="20"/>
                <w:szCs w:val="20"/>
              </w:rPr>
              <w:t>Zarządzanie</w:t>
            </w:r>
          </w:p>
        </w:tc>
        <w:tc>
          <w:tcPr>
            <w:tcW w:w="1292" w:type="dxa"/>
            <w:shd w:val="clear" w:color="auto" w:fill="E7E6E6" w:themeFill="background2"/>
            <w:noWrap/>
            <w:vAlign w:val="center"/>
            <w:hideMark/>
          </w:tcPr>
          <w:p w14:paraId="262827EA" w14:textId="77777777" w:rsidR="00CB12B9" w:rsidRPr="007B74F2" w:rsidRDefault="00CB12B9" w:rsidP="00205FEC">
            <w:pPr>
              <w:spacing w:line="276" w:lineRule="auto"/>
              <w:jc w:val="center"/>
              <w:rPr>
                <w:sz w:val="20"/>
                <w:szCs w:val="20"/>
              </w:rPr>
            </w:pPr>
          </w:p>
        </w:tc>
        <w:tc>
          <w:tcPr>
            <w:tcW w:w="4281" w:type="dxa"/>
            <w:gridSpan w:val="2"/>
            <w:shd w:val="clear" w:color="auto" w:fill="E7E6E6" w:themeFill="background2"/>
            <w:hideMark/>
          </w:tcPr>
          <w:p w14:paraId="6D900E20" w14:textId="77777777" w:rsidR="00CB12B9" w:rsidRPr="007B74F2" w:rsidRDefault="00CB12B9" w:rsidP="00205FEC">
            <w:pPr>
              <w:spacing w:line="276" w:lineRule="auto"/>
              <w:ind w:right="4035"/>
              <w:rPr>
                <w:sz w:val="20"/>
                <w:szCs w:val="20"/>
              </w:rPr>
            </w:pPr>
            <w:r w:rsidRPr="007B74F2">
              <w:rPr>
                <w:sz w:val="20"/>
                <w:szCs w:val="20"/>
              </w:rPr>
              <w:t> </w:t>
            </w:r>
          </w:p>
        </w:tc>
      </w:tr>
      <w:tr w:rsidR="00CB12B9" w:rsidRPr="007B74F2" w14:paraId="2A6BA97B" w14:textId="77777777" w:rsidTr="00A60D3D">
        <w:trPr>
          <w:gridAfter w:val="1"/>
          <w:wAfter w:w="9" w:type="dxa"/>
          <w:cantSplit/>
          <w:trHeight w:val="20"/>
        </w:trPr>
        <w:tc>
          <w:tcPr>
            <w:tcW w:w="282" w:type="dxa"/>
            <w:shd w:val="clear" w:color="auto" w:fill="F2F2F2"/>
            <w:noWrap/>
            <w:hideMark/>
          </w:tcPr>
          <w:p w14:paraId="67A94E96"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6538CBD2" w14:textId="77777777" w:rsidR="00CB12B9" w:rsidRPr="007B74F2" w:rsidRDefault="00CB12B9" w:rsidP="00205FEC">
            <w:pPr>
              <w:spacing w:line="276" w:lineRule="auto"/>
              <w:rPr>
                <w:b/>
                <w:bCs/>
                <w:sz w:val="20"/>
                <w:szCs w:val="20"/>
              </w:rPr>
            </w:pPr>
            <w:r w:rsidRPr="007B74F2">
              <w:rPr>
                <w:b/>
                <w:bCs/>
                <w:sz w:val="20"/>
                <w:szCs w:val="20"/>
              </w:rPr>
              <w:t>00</w:t>
            </w:r>
          </w:p>
        </w:tc>
        <w:tc>
          <w:tcPr>
            <w:tcW w:w="456" w:type="dxa"/>
            <w:shd w:val="clear" w:color="auto" w:fill="F2F2F2"/>
            <w:noWrap/>
            <w:hideMark/>
          </w:tcPr>
          <w:p w14:paraId="4EF036BE"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hideMark/>
          </w:tcPr>
          <w:p w14:paraId="7070EFBC"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shd w:val="clear" w:color="auto" w:fill="F2F2F2"/>
            <w:hideMark/>
          </w:tcPr>
          <w:p w14:paraId="37AA01E6" w14:textId="77777777" w:rsidR="00CB12B9" w:rsidRPr="007B74F2" w:rsidRDefault="00CB12B9" w:rsidP="00205FEC">
            <w:pPr>
              <w:spacing w:line="276" w:lineRule="auto"/>
              <w:rPr>
                <w:b/>
                <w:bCs/>
                <w:sz w:val="20"/>
                <w:szCs w:val="20"/>
              </w:rPr>
            </w:pPr>
            <w:r w:rsidRPr="007B74F2">
              <w:rPr>
                <w:b/>
                <w:bCs/>
                <w:sz w:val="20"/>
                <w:szCs w:val="20"/>
              </w:rPr>
              <w:t>Organy kolegialne</w:t>
            </w:r>
          </w:p>
        </w:tc>
        <w:tc>
          <w:tcPr>
            <w:tcW w:w="1292" w:type="dxa"/>
            <w:shd w:val="clear" w:color="auto" w:fill="F2F2F2"/>
            <w:noWrap/>
            <w:vAlign w:val="center"/>
            <w:hideMark/>
          </w:tcPr>
          <w:p w14:paraId="10179F1D"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753FC4BE"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465A8473" w14:textId="77777777" w:rsidTr="00A60D3D">
        <w:trPr>
          <w:gridAfter w:val="1"/>
          <w:wAfter w:w="9" w:type="dxa"/>
          <w:cantSplit/>
          <w:trHeight w:val="20"/>
        </w:trPr>
        <w:tc>
          <w:tcPr>
            <w:tcW w:w="282" w:type="dxa"/>
            <w:noWrap/>
            <w:hideMark/>
          </w:tcPr>
          <w:p w14:paraId="7F51A248"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79CB92BF"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1C9AD7D" w14:textId="77777777" w:rsidR="00CB12B9" w:rsidRPr="007B74F2" w:rsidRDefault="00CB12B9" w:rsidP="00205FEC">
            <w:pPr>
              <w:spacing w:line="276" w:lineRule="auto"/>
              <w:rPr>
                <w:b/>
                <w:bCs/>
                <w:sz w:val="20"/>
                <w:szCs w:val="20"/>
              </w:rPr>
            </w:pPr>
            <w:r w:rsidRPr="007B74F2">
              <w:rPr>
                <w:b/>
                <w:bCs/>
                <w:sz w:val="20"/>
                <w:szCs w:val="20"/>
              </w:rPr>
              <w:t>000</w:t>
            </w:r>
          </w:p>
        </w:tc>
        <w:tc>
          <w:tcPr>
            <w:tcW w:w="569" w:type="dxa"/>
            <w:noWrap/>
            <w:hideMark/>
          </w:tcPr>
          <w:p w14:paraId="011150E2"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1058919F" w14:textId="77777777" w:rsidR="00CB12B9" w:rsidRPr="007B74F2" w:rsidRDefault="00CB12B9" w:rsidP="00205FEC">
            <w:pPr>
              <w:spacing w:line="276" w:lineRule="auto"/>
              <w:rPr>
                <w:b/>
                <w:bCs/>
                <w:sz w:val="20"/>
                <w:szCs w:val="20"/>
              </w:rPr>
            </w:pPr>
            <w:r w:rsidRPr="007B74F2">
              <w:rPr>
                <w:b/>
                <w:bCs/>
                <w:sz w:val="20"/>
                <w:szCs w:val="20"/>
              </w:rPr>
              <w:t>Posiedzenia i narady kierownictwa Uczelni</w:t>
            </w:r>
          </w:p>
        </w:tc>
        <w:tc>
          <w:tcPr>
            <w:tcW w:w="1292" w:type="dxa"/>
            <w:noWrap/>
            <w:vAlign w:val="center"/>
            <w:hideMark/>
          </w:tcPr>
          <w:p w14:paraId="30D737FC"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4B8B9EDE" w14:textId="77777777" w:rsidR="00CB12B9" w:rsidRPr="007B74F2" w:rsidRDefault="00CB12B9" w:rsidP="00205FEC">
            <w:pPr>
              <w:spacing w:line="276" w:lineRule="auto"/>
              <w:rPr>
                <w:sz w:val="20"/>
                <w:szCs w:val="20"/>
              </w:rPr>
            </w:pPr>
            <w:r w:rsidRPr="007B74F2">
              <w:rPr>
                <w:sz w:val="20"/>
                <w:szCs w:val="20"/>
              </w:rPr>
              <w:t>Zwyczajne i nadzwyczajne. Skład, porządek obrad, lista uczestników, referaty, głosy w dyskusji, protokoły, stenogramy, realizacja postanowień i uchwał. Opracowania problemowe sporządzone na określone posiedzenia. Materiały na posiedzenia (opracowania problemowe na określone posiedzenie); karty głosowań-kat. B-3.</w:t>
            </w:r>
          </w:p>
        </w:tc>
      </w:tr>
      <w:tr w:rsidR="00CB12B9" w:rsidRPr="007B74F2" w14:paraId="291DF18B" w14:textId="77777777" w:rsidTr="00A60D3D">
        <w:trPr>
          <w:gridAfter w:val="1"/>
          <w:wAfter w:w="9" w:type="dxa"/>
          <w:cantSplit/>
          <w:trHeight w:val="20"/>
        </w:trPr>
        <w:tc>
          <w:tcPr>
            <w:tcW w:w="282" w:type="dxa"/>
            <w:noWrap/>
            <w:hideMark/>
          </w:tcPr>
          <w:p w14:paraId="19981130"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79D81701"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71F786E2" w14:textId="77777777" w:rsidR="00CB12B9" w:rsidRPr="007B74F2" w:rsidRDefault="00CB12B9" w:rsidP="00205FEC">
            <w:pPr>
              <w:spacing w:line="276" w:lineRule="auto"/>
              <w:rPr>
                <w:b/>
                <w:bCs/>
                <w:sz w:val="20"/>
                <w:szCs w:val="20"/>
              </w:rPr>
            </w:pPr>
            <w:r w:rsidRPr="007B74F2">
              <w:rPr>
                <w:b/>
                <w:bCs/>
                <w:sz w:val="20"/>
                <w:szCs w:val="20"/>
              </w:rPr>
              <w:t>001</w:t>
            </w:r>
          </w:p>
        </w:tc>
        <w:tc>
          <w:tcPr>
            <w:tcW w:w="569" w:type="dxa"/>
            <w:noWrap/>
            <w:hideMark/>
          </w:tcPr>
          <w:p w14:paraId="3FFE8051"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218D72C7" w14:textId="77777777" w:rsidR="00CB12B9" w:rsidRPr="007B74F2" w:rsidRDefault="00CB12B9" w:rsidP="00205FEC">
            <w:pPr>
              <w:spacing w:line="276" w:lineRule="auto"/>
              <w:rPr>
                <w:b/>
                <w:bCs/>
                <w:sz w:val="20"/>
                <w:szCs w:val="20"/>
              </w:rPr>
            </w:pPr>
            <w:r w:rsidRPr="007B74F2">
              <w:rPr>
                <w:b/>
                <w:bCs/>
                <w:sz w:val="20"/>
                <w:szCs w:val="20"/>
              </w:rPr>
              <w:t>Rada Uczelni</w:t>
            </w:r>
          </w:p>
        </w:tc>
        <w:tc>
          <w:tcPr>
            <w:tcW w:w="1292" w:type="dxa"/>
            <w:noWrap/>
            <w:vAlign w:val="center"/>
            <w:hideMark/>
          </w:tcPr>
          <w:p w14:paraId="4A78FD7B"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1EA13293" w14:textId="77777777" w:rsidR="00CB12B9" w:rsidRPr="007B74F2" w:rsidRDefault="00CB12B9" w:rsidP="00205FEC">
            <w:pPr>
              <w:spacing w:line="276" w:lineRule="auto"/>
              <w:rPr>
                <w:sz w:val="20"/>
                <w:szCs w:val="20"/>
              </w:rPr>
            </w:pPr>
            <w:r w:rsidRPr="007B74F2">
              <w:rPr>
                <w:sz w:val="20"/>
                <w:szCs w:val="20"/>
              </w:rPr>
              <w:t xml:space="preserve">Jak w klasie 000. </w:t>
            </w:r>
          </w:p>
        </w:tc>
      </w:tr>
      <w:tr w:rsidR="00CB12B9" w:rsidRPr="007B74F2" w14:paraId="7A4EC7A5" w14:textId="77777777" w:rsidTr="00A60D3D">
        <w:trPr>
          <w:gridAfter w:val="1"/>
          <w:wAfter w:w="9" w:type="dxa"/>
          <w:cantSplit/>
          <w:trHeight w:val="20"/>
        </w:trPr>
        <w:tc>
          <w:tcPr>
            <w:tcW w:w="282" w:type="dxa"/>
            <w:noWrap/>
            <w:hideMark/>
          </w:tcPr>
          <w:p w14:paraId="7CC8278D"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25A2460F"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5D666E69" w14:textId="77777777" w:rsidR="00CB12B9" w:rsidRPr="007B74F2" w:rsidRDefault="00CB12B9" w:rsidP="00205FEC">
            <w:pPr>
              <w:spacing w:line="276" w:lineRule="auto"/>
              <w:rPr>
                <w:b/>
                <w:bCs/>
                <w:sz w:val="20"/>
                <w:szCs w:val="20"/>
              </w:rPr>
            </w:pPr>
            <w:r w:rsidRPr="007B74F2">
              <w:rPr>
                <w:b/>
                <w:bCs/>
                <w:sz w:val="20"/>
                <w:szCs w:val="20"/>
              </w:rPr>
              <w:t>002</w:t>
            </w:r>
          </w:p>
        </w:tc>
        <w:tc>
          <w:tcPr>
            <w:tcW w:w="569" w:type="dxa"/>
            <w:noWrap/>
            <w:hideMark/>
          </w:tcPr>
          <w:p w14:paraId="3DA69E7E"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3C1B1447" w14:textId="77777777" w:rsidR="00CB12B9" w:rsidRPr="007B74F2" w:rsidRDefault="00CB12B9" w:rsidP="00205FEC">
            <w:pPr>
              <w:spacing w:line="276" w:lineRule="auto"/>
              <w:rPr>
                <w:b/>
                <w:bCs/>
                <w:sz w:val="20"/>
                <w:szCs w:val="20"/>
              </w:rPr>
            </w:pPr>
            <w:r w:rsidRPr="007B74F2">
              <w:rPr>
                <w:b/>
                <w:bCs/>
                <w:sz w:val="20"/>
                <w:szCs w:val="20"/>
              </w:rPr>
              <w:t>Senat</w:t>
            </w:r>
          </w:p>
        </w:tc>
        <w:tc>
          <w:tcPr>
            <w:tcW w:w="1292" w:type="dxa"/>
            <w:noWrap/>
            <w:vAlign w:val="center"/>
            <w:hideMark/>
          </w:tcPr>
          <w:p w14:paraId="75E5ACB9"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0720399C" w14:textId="77777777" w:rsidR="00CB12B9" w:rsidRPr="007B74F2" w:rsidRDefault="00CB12B9" w:rsidP="00205FEC">
            <w:pPr>
              <w:spacing w:line="276" w:lineRule="auto"/>
              <w:rPr>
                <w:sz w:val="20"/>
                <w:szCs w:val="20"/>
              </w:rPr>
            </w:pPr>
            <w:r w:rsidRPr="007B74F2">
              <w:rPr>
                <w:sz w:val="20"/>
                <w:szCs w:val="20"/>
              </w:rPr>
              <w:t xml:space="preserve">Jak w klasie 000. </w:t>
            </w:r>
          </w:p>
        </w:tc>
      </w:tr>
      <w:tr w:rsidR="00CB12B9" w:rsidRPr="007B74F2" w14:paraId="6A6CE1AC" w14:textId="77777777" w:rsidTr="00A60D3D">
        <w:trPr>
          <w:gridAfter w:val="1"/>
          <w:wAfter w:w="9" w:type="dxa"/>
          <w:cantSplit/>
          <w:trHeight w:val="20"/>
        </w:trPr>
        <w:tc>
          <w:tcPr>
            <w:tcW w:w="282" w:type="dxa"/>
            <w:shd w:val="clear" w:color="auto" w:fill="F2F2F2"/>
            <w:noWrap/>
            <w:hideMark/>
          </w:tcPr>
          <w:p w14:paraId="3B4E0B10"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3C0B440C" w14:textId="77777777" w:rsidR="00CB12B9" w:rsidRPr="007B74F2" w:rsidRDefault="00CB12B9" w:rsidP="00205FEC">
            <w:pPr>
              <w:spacing w:line="276" w:lineRule="auto"/>
              <w:rPr>
                <w:b/>
                <w:bCs/>
                <w:sz w:val="20"/>
                <w:szCs w:val="20"/>
              </w:rPr>
            </w:pPr>
            <w:r w:rsidRPr="007B74F2">
              <w:rPr>
                <w:b/>
                <w:bCs/>
                <w:sz w:val="20"/>
                <w:szCs w:val="20"/>
              </w:rPr>
              <w:t>01</w:t>
            </w:r>
          </w:p>
        </w:tc>
        <w:tc>
          <w:tcPr>
            <w:tcW w:w="456" w:type="dxa"/>
            <w:shd w:val="clear" w:color="auto" w:fill="F2F2F2"/>
            <w:noWrap/>
            <w:hideMark/>
          </w:tcPr>
          <w:p w14:paraId="173E5508"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hideMark/>
          </w:tcPr>
          <w:p w14:paraId="4D50D11F"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shd w:val="clear" w:color="auto" w:fill="F2F2F2"/>
            <w:hideMark/>
          </w:tcPr>
          <w:p w14:paraId="30737B76" w14:textId="77777777" w:rsidR="00CB12B9" w:rsidRPr="007B74F2" w:rsidRDefault="00CB12B9" w:rsidP="00205FEC">
            <w:pPr>
              <w:spacing w:line="276" w:lineRule="auto"/>
              <w:rPr>
                <w:b/>
                <w:bCs/>
                <w:sz w:val="20"/>
                <w:szCs w:val="20"/>
              </w:rPr>
            </w:pPr>
            <w:r w:rsidRPr="007B74F2">
              <w:rPr>
                <w:b/>
                <w:bCs/>
                <w:sz w:val="20"/>
                <w:szCs w:val="20"/>
              </w:rPr>
              <w:t>Stałe podmioty opiniodawcze</w:t>
            </w:r>
          </w:p>
        </w:tc>
        <w:tc>
          <w:tcPr>
            <w:tcW w:w="1292" w:type="dxa"/>
            <w:shd w:val="clear" w:color="auto" w:fill="F2F2F2"/>
            <w:noWrap/>
            <w:vAlign w:val="center"/>
            <w:hideMark/>
          </w:tcPr>
          <w:p w14:paraId="5954389B"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0F0C6AE1"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0655620F" w14:textId="77777777" w:rsidTr="00A60D3D">
        <w:trPr>
          <w:gridAfter w:val="1"/>
          <w:wAfter w:w="9" w:type="dxa"/>
          <w:cantSplit/>
          <w:trHeight w:val="20"/>
        </w:trPr>
        <w:tc>
          <w:tcPr>
            <w:tcW w:w="282" w:type="dxa"/>
            <w:noWrap/>
            <w:hideMark/>
          </w:tcPr>
          <w:p w14:paraId="6E1A7C91"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0929B4E6"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200D9687" w14:textId="77777777" w:rsidR="00CB12B9" w:rsidRPr="007B74F2" w:rsidRDefault="00CB12B9" w:rsidP="00205FEC">
            <w:pPr>
              <w:spacing w:line="276" w:lineRule="auto"/>
              <w:rPr>
                <w:b/>
                <w:bCs/>
                <w:sz w:val="20"/>
                <w:szCs w:val="20"/>
              </w:rPr>
            </w:pPr>
            <w:r w:rsidRPr="007B74F2">
              <w:rPr>
                <w:b/>
                <w:bCs/>
                <w:sz w:val="20"/>
                <w:szCs w:val="20"/>
              </w:rPr>
              <w:t>010</w:t>
            </w:r>
          </w:p>
        </w:tc>
        <w:tc>
          <w:tcPr>
            <w:tcW w:w="569" w:type="dxa"/>
            <w:noWrap/>
            <w:hideMark/>
          </w:tcPr>
          <w:p w14:paraId="44546AA5"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758C1F38" w14:textId="77777777" w:rsidR="00CB12B9" w:rsidRPr="007B74F2" w:rsidRDefault="00CB12B9" w:rsidP="00205FEC">
            <w:pPr>
              <w:spacing w:line="276" w:lineRule="auto"/>
              <w:rPr>
                <w:b/>
                <w:bCs/>
                <w:sz w:val="20"/>
                <w:szCs w:val="20"/>
              </w:rPr>
            </w:pPr>
            <w:r w:rsidRPr="007B74F2">
              <w:rPr>
                <w:b/>
                <w:bCs/>
                <w:sz w:val="20"/>
                <w:szCs w:val="20"/>
              </w:rPr>
              <w:t>Rady</w:t>
            </w:r>
          </w:p>
        </w:tc>
        <w:tc>
          <w:tcPr>
            <w:tcW w:w="1292" w:type="dxa"/>
            <w:noWrap/>
            <w:vAlign w:val="center"/>
            <w:hideMark/>
          </w:tcPr>
          <w:p w14:paraId="1B969B09"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7BC66D20" w14:textId="77777777" w:rsidR="00CB12B9" w:rsidRPr="007B74F2" w:rsidRDefault="00CB12B9" w:rsidP="00205FEC">
            <w:pPr>
              <w:spacing w:line="276" w:lineRule="auto"/>
              <w:rPr>
                <w:sz w:val="20"/>
                <w:szCs w:val="20"/>
              </w:rPr>
            </w:pPr>
            <w:r w:rsidRPr="007B74F2">
              <w:rPr>
                <w:sz w:val="20"/>
                <w:szCs w:val="20"/>
              </w:rPr>
              <w:t>np.: uczelniane, wydziałowe, ds. kształcenia, nauki, dyscypliny naukowej Jak w klasie 000.</w:t>
            </w:r>
          </w:p>
        </w:tc>
      </w:tr>
      <w:tr w:rsidR="00CB12B9" w:rsidRPr="007B74F2" w14:paraId="41383114" w14:textId="77777777" w:rsidTr="00A60D3D">
        <w:trPr>
          <w:gridAfter w:val="1"/>
          <w:wAfter w:w="9" w:type="dxa"/>
          <w:cantSplit/>
          <w:trHeight w:val="20"/>
        </w:trPr>
        <w:tc>
          <w:tcPr>
            <w:tcW w:w="282" w:type="dxa"/>
            <w:noWrap/>
            <w:hideMark/>
          </w:tcPr>
          <w:p w14:paraId="149F8FA0"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4855AD1D"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9DF1006" w14:textId="77777777" w:rsidR="00CB12B9" w:rsidRPr="007B74F2" w:rsidRDefault="00CB12B9" w:rsidP="00205FEC">
            <w:pPr>
              <w:spacing w:line="276" w:lineRule="auto"/>
              <w:rPr>
                <w:b/>
                <w:bCs/>
                <w:sz w:val="20"/>
                <w:szCs w:val="20"/>
              </w:rPr>
            </w:pPr>
            <w:r w:rsidRPr="007B74F2">
              <w:rPr>
                <w:b/>
                <w:bCs/>
                <w:sz w:val="20"/>
                <w:szCs w:val="20"/>
              </w:rPr>
              <w:t>011</w:t>
            </w:r>
          </w:p>
        </w:tc>
        <w:tc>
          <w:tcPr>
            <w:tcW w:w="569" w:type="dxa"/>
            <w:noWrap/>
            <w:hideMark/>
          </w:tcPr>
          <w:p w14:paraId="1D766B88"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63080078" w14:textId="77777777" w:rsidR="00CB12B9" w:rsidRPr="007B74F2" w:rsidRDefault="00CB12B9" w:rsidP="00205FEC">
            <w:pPr>
              <w:spacing w:line="276" w:lineRule="auto"/>
              <w:rPr>
                <w:b/>
                <w:bCs/>
                <w:sz w:val="20"/>
                <w:szCs w:val="20"/>
              </w:rPr>
            </w:pPr>
            <w:r w:rsidRPr="007B74F2">
              <w:rPr>
                <w:b/>
                <w:bCs/>
                <w:sz w:val="20"/>
                <w:szCs w:val="20"/>
              </w:rPr>
              <w:t>Kolegia</w:t>
            </w:r>
          </w:p>
        </w:tc>
        <w:tc>
          <w:tcPr>
            <w:tcW w:w="1292" w:type="dxa"/>
            <w:noWrap/>
            <w:vAlign w:val="center"/>
            <w:hideMark/>
          </w:tcPr>
          <w:p w14:paraId="4506E10C"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33F460F4" w14:textId="77777777" w:rsidR="00CB12B9" w:rsidRPr="007B74F2" w:rsidRDefault="00CB12B9" w:rsidP="00205FEC">
            <w:pPr>
              <w:spacing w:line="276" w:lineRule="auto"/>
              <w:rPr>
                <w:sz w:val="20"/>
                <w:szCs w:val="20"/>
              </w:rPr>
            </w:pPr>
            <w:r w:rsidRPr="007B74F2">
              <w:rPr>
                <w:sz w:val="20"/>
                <w:szCs w:val="20"/>
              </w:rPr>
              <w:t xml:space="preserve">Rektorskie, wydziałowe, naukowe. Jak w klasie 000. </w:t>
            </w:r>
          </w:p>
        </w:tc>
      </w:tr>
      <w:tr w:rsidR="00CB12B9" w:rsidRPr="007B74F2" w14:paraId="78081650" w14:textId="77777777" w:rsidTr="00A60D3D">
        <w:trPr>
          <w:gridAfter w:val="1"/>
          <w:wAfter w:w="9" w:type="dxa"/>
          <w:cantSplit/>
          <w:trHeight w:val="20"/>
        </w:trPr>
        <w:tc>
          <w:tcPr>
            <w:tcW w:w="282" w:type="dxa"/>
            <w:noWrap/>
            <w:hideMark/>
          </w:tcPr>
          <w:p w14:paraId="23BFAE33"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0B8A9D84"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5FC99343" w14:textId="77777777" w:rsidR="00CB12B9" w:rsidRPr="007B74F2" w:rsidRDefault="00CB12B9" w:rsidP="00205FEC">
            <w:pPr>
              <w:spacing w:line="276" w:lineRule="auto"/>
              <w:rPr>
                <w:b/>
                <w:bCs/>
                <w:sz w:val="20"/>
                <w:szCs w:val="20"/>
              </w:rPr>
            </w:pPr>
            <w:r w:rsidRPr="007B74F2">
              <w:rPr>
                <w:b/>
                <w:bCs/>
                <w:sz w:val="20"/>
                <w:szCs w:val="20"/>
              </w:rPr>
              <w:t>012</w:t>
            </w:r>
          </w:p>
        </w:tc>
        <w:tc>
          <w:tcPr>
            <w:tcW w:w="569" w:type="dxa"/>
            <w:noWrap/>
            <w:hideMark/>
          </w:tcPr>
          <w:p w14:paraId="53236807"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105AA398" w14:textId="77777777" w:rsidR="00CB12B9" w:rsidRPr="007B74F2" w:rsidRDefault="00CB12B9" w:rsidP="00205FEC">
            <w:pPr>
              <w:spacing w:line="276" w:lineRule="auto"/>
              <w:rPr>
                <w:b/>
                <w:bCs/>
                <w:sz w:val="20"/>
                <w:szCs w:val="20"/>
              </w:rPr>
            </w:pPr>
            <w:r w:rsidRPr="007B74F2">
              <w:rPr>
                <w:b/>
                <w:bCs/>
                <w:sz w:val="20"/>
                <w:szCs w:val="20"/>
              </w:rPr>
              <w:t>Komisje</w:t>
            </w:r>
          </w:p>
        </w:tc>
        <w:tc>
          <w:tcPr>
            <w:tcW w:w="1292" w:type="dxa"/>
            <w:noWrap/>
            <w:vAlign w:val="center"/>
            <w:hideMark/>
          </w:tcPr>
          <w:p w14:paraId="0042C9E7"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1D484191" w14:textId="77777777" w:rsidR="00CB12B9" w:rsidRPr="007B74F2" w:rsidRDefault="00CB12B9" w:rsidP="00205FEC">
            <w:pPr>
              <w:spacing w:line="276" w:lineRule="auto"/>
              <w:rPr>
                <w:sz w:val="20"/>
                <w:szCs w:val="20"/>
              </w:rPr>
            </w:pPr>
            <w:r w:rsidRPr="007B74F2">
              <w:rPr>
                <w:sz w:val="20"/>
                <w:szCs w:val="20"/>
              </w:rPr>
              <w:t xml:space="preserve">Stałe i doraźne komisje rektorskie, senackie, wydziałowe, naukowe orzekające, rozjemcze, dyscyplinarne itp. Jak w klasie 000. </w:t>
            </w:r>
          </w:p>
        </w:tc>
      </w:tr>
      <w:tr w:rsidR="00CB12B9" w:rsidRPr="007B74F2" w14:paraId="42FCC117" w14:textId="77777777" w:rsidTr="00A60D3D">
        <w:trPr>
          <w:gridAfter w:val="1"/>
          <w:wAfter w:w="9" w:type="dxa"/>
          <w:cantSplit/>
          <w:trHeight w:val="20"/>
        </w:trPr>
        <w:tc>
          <w:tcPr>
            <w:tcW w:w="282" w:type="dxa"/>
            <w:noWrap/>
            <w:hideMark/>
          </w:tcPr>
          <w:p w14:paraId="694D03F4"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4A9DA273"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C6DE474" w14:textId="77777777" w:rsidR="00CB12B9" w:rsidRPr="007B74F2" w:rsidRDefault="00CB12B9" w:rsidP="00205FEC">
            <w:pPr>
              <w:spacing w:line="276" w:lineRule="auto"/>
              <w:rPr>
                <w:b/>
                <w:bCs/>
                <w:sz w:val="20"/>
                <w:szCs w:val="20"/>
              </w:rPr>
            </w:pPr>
            <w:r w:rsidRPr="007B74F2">
              <w:rPr>
                <w:b/>
                <w:bCs/>
                <w:sz w:val="20"/>
                <w:szCs w:val="20"/>
              </w:rPr>
              <w:t>013</w:t>
            </w:r>
          </w:p>
        </w:tc>
        <w:tc>
          <w:tcPr>
            <w:tcW w:w="569" w:type="dxa"/>
            <w:noWrap/>
            <w:hideMark/>
          </w:tcPr>
          <w:p w14:paraId="3EE20557"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7FF3B437" w14:textId="77777777" w:rsidR="00CB12B9" w:rsidRPr="007B74F2" w:rsidRDefault="00CB12B9" w:rsidP="00205FEC">
            <w:pPr>
              <w:spacing w:line="276" w:lineRule="auto"/>
              <w:rPr>
                <w:b/>
                <w:bCs/>
                <w:sz w:val="20"/>
                <w:szCs w:val="20"/>
              </w:rPr>
            </w:pPr>
            <w:r w:rsidRPr="007B74F2">
              <w:rPr>
                <w:b/>
                <w:bCs/>
                <w:sz w:val="20"/>
                <w:szCs w:val="20"/>
              </w:rPr>
              <w:t>Narady pracowników własnej jednostki</w:t>
            </w:r>
          </w:p>
        </w:tc>
        <w:tc>
          <w:tcPr>
            <w:tcW w:w="1292" w:type="dxa"/>
            <w:noWrap/>
            <w:vAlign w:val="center"/>
            <w:hideMark/>
          </w:tcPr>
          <w:p w14:paraId="4355AB79" w14:textId="77777777" w:rsidR="00CB12B9" w:rsidRPr="007B74F2" w:rsidRDefault="00CB12B9" w:rsidP="00205FEC">
            <w:pPr>
              <w:spacing w:line="276" w:lineRule="auto"/>
              <w:jc w:val="center"/>
              <w:rPr>
                <w:sz w:val="20"/>
                <w:szCs w:val="20"/>
              </w:rPr>
            </w:pPr>
            <w:r w:rsidRPr="007B74F2">
              <w:rPr>
                <w:sz w:val="20"/>
                <w:szCs w:val="20"/>
              </w:rPr>
              <w:t>BE-10</w:t>
            </w:r>
          </w:p>
        </w:tc>
        <w:tc>
          <w:tcPr>
            <w:tcW w:w="4281" w:type="dxa"/>
            <w:gridSpan w:val="2"/>
            <w:hideMark/>
          </w:tcPr>
          <w:p w14:paraId="48A026C9"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379EC03E" w14:textId="77777777" w:rsidTr="00A60D3D">
        <w:trPr>
          <w:gridAfter w:val="1"/>
          <w:wAfter w:w="9" w:type="dxa"/>
          <w:cantSplit/>
          <w:trHeight w:val="20"/>
        </w:trPr>
        <w:tc>
          <w:tcPr>
            <w:tcW w:w="282" w:type="dxa"/>
            <w:noWrap/>
            <w:hideMark/>
          </w:tcPr>
          <w:p w14:paraId="7588618D"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0C134208"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59D8DE48" w14:textId="77777777" w:rsidR="00CB12B9" w:rsidRPr="007B74F2" w:rsidRDefault="00CB12B9" w:rsidP="00205FEC">
            <w:pPr>
              <w:spacing w:line="276" w:lineRule="auto"/>
              <w:rPr>
                <w:b/>
                <w:bCs/>
                <w:sz w:val="20"/>
                <w:szCs w:val="20"/>
              </w:rPr>
            </w:pPr>
            <w:r w:rsidRPr="007B74F2">
              <w:rPr>
                <w:b/>
                <w:bCs/>
                <w:sz w:val="20"/>
                <w:szCs w:val="20"/>
              </w:rPr>
              <w:t>014</w:t>
            </w:r>
          </w:p>
        </w:tc>
        <w:tc>
          <w:tcPr>
            <w:tcW w:w="569" w:type="dxa"/>
            <w:noWrap/>
            <w:hideMark/>
          </w:tcPr>
          <w:p w14:paraId="6FD464E4"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422F7EE1" w14:textId="77777777" w:rsidR="00CB12B9" w:rsidRPr="007B74F2" w:rsidRDefault="00CB12B9" w:rsidP="00205FEC">
            <w:pPr>
              <w:spacing w:line="276" w:lineRule="auto"/>
              <w:rPr>
                <w:b/>
                <w:bCs/>
                <w:sz w:val="20"/>
                <w:szCs w:val="20"/>
              </w:rPr>
            </w:pPr>
            <w:r w:rsidRPr="007B74F2">
              <w:rPr>
                <w:b/>
                <w:bCs/>
                <w:sz w:val="20"/>
                <w:szCs w:val="20"/>
              </w:rPr>
              <w:t>Obsługa organizacyjno-techniczna organów kolegialnych</w:t>
            </w:r>
          </w:p>
        </w:tc>
        <w:tc>
          <w:tcPr>
            <w:tcW w:w="1292" w:type="dxa"/>
            <w:noWrap/>
            <w:vAlign w:val="center"/>
            <w:hideMark/>
          </w:tcPr>
          <w:p w14:paraId="332367EA" w14:textId="77777777" w:rsidR="00CB12B9" w:rsidRPr="007B74F2" w:rsidRDefault="00CB12B9" w:rsidP="00205FEC">
            <w:pPr>
              <w:spacing w:line="276" w:lineRule="auto"/>
              <w:jc w:val="center"/>
              <w:rPr>
                <w:sz w:val="20"/>
                <w:szCs w:val="20"/>
              </w:rPr>
            </w:pPr>
            <w:r w:rsidRPr="007B74F2">
              <w:rPr>
                <w:sz w:val="20"/>
                <w:szCs w:val="20"/>
              </w:rPr>
              <w:t>Bc</w:t>
            </w:r>
          </w:p>
        </w:tc>
        <w:tc>
          <w:tcPr>
            <w:tcW w:w="4281" w:type="dxa"/>
            <w:gridSpan w:val="2"/>
            <w:hideMark/>
          </w:tcPr>
          <w:p w14:paraId="70563E3E" w14:textId="77777777" w:rsidR="00CB12B9" w:rsidRPr="007B74F2" w:rsidRDefault="00CB12B9" w:rsidP="00205FEC">
            <w:pPr>
              <w:spacing w:line="276" w:lineRule="auto"/>
              <w:rPr>
                <w:sz w:val="20"/>
                <w:szCs w:val="20"/>
              </w:rPr>
            </w:pPr>
            <w:r w:rsidRPr="007B74F2">
              <w:rPr>
                <w:sz w:val="20"/>
                <w:szCs w:val="20"/>
              </w:rPr>
              <w:t>Zaproszenia, delegacje, korespondencja.</w:t>
            </w:r>
          </w:p>
        </w:tc>
      </w:tr>
      <w:tr w:rsidR="00CB12B9" w:rsidRPr="007B74F2" w14:paraId="5AED2ACD" w14:textId="77777777" w:rsidTr="00A60D3D">
        <w:trPr>
          <w:gridAfter w:val="1"/>
          <w:wAfter w:w="9" w:type="dxa"/>
          <w:cantSplit/>
          <w:trHeight w:val="20"/>
        </w:trPr>
        <w:tc>
          <w:tcPr>
            <w:tcW w:w="282" w:type="dxa"/>
            <w:noWrap/>
            <w:hideMark/>
          </w:tcPr>
          <w:p w14:paraId="6041DDC4"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9E5A0D6"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59581C84" w14:textId="77777777" w:rsidR="00CB12B9" w:rsidRPr="007B74F2" w:rsidRDefault="00CB12B9" w:rsidP="00205FEC">
            <w:pPr>
              <w:spacing w:line="276" w:lineRule="auto"/>
              <w:rPr>
                <w:b/>
                <w:bCs/>
                <w:sz w:val="20"/>
                <w:szCs w:val="20"/>
              </w:rPr>
            </w:pPr>
            <w:r w:rsidRPr="007B74F2">
              <w:rPr>
                <w:b/>
                <w:bCs/>
                <w:sz w:val="20"/>
                <w:szCs w:val="20"/>
              </w:rPr>
              <w:t>015</w:t>
            </w:r>
          </w:p>
        </w:tc>
        <w:tc>
          <w:tcPr>
            <w:tcW w:w="569" w:type="dxa"/>
            <w:noWrap/>
            <w:hideMark/>
          </w:tcPr>
          <w:p w14:paraId="244AC793"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63D72126" w14:textId="77777777" w:rsidR="00CB12B9" w:rsidRPr="007B74F2" w:rsidRDefault="00CB12B9" w:rsidP="00205FEC">
            <w:pPr>
              <w:spacing w:line="276" w:lineRule="auto"/>
              <w:rPr>
                <w:b/>
                <w:bCs/>
                <w:sz w:val="20"/>
                <w:szCs w:val="20"/>
              </w:rPr>
            </w:pPr>
            <w:r w:rsidRPr="007B74F2">
              <w:rPr>
                <w:b/>
                <w:bCs/>
                <w:sz w:val="20"/>
                <w:szCs w:val="20"/>
              </w:rPr>
              <w:t>Zjazdy, narady, konferencje</w:t>
            </w:r>
          </w:p>
        </w:tc>
        <w:tc>
          <w:tcPr>
            <w:tcW w:w="1292" w:type="dxa"/>
            <w:noWrap/>
            <w:vAlign w:val="center"/>
            <w:hideMark/>
          </w:tcPr>
          <w:p w14:paraId="4F1FAB56" w14:textId="77777777" w:rsidR="00CB12B9" w:rsidRPr="007B74F2" w:rsidRDefault="00CB12B9" w:rsidP="00205FEC">
            <w:pPr>
              <w:spacing w:line="276" w:lineRule="auto"/>
              <w:jc w:val="center"/>
              <w:rPr>
                <w:sz w:val="20"/>
                <w:szCs w:val="20"/>
              </w:rPr>
            </w:pPr>
          </w:p>
        </w:tc>
        <w:tc>
          <w:tcPr>
            <w:tcW w:w="4281" w:type="dxa"/>
            <w:gridSpan w:val="2"/>
            <w:hideMark/>
          </w:tcPr>
          <w:p w14:paraId="0CFCD7BD"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3A1CEF5B" w14:textId="77777777" w:rsidTr="00A60D3D">
        <w:trPr>
          <w:gridAfter w:val="1"/>
          <w:wAfter w:w="9" w:type="dxa"/>
          <w:cantSplit/>
          <w:trHeight w:val="20"/>
        </w:trPr>
        <w:tc>
          <w:tcPr>
            <w:tcW w:w="282" w:type="dxa"/>
            <w:noWrap/>
            <w:hideMark/>
          </w:tcPr>
          <w:p w14:paraId="578FDCB4"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4512C440"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7BFFA370"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192DF7E0" w14:textId="77777777" w:rsidR="00CB12B9" w:rsidRPr="007B74F2" w:rsidRDefault="00CB12B9" w:rsidP="00205FEC">
            <w:pPr>
              <w:spacing w:line="276" w:lineRule="auto"/>
              <w:rPr>
                <w:sz w:val="20"/>
                <w:szCs w:val="20"/>
              </w:rPr>
            </w:pPr>
            <w:r w:rsidRPr="007B74F2">
              <w:rPr>
                <w:sz w:val="20"/>
                <w:szCs w:val="20"/>
              </w:rPr>
              <w:t>0150</w:t>
            </w:r>
          </w:p>
        </w:tc>
        <w:tc>
          <w:tcPr>
            <w:tcW w:w="2960" w:type="dxa"/>
            <w:gridSpan w:val="2"/>
            <w:hideMark/>
          </w:tcPr>
          <w:p w14:paraId="138B0D57" w14:textId="77777777" w:rsidR="00CB12B9" w:rsidRPr="007B74F2" w:rsidRDefault="00CB12B9" w:rsidP="00205FEC">
            <w:pPr>
              <w:spacing w:line="276" w:lineRule="auto"/>
              <w:rPr>
                <w:sz w:val="20"/>
                <w:szCs w:val="20"/>
              </w:rPr>
            </w:pPr>
            <w:r w:rsidRPr="007B74F2">
              <w:rPr>
                <w:sz w:val="20"/>
                <w:szCs w:val="20"/>
              </w:rPr>
              <w:t>Plany i programy zjazdów, narad i konferencji własnych</w:t>
            </w:r>
          </w:p>
        </w:tc>
        <w:tc>
          <w:tcPr>
            <w:tcW w:w="1292" w:type="dxa"/>
            <w:noWrap/>
            <w:vAlign w:val="center"/>
            <w:hideMark/>
          </w:tcPr>
          <w:p w14:paraId="588B8896"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7C03D55B"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506182E6" w14:textId="77777777" w:rsidTr="00A60D3D">
        <w:trPr>
          <w:gridAfter w:val="1"/>
          <w:wAfter w:w="9" w:type="dxa"/>
          <w:cantSplit/>
          <w:trHeight w:val="20"/>
        </w:trPr>
        <w:tc>
          <w:tcPr>
            <w:tcW w:w="282" w:type="dxa"/>
            <w:noWrap/>
            <w:hideMark/>
          </w:tcPr>
          <w:p w14:paraId="03175419"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3101F4FC"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33204057"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77511D72" w14:textId="77777777" w:rsidR="00CB12B9" w:rsidRPr="007B74F2" w:rsidRDefault="00CB12B9" w:rsidP="00205FEC">
            <w:pPr>
              <w:spacing w:line="276" w:lineRule="auto"/>
              <w:rPr>
                <w:sz w:val="20"/>
                <w:szCs w:val="20"/>
              </w:rPr>
            </w:pPr>
            <w:r w:rsidRPr="007B74F2">
              <w:rPr>
                <w:sz w:val="20"/>
                <w:szCs w:val="20"/>
              </w:rPr>
              <w:t>0151</w:t>
            </w:r>
          </w:p>
        </w:tc>
        <w:tc>
          <w:tcPr>
            <w:tcW w:w="2960" w:type="dxa"/>
            <w:gridSpan w:val="2"/>
            <w:hideMark/>
          </w:tcPr>
          <w:p w14:paraId="7DE3A86E" w14:textId="77777777" w:rsidR="00CB12B9" w:rsidRPr="007B74F2" w:rsidRDefault="00CB12B9" w:rsidP="00205FEC">
            <w:pPr>
              <w:spacing w:line="276" w:lineRule="auto"/>
              <w:rPr>
                <w:sz w:val="20"/>
                <w:szCs w:val="20"/>
              </w:rPr>
            </w:pPr>
            <w:r w:rsidRPr="007B74F2">
              <w:rPr>
                <w:sz w:val="20"/>
                <w:szCs w:val="20"/>
              </w:rPr>
              <w:t>Techniczna obsługa zjazdów, narad, konferencji własnych</w:t>
            </w:r>
          </w:p>
        </w:tc>
        <w:tc>
          <w:tcPr>
            <w:tcW w:w="1292" w:type="dxa"/>
            <w:noWrap/>
            <w:vAlign w:val="center"/>
            <w:hideMark/>
          </w:tcPr>
          <w:p w14:paraId="21C17448" w14:textId="77777777" w:rsidR="00CB12B9" w:rsidRPr="007B74F2" w:rsidRDefault="00CB12B9" w:rsidP="00205FEC">
            <w:pPr>
              <w:spacing w:line="276" w:lineRule="auto"/>
              <w:jc w:val="center"/>
              <w:rPr>
                <w:sz w:val="20"/>
                <w:szCs w:val="20"/>
              </w:rPr>
            </w:pPr>
            <w:r w:rsidRPr="007B74F2">
              <w:rPr>
                <w:sz w:val="20"/>
                <w:szCs w:val="20"/>
              </w:rPr>
              <w:t>Bc</w:t>
            </w:r>
          </w:p>
        </w:tc>
        <w:tc>
          <w:tcPr>
            <w:tcW w:w="4281" w:type="dxa"/>
            <w:gridSpan w:val="2"/>
            <w:hideMark/>
          </w:tcPr>
          <w:p w14:paraId="1596AC6D"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11BC753D" w14:textId="77777777" w:rsidTr="00A60D3D">
        <w:trPr>
          <w:gridAfter w:val="1"/>
          <w:wAfter w:w="9" w:type="dxa"/>
          <w:cantSplit/>
          <w:trHeight w:val="20"/>
        </w:trPr>
        <w:tc>
          <w:tcPr>
            <w:tcW w:w="282" w:type="dxa"/>
            <w:noWrap/>
            <w:hideMark/>
          </w:tcPr>
          <w:p w14:paraId="47E79F53"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1BD810F7"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4B0F9717"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30243283" w14:textId="77777777" w:rsidR="00CB12B9" w:rsidRPr="007B74F2" w:rsidRDefault="00CB12B9" w:rsidP="00205FEC">
            <w:pPr>
              <w:spacing w:line="276" w:lineRule="auto"/>
              <w:rPr>
                <w:sz w:val="20"/>
                <w:szCs w:val="20"/>
              </w:rPr>
            </w:pPr>
            <w:r w:rsidRPr="007B74F2">
              <w:rPr>
                <w:sz w:val="20"/>
                <w:szCs w:val="20"/>
              </w:rPr>
              <w:t>0152</w:t>
            </w:r>
          </w:p>
        </w:tc>
        <w:tc>
          <w:tcPr>
            <w:tcW w:w="2960" w:type="dxa"/>
            <w:gridSpan w:val="2"/>
            <w:hideMark/>
          </w:tcPr>
          <w:p w14:paraId="77B2874E" w14:textId="77777777" w:rsidR="00CB12B9" w:rsidRPr="007B74F2" w:rsidRDefault="00CB12B9" w:rsidP="00205FEC">
            <w:pPr>
              <w:spacing w:line="276" w:lineRule="auto"/>
              <w:rPr>
                <w:sz w:val="20"/>
                <w:szCs w:val="20"/>
              </w:rPr>
            </w:pPr>
            <w:r w:rsidRPr="007B74F2">
              <w:rPr>
                <w:sz w:val="20"/>
                <w:szCs w:val="20"/>
              </w:rPr>
              <w:t xml:space="preserve">Udział w obcych zjazdach, naradach i konferencjach </w:t>
            </w:r>
          </w:p>
        </w:tc>
        <w:tc>
          <w:tcPr>
            <w:tcW w:w="1292" w:type="dxa"/>
            <w:noWrap/>
            <w:vAlign w:val="center"/>
            <w:hideMark/>
          </w:tcPr>
          <w:p w14:paraId="16FDB2A0"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1DBA5E32" w14:textId="77777777" w:rsidR="00CB12B9" w:rsidRPr="007B74F2" w:rsidRDefault="00CB12B9" w:rsidP="00205FEC">
            <w:pPr>
              <w:spacing w:line="276" w:lineRule="auto"/>
              <w:rPr>
                <w:sz w:val="20"/>
                <w:szCs w:val="20"/>
              </w:rPr>
            </w:pPr>
            <w:r w:rsidRPr="007B74F2">
              <w:rPr>
                <w:sz w:val="20"/>
                <w:szCs w:val="20"/>
              </w:rPr>
              <w:t xml:space="preserve">Własne wystąpienia referaty, opracowania. Pozostałe kat. B-5. </w:t>
            </w:r>
          </w:p>
        </w:tc>
      </w:tr>
      <w:tr w:rsidR="00CB12B9" w:rsidRPr="007B74F2" w14:paraId="6ACAD4B4" w14:textId="77777777" w:rsidTr="00A60D3D">
        <w:trPr>
          <w:gridAfter w:val="1"/>
          <w:wAfter w:w="9" w:type="dxa"/>
          <w:cantSplit/>
          <w:trHeight w:val="20"/>
        </w:trPr>
        <w:tc>
          <w:tcPr>
            <w:tcW w:w="282" w:type="dxa"/>
            <w:noWrap/>
            <w:hideMark/>
          </w:tcPr>
          <w:p w14:paraId="05EA6D2C"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0D6AD374"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563ED1E5" w14:textId="77777777" w:rsidR="00CB12B9" w:rsidRPr="007B74F2" w:rsidRDefault="00CB12B9" w:rsidP="00205FEC">
            <w:pPr>
              <w:spacing w:line="276" w:lineRule="auto"/>
              <w:rPr>
                <w:b/>
                <w:bCs/>
                <w:sz w:val="20"/>
                <w:szCs w:val="20"/>
              </w:rPr>
            </w:pPr>
            <w:r w:rsidRPr="007B74F2">
              <w:rPr>
                <w:b/>
                <w:bCs/>
                <w:sz w:val="20"/>
                <w:szCs w:val="20"/>
              </w:rPr>
              <w:t>016</w:t>
            </w:r>
          </w:p>
        </w:tc>
        <w:tc>
          <w:tcPr>
            <w:tcW w:w="569" w:type="dxa"/>
            <w:noWrap/>
            <w:hideMark/>
          </w:tcPr>
          <w:p w14:paraId="43072658"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0456C3E1" w14:textId="77777777" w:rsidR="00CB12B9" w:rsidRPr="007B74F2" w:rsidRDefault="00CB12B9" w:rsidP="00205FEC">
            <w:pPr>
              <w:spacing w:line="276" w:lineRule="auto"/>
              <w:rPr>
                <w:b/>
                <w:bCs/>
                <w:sz w:val="20"/>
                <w:szCs w:val="20"/>
              </w:rPr>
            </w:pPr>
            <w:r w:rsidRPr="007B74F2">
              <w:rPr>
                <w:b/>
                <w:bCs/>
                <w:sz w:val="20"/>
                <w:szCs w:val="20"/>
              </w:rPr>
              <w:t>Wybory organów jednoosobowych i kolegialnych</w:t>
            </w:r>
          </w:p>
        </w:tc>
        <w:tc>
          <w:tcPr>
            <w:tcW w:w="1292" w:type="dxa"/>
            <w:noWrap/>
            <w:vAlign w:val="center"/>
            <w:hideMark/>
          </w:tcPr>
          <w:p w14:paraId="0FA55446" w14:textId="77777777" w:rsidR="00CB12B9" w:rsidRPr="007B74F2" w:rsidRDefault="00CB12B9" w:rsidP="00205FEC">
            <w:pPr>
              <w:spacing w:line="276" w:lineRule="auto"/>
              <w:jc w:val="center"/>
              <w:rPr>
                <w:sz w:val="20"/>
                <w:szCs w:val="20"/>
              </w:rPr>
            </w:pPr>
          </w:p>
        </w:tc>
        <w:tc>
          <w:tcPr>
            <w:tcW w:w="4281" w:type="dxa"/>
            <w:gridSpan w:val="2"/>
            <w:hideMark/>
          </w:tcPr>
          <w:p w14:paraId="549ECA7C"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1E63607C" w14:textId="77777777" w:rsidTr="00A60D3D">
        <w:trPr>
          <w:gridAfter w:val="1"/>
          <w:wAfter w:w="9" w:type="dxa"/>
          <w:cantSplit/>
          <w:trHeight w:val="20"/>
        </w:trPr>
        <w:tc>
          <w:tcPr>
            <w:tcW w:w="282" w:type="dxa"/>
            <w:noWrap/>
            <w:hideMark/>
          </w:tcPr>
          <w:p w14:paraId="024EFF8C"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2BAE3E9B"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56A4823F"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002595BD" w14:textId="77777777" w:rsidR="00CB12B9" w:rsidRPr="007B74F2" w:rsidRDefault="00CB12B9" w:rsidP="00205FEC">
            <w:pPr>
              <w:spacing w:line="276" w:lineRule="auto"/>
              <w:rPr>
                <w:sz w:val="20"/>
                <w:szCs w:val="20"/>
              </w:rPr>
            </w:pPr>
            <w:r w:rsidRPr="007B74F2">
              <w:rPr>
                <w:sz w:val="20"/>
                <w:szCs w:val="20"/>
              </w:rPr>
              <w:t>0160</w:t>
            </w:r>
          </w:p>
        </w:tc>
        <w:tc>
          <w:tcPr>
            <w:tcW w:w="2960" w:type="dxa"/>
            <w:gridSpan w:val="2"/>
            <w:hideMark/>
          </w:tcPr>
          <w:p w14:paraId="3CEE27E3" w14:textId="77777777" w:rsidR="00CB12B9" w:rsidRPr="007B74F2" w:rsidRDefault="00CB12B9" w:rsidP="00205FEC">
            <w:pPr>
              <w:spacing w:line="276" w:lineRule="auto"/>
              <w:rPr>
                <w:sz w:val="20"/>
                <w:szCs w:val="20"/>
              </w:rPr>
            </w:pPr>
            <w:r w:rsidRPr="007B74F2">
              <w:rPr>
                <w:sz w:val="20"/>
                <w:szCs w:val="20"/>
              </w:rPr>
              <w:t>Uczelniana, wydziałowa komisja wyborcza</w:t>
            </w:r>
          </w:p>
        </w:tc>
        <w:tc>
          <w:tcPr>
            <w:tcW w:w="1292" w:type="dxa"/>
            <w:noWrap/>
            <w:vAlign w:val="center"/>
            <w:hideMark/>
          </w:tcPr>
          <w:p w14:paraId="177CFA19"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30934FA6" w14:textId="77777777" w:rsidR="00CB12B9" w:rsidRPr="007B74F2" w:rsidRDefault="00CB12B9" w:rsidP="00205FEC">
            <w:pPr>
              <w:spacing w:line="276" w:lineRule="auto"/>
              <w:rPr>
                <w:sz w:val="20"/>
                <w:szCs w:val="20"/>
              </w:rPr>
            </w:pPr>
            <w:r w:rsidRPr="007B74F2">
              <w:rPr>
                <w:sz w:val="20"/>
                <w:szCs w:val="20"/>
              </w:rPr>
              <w:t xml:space="preserve">Skład, kalendarz wyborczy, ustalenia protokoły z posiedzeń, uchwały, komunikaty wyborcze, obwieszczenia komisji, protokoły wyników głosowania. </w:t>
            </w:r>
            <w:r w:rsidRPr="007B74F2">
              <w:rPr>
                <w:sz w:val="20"/>
                <w:szCs w:val="20"/>
              </w:rPr>
              <w:br/>
              <w:t>Karty do głosowania, korespondencja między komisjami itp. - Kat. B-3</w:t>
            </w:r>
          </w:p>
        </w:tc>
      </w:tr>
      <w:tr w:rsidR="00CB12B9" w:rsidRPr="007B74F2" w14:paraId="4CD3C43B" w14:textId="77777777" w:rsidTr="00A60D3D">
        <w:trPr>
          <w:gridAfter w:val="1"/>
          <w:wAfter w:w="9" w:type="dxa"/>
          <w:cantSplit/>
          <w:trHeight w:val="20"/>
        </w:trPr>
        <w:tc>
          <w:tcPr>
            <w:tcW w:w="282" w:type="dxa"/>
            <w:shd w:val="clear" w:color="auto" w:fill="F2F2F2"/>
            <w:noWrap/>
            <w:hideMark/>
          </w:tcPr>
          <w:p w14:paraId="65792BF8" w14:textId="77777777" w:rsidR="00CB12B9" w:rsidRPr="007B74F2" w:rsidRDefault="00CB12B9" w:rsidP="00205FEC">
            <w:pPr>
              <w:keepNext/>
              <w:spacing w:line="276" w:lineRule="auto"/>
              <w:rPr>
                <w:b/>
                <w:bCs/>
                <w:sz w:val="20"/>
                <w:szCs w:val="20"/>
              </w:rPr>
            </w:pPr>
            <w:r w:rsidRPr="007B74F2">
              <w:rPr>
                <w:b/>
                <w:bCs/>
                <w:sz w:val="20"/>
                <w:szCs w:val="20"/>
              </w:rPr>
              <w:t> </w:t>
            </w:r>
          </w:p>
        </w:tc>
        <w:tc>
          <w:tcPr>
            <w:tcW w:w="440" w:type="dxa"/>
            <w:shd w:val="clear" w:color="auto" w:fill="F2F2F2"/>
            <w:noWrap/>
            <w:hideMark/>
          </w:tcPr>
          <w:p w14:paraId="7498A866" w14:textId="77777777" w:rsidR="00CB12B9" w:rsidRPr="007B74F2" w:rsidRDefault="00CB12B9" w:rsidP="00205FEC">
            <w:pPr>
              <w:spacing w:line="276" w:lineRule="auto"/>
              <w:rPr>
                <w:b/>
                <w:bCs/>
                <w:sz w:val="20"/>
                <w:szCs w:val="20"/>
              </w:rPr>
            </w:pPr>
            <w:r w:rsidRPr="007B74F2">
              <w:rPr>
                <w:b/>
                <w:bCs/>
                <w:sz w:val="20"/>
                <w:szCs w:val="20"/>
              </w:rPr>
              <w:t>02</w:t>
            </w:r>
          </w:p>
        </w:tc>
        <w:tc>
          <w:tcPr>
            <w:tcW w:w="456" w:type="dxa"/>
            <w:shd w:val="clear" w:color="auto" w:fill="F2F2F2"/>
            <w:noWrap/>
            <w:hideMark/>
          </w:tcPr>
          <w:p w14:paraId="1F81530F"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hideMark/>
          </w:tcPr>
          <w:p w14:paraId="3F5C1F9F"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shd w:val="clear" w:color="auto" w:fill="F2F2F2"/>
            <w:hideMark/>
          </w:tcPr>
          <w:p w14:paraId="4C35E0F1" w14:textId="77777777" w:rsidR="00CB12B9" w:rsidRPr="007B74F2" w:rsidRDefault="00CB12B9" w:rsidP="00205FEC">
            <w:pPr>
              <w:spacing w:line="276" w:lineRule="auto"/>
              <w:rPr>
                <w:b/>
                <w:bCs/>
                <w:sz w:val="20"/>
                <w:szCs w:val="20"/>
              </w:rPr>
            </w:pPr>
            <w:r w:rsidRPr="007B74F2">
              <w:rPr>
                <w:b/>
                <w:bCs/>
                <w:sz w:val="20"/>
                <w:szCs w:val="20"/>
              </w:rPr>
              <w:t>Organizacja i zarządzanie</w:t>
            </w:r>
          </w:p>
        </w:tc>
        <w:tc>
          <w:tcPr>
            <w:tcW w:w="1292" w:type="dxa"/>
            <w:shd w:val="clear" w:color="auto" w:fill="F2F2F2"/>
            <w:noWrap/>
            <w:vAlign w:val="center"/>
            <w:hideMark/>
          </w:tcPr>
          <w:p w14:paraId="4A0350A5"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7C39B4A3"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456B60ED" w14:textId="77777777" w:rsidTr="00A60D3D">
        <w:trPr>
          <w:gridAfter w:val="1"/>
          <w:wAfter w:w="9" w:type="dxa"/>
          <w:cantSplit/>
          <w:trHeight w:val="20"/>
        </w:trPr>
        <w:tc>
          <w:tcPr>
            <w:tcW w:w="282" w:type="dxa"/>
            <w:noWrap/>
            <w:hideMark/>
          </w:tcPr>
          <w:p w14:paraId="731BDE60"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0F2F0C01"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AEC310C" w14:textId="77777777" w:rsidR="00CB12B9" w:rsidRPr="007B74F2" w:rsidRDefault="00CB12B9" w:rsidP="00205FEC">
            <w:pPr>
              <w:spacing w:line="276" w:lineRule="auto"/>
              <w:rPr>
                <w:b/>
                <w:bCs/>
                <w:sz w:val="20"/>
                <w:szCs w:val="20"/>
              </w:rPr>
            </w:pPr>
            <w:r w:rsidRPr="007B74F2">
              <w:rPr>
                <w:b/>
                <w:bCs/>
                <w:sz w:val="20"/>
                <w:szCs w:val="20"/>
              </w:rPr>
              <w:t>020</w:t>
            </w:r>
          </w:p>
        </w:tc>
        <w:tc>
          <w:tcPr>
            <w:tcW w:w="569" w:type="dxa"/>
            <w:noWrap/>
            <w:hideMark/>
          </w:tcPr>
          <w:p w14:paraId="7222530D"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29D914AF" w14:textId="77777777" w:rsidR="00CB12B9" w:rsidRPr="007B74F2" w:rsidRDefault="00CB12B9" w:rsidP="00205FEC">
            <w:pPr>
              <w:spacing w:line="276" w:lineRule="auto"/>
              <w:rPr>
                <w:b/>
                <w:bCs/>
                <w:sz w:val="20"/>
                <w:szCs w:val="20"/>
              </w:rPr>
            </w:pPr>
            <w:r w:rsidRPr="007B74F2">
              <w:rPr>
                <w:b/>
                <w:bCs/>
                <w:sz w:val="20"/>
                <w:szCs w:val="20"/>
              </w:rPr>
              <w:t xml:space="preserve">Podstawy prawne działania własnej jednostki </w:t>
            </w:r>
          </w:p>
        </w:tc>
        <w:tc>
          <w:tcPr>
            <w:tcW w:w="1292" w:type="dxa"/>
            <w:noWrap/>
            <w:vAlign w:val="center"/>
            <w:hideMark/>
          </w:tcPr>
          <w:p w14:paraId="07FB33E7"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4B02CC7B" w14:textId="77777777" w:rsidR="00CB12B9" w:rsidRPr="007B74F2" w:rsidRDefault="00CB12B9" w:rsidP="00205FEC">
            <w:pPr>
              <w:spacing w:line="276" w:lineRule="auto"/>
              <w:rPr>
                <w:sz w:val="20"/>
                <w:szCs w:val="20"/>
              </w:rPr>
            </w:pPr>
            <w:r w:rsidRPr="007B74F2">
              <w:rPr>
                <w:sz w:val="20"/>
                <w:szCs w:val="20"/>
              </w:rPr>
              <w:t xml:space="preserve">Dokumentacja dotycząca podstaw prawnych powołania własnej jednostki np. akty notarialne, rejestry sądowe itp. </w:t>
            </w:r>
          </w:p>
        </w:tc>
      </w:tr>
      <w:tr w:rsidR="00CB12B9" w:rsidRPr="007B74F2" w14:paraId="4E90F667" w14:textId="77777777" w:rsidTr="00A60D3D">
        <w:trPr>
          <w:gridAfter w:val="1"/>
          <w:wAfter w:w="9" w:type="dxa"/>
          <w:cantSplit/>
          <w:trHeight w:val="20"/>
        </w:trPr>
        <w:tc>
          <w:tcPr>
            <w:tcW w:w="282" w:type="dxa"/>
            <w:noWrap/>
            <w:hideMark/>
          </w:tcPr>
          <w:p w14:paraId="4372408F"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11238D56"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BF1D87D" w14:textId="77777777" w:rsidR="00CB12B9" w:rsidRPr="007B74F2" w:rsidRDefault="00CB12B9" w:rsidP="00205FEC">
            <w:pPr>
              <w:spacing w:line="276" w:lineRule="auto"/>
              <w:rPr>
                <w:b/>
                <w:bCs/>
                <w:sz w:val="20"/>
                <w:szCs w:val="20"/>
              </w:rPr>
            </w:pPr>
            <w:r w:rsidRPr="007B74F2">
              <w:rPr>
                <w:b/>
                <w:bCs/>
                <w:sz w:val="20"/>
                <w:szCs w:val="20"/>
              </w:rPr>
              <w:t>021</w:t>
            </w:r>
          </w:p>
        </w:tc>
        <w:tc>
          <w:tcPr>
            <w:tcW w:w="569" w:type="dxa"/>
            <w:noWrap/>
            <w:hideMark/>
          </w:tcPr>
          <w:p w14:paraId="280AE863"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4581E18D" w14:textId="77777777" w:rsidR="00CB12B9" w:rsidRPr="007B74F2" w:rsidRDefault="00CB12B9" w:rsidP="00205FEC">
            <w:pPr>
              <w:spacing w:line="276" w:lineRule="auto"/>
              <w:rPr>
                <w:b/>
                <w:bCs/>
                <w:sz w:val="20"/>
                <w:szCs w:val="20"/>
              </w:rPr>
            </w:pPr>
            <w:r w:rsidRPr="007B74F2">
              <w:rPr>
                <w:b/>
                <w:bCs/>
                <w:sz w:val="20"/>
                <w:szCs w:val="20"/>
              </w:rPr>
              <w:t xml:space="preserve">Organizacja własnej jednostki </w:t>
            </w:r>
          </w:p>
        </w:tc>
        <w:tc>
          <w:tcPr>
            <w:tcW w:w="1292" w:type="dxa"/>
            <w:noWrap/>
            <w:vAlign w:val="center"/>
            <w:hideMark/>
          </w:tcPr>
          <w:p w14:paraId="22B6B1EB" w14:textId="77777777" w:rsidR="00CB12B9" w:rsidRPr="007B74F2" w:rsidRDefault="00CB12B9" w:rsidP="00205FEC">
            <w:pPr>
              <w:spacing w:line="276" w:lineRule="auto"/>
              <w:jc w:val="center"/>
              <w:rPr>
                <w:sz w:val="20"/>
                <w:szCs w:val="20"/>
              </w:rPr>
            </w:pPr>
          </w:p>
        </w:tc>
        <w:tc>
          <w:tcPr>
            <w:tcW w:w="4281" w:type="dxa"/>
            <w:gridSpan w:val="2"/>
            <w:hideMark/>
          </w:tcPr>
          <w:p w14:paraId="55D45A17"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11E64AAE" w14:textId="77777777" w:rsidTr="00A60D3D">
        <w:trPr>
          <w:gridAfter w:val="1"/>
          <w:wAfter w:w="9" w:type="dxa"/>
          <w:cantSplit/>
          <w:trHeight w:val="20"/>
        </w:trPr>
        <w:tc>
          <w:tcPr>
            <w:tcW w:w="282" w:type="dxa"/>
            <w:noWrap/>
            <w:hideMark/>
          </w:tcPr>
          <w:p w14:paraId="2A49A34A"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660A0780"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29CEAD7E"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78E27524" w14:textId="77777777" w:rsidR="00CB12B9" w:rsidRPr="007B74F2" w:rsidRDefault="00CB12B9" w:rsidP="00205FEC">
            <w:pPr>
              <w:spacing w:line="276" w:lineRule="auto"/>
              <w:rPr>
                <w:sz w:val="20"/>
                <w:szCs w:val="20"/>
              </w:rPr>
            </w:pPr>
            <w:r w:rsidRPr="007B74F2">
              <w:rPr>
                <w:sz w:val="20"/>
                <w:szCs w:val="20"/>
              </w:rPr>
              <w:t>0210</w:t>
            </w:r>
          </w:p>
        </w:tc>
        <w:tc>
          <w:tcPr>
            <w:tcW w:w="2960" w:type="dxa"/>
            <w:gridSpan w:val="2"/>
            <w:hideMark/>
          </w:tcPr>
          <w:p w14:paraId="22B4D307" w14:textId="77777777" w:rsidR="00CB12B9" w:rsidRPr="007B74F2" w:rsidRDefault="00CB12B9" w:rsidP="00205FEC">
            <w:pPr>
              <w:spacing w:line="276" w:lineRule="auto"/>
              <w:rPr>
                <w:sz w:val="20"/>
                <w:szCs w:val="20"/>
              </w:rPr>
            </w:pPr>
            <w:r w:rsidRPr="007B74F2">
              <w:rPr>
                <w:sz w:val="20"/>
                <w:szCs w:val="20"/>
              </w:rPr>
              <w:t xml:space="preserve">Powoływanie i likwidacja jednostek organizacyjnych </w:t>
            </w:r>
          </w:p>
        </w:tc>
        <w:tc>
          <w:tcPr>
            <w:tcW w:w="1292" w:type="dxa"/>
            <w:noWrap/>
            <w:vAlign w:val="center"/>
            <w:hideMark/>
          </w:tcPr>
          <w:p w14:paraId="0E106B38"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26EDF53F"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045AC33C" w14:textId="77777777" w:rsidTr="00A60D3D">
        <w:trPr>
          <w:gridAfter w:val="1"/>
          <w:wAfter w:w="9" w:type="dxa"/>
          <w:cantSplit/>
          <w:trHeight w:val="20"/>
        </w:trPr>
        <w:tc>
          <w:tcPr>
            <w:tcW w:w="282" w:type="dxa"/>
            <w:noWrap/>
            <w:hideMark/>
          </w:tcPr>
          <w:p w14:paraId="4ACBB20D"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037A8973"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EF7A366"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4D443062" w14:textId="77777777" w:rsidR="00CB12B9" w:rsidRPr="007B74F2" w:rsidRDefault="00CB12B9" w:rsidP="00205FEC">
            <w:pPr>
              <w:spacing w:line="276" w:lineRule="auto"/>
              <w:rPr>
                <w:sz w:val="20"/>
                <w:szCs w:val="20"/>
              </w:rPr>
            </w:pPr>
            <w:r w:rsidRPr="007B74F2">
              <w:rPr>
                <w:sz w:val="20"/>
                <w:szCs w:val="20"/>
              </w:rPr>
              <w:t>0211</w:t>
            </w:r>
          </w:p>
        </w:tc>
        <w:tc>
          <w:tcPr>
            <w:tcW w:w="2960" w:type="dxa"/>
            <w:gridSpan w:val="2"/>
            <w:hideMark/>
          </w:tcPr>
          <w:p w14:paraId="4C00FF82" w14:textId="77777777" w:rsidR="00CB12B9" w:rsidRPr="007B74F2" w:rsidRDefault="00CB12B9" w:rsidP="00205FEC">
            <w:pPr>
              <w:spacing w:line="276" w:lineRule="auto"/>
              <w:rPr>
                <w:sz w:val="20"/>
                <w:szCs w:val="20"/>
              </w:rPr>
            </w:pPr>
            <w:r w:rsidRPr="007B74F2">
              <w:rPr>
                <w:sz w:val="20"/>
                <w:szCs w:val="20"/>
              </w:rPr>
              <w:t xml:space="preserve">Regulaminy i statuty organizacyjne </w:t>
            </w:r>
          </w:p>
        </w:tc>
        <w:tc>
          <w:tcPr>
            <w:tcW w:w="1292" w:type="dxa"/>
            <w:noWrap/>
            <w:vAlign w:val="center"/>
            <w:hideMark/>
          </w:tcPr>
          <w:p w14:paraId="5D570B3F"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6F5754BD"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108E4533" w14:textId="77777777" w:rsidTr="00A60D3D">
        <w:trPr>
          <w:gridAfter w:val="1"/>
          <w:wAfter w:w="9" w:type="dxa"/>
          <w:cantSplit/>
          <w:trHeight w:val="20"/>
        </w:trPr>
        <w:tc>
          <w:tcPr>
            <w:tcW w:w="282" w:type="dxa"/>
            <w:noWrap/>
            <w:hideMark/>
          </w:tcPr>
          <w:p w14:paraId="29008FEB"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159DE9EA"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66236AAE"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77C089A5" w14:textId="77777777" w:rsidR="00CB12B9" w:rsidRPr="007B74F2" w:rsidRDefault="00CB12B9" w:rsidP="00205FEC">
            <w:pPr>
              <w:spacing w:line="276" w:lineRule="auto"/>
              <w:rPr>
                <w:sz w:val="20"/>
                <w:szCs w:val="20"/>
              </w:rPr>
            </w:pPr>
            <w:r w:rsidRPr="007B74F2">
              <w:rPr>
                <w:sz w:val="20"/>
                <w:szCs w:val="20"/>
              </w:rPr>
              <w:t>0212</w:t>
            </w:r>
          </w:p>
        </w:tc>
        <w:tc>
          <w:tcPr>
            <w:tcW w:w="2960" w:type="dxa"/>
            <w:gridSpan w:val="2"/>
            <w:hideMark/>
          </w:tcPr>
          <w:p w14:paraId="306D897C" w14:textId="77777777" w:rsidR="00CB12B9" w:rsidRPr="007B74F2" w:rsidRDefault="00CB12B9" w:rsidP="00205FEC">
            <w:pPr>
              <w:spacing w:line="276" w:lineRule="auto"/>
              <w:rPr>
                <w:sz w:val="20"/>
                <w:szCs w:val="20"/>
              </w:rPr>
            </w:pPr>
            <w:r w:rsidRPr="007B74F2">
              <w:rPr>
                <w:sz w:val="20"/>
                <w:szCs w:val="20"/>
              </w:rPr>
              <w:t xml:space="preserve">Podział czynności między pracowników </w:t>
            </w:r>
          </w:p>
        </w:tc>
        <w:tc>
          <w:tcPr>
            <w:tcW w:w="1292" w:type="dxa"/>
            <w:noWrap/>
            <w:vAlign w:val="center"/>
            <w:hideMark/>
          </w:tcPr>
          <w:p w14:paraId="75402E57"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3A3EA6B5" w14:textId="77777777" w:rsidR="00CB12B9" w:rsidRPr="007B74F2" w:rsidRDefault="00CB12B9" w:rsidP="00205FEC">
            <w:pPr>
              <w:spacing w:line="276" w:lineRule="auto"/>
              <w:rPr>
                <w:sz w:val="20"/>
                <w:szCs w:val="20"/>
              </w:rPr>
            </w:pPr>
            <w:r w:rsidRPr="007B74F2">
              <w:rPr>
                <w:sz w:val="20"/>
                <w:szCs w:val="20"/>
              </w:rPr>
              <w:t xml:space="preserve">Regulaminy wewnętrzne komórek organizacyjnych. </w:t>
            </w:r>
          </w:p>
        </w:tc>
      </w:tr>
      <w:tr w:rsidR="00CB12B9" w:rsidRPr="007B74F2" w14:paraId="2429517D" w14:textId="77777777" w:rsidTr="00A60D3D">
        <w:trPr>
          <w:gridAfter w:val="1"/>
          <w:wAfter w:w="9" w:type="dxa"/>
          <w:cantSplit/>
          <w:trHeight w:val="20"/>
        </w:trPr>
        <w:tc>
          <w:tcPr>
            <w:tcW w:w="282" w:type="dxa"/>
            <w:noWrap/>
            <w:hideMark/>
          </w:tcPr>
          <w:p w14:paraId="3D016808"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7A00BEB7"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9A15B16"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0E2FFDFD" w14:textId="77777777" w:rsidR="00CB12B9" w:rsidRPr="007B74F2" w:rsidRDefault="00CB12B9" w:rsidP="00205FEC">
            <w:pPr>
              <w:spacing w:line="276" w:lineRule="auto"/>
              <w:rPr>
                <w:sz w:val="20"/>
                <w:szCs w:val="20"/>
              </w:rPr>
            </w:pPr>
            <w:r w:rsidRPr="007B74F2">
              <w:rPr>
                <w:sz w:val="20"/>
                <w:szCs w:val="20"/>
              </w:rPr>
              <w:t>0213</w:t>
            </w:r>
          </w:p>
        </w:tc>
        <w:tc>
          <w:tcPr>
            <w:tcW w:w="2960" w:type="dxa"/>
            <w:gridSpan w:val="2"/>
            <w:hideMark/>
          </w:tcPr>
          <w:p w14:paraId="622F7FB7" w14:textId="77777777" w:rsidR="00CB12B9" w:rsidRPr="007B74F2" w:rsidRDefault="00CB12B9" w:rsidP="00205FEC">
            <w:pPr>
              <w:spacing w:line="276" w:lineRule="auto"/>
              <w:rPr>
                <w:sz w:val="20"/>
                <w:szCs w:val="20"/>
              </w:rPr>
            </w:pPr>
            <w:r w:rsidRPr="007B74F2">
              <w:rPr>
                <w:sz w:val="20"/>
                <w:szCs w:val="20"/>
              </w:rPr>
              <w:t xml:space="preserve">Upoważnienia pracowników do załatwiania spraw. Pełnomocnictwa, wzory podpisów, podpisy elektroniczne </w:t>
            </w:r>
          </w:p>
        </w:tc>
        <w:tc>
          <w:tcPr>
            <w:tcW w:w="1292" w:type="dxa"/>
            <w:noWrap/>
            <w:vAlign w:val="center"/>
            <w:hideMark/>
          </w:tcPr>
          <w:p w14:paraId="53438125"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5FBE5755" w14:textId="77777777" w:rsidR="00CB12B9" w:rsidRPr="007B74F2" w:rsidRDefault="00CB12B9" w:rsidP="00205FEC">
            <w:pPr>
              <w:spacing w:line="276" w:lineRule="auto"/>
              <w:rPr>
                <w:sz w:val="20"/>
                <w:szCs w:val="20"/>
              </w:rPr>
            </w:pPr>
            <w:r w:rsidRPr="007B74F2">
              <w:rPr>
                <w:sz w:val="20"/>
                <w:szCs w:val="20"/>
              </w:rPr>
              <w:t>W tym ewidencja-rejestry, egzemplarze</w:t>
            </w:r>
            <w:r w:rsidRPr="007B74F2">
              <w:rPr>
                <w:sz w:val="20"/>
                <w:szCs w:val="20"/>
              </w:rPr>
              <w:br/>
              <w:t>aktowe, korespondencja; okres</w:t>
            </w:r>
            <w:r w:rsidRPr="007B74F2">
              <w:rPr>
                <w:sz w:val="20"/>
                <w:szCs w:val="20"/>
              </w:rPr>
              <w:br/>
              <w:t xml:space="preserve">przechowywania liczy się od daty wygaśnięcia pełnomocnictwa lub upoważnienia. </w:t>
            </w:r>
          </w:p>
        </w:tc>
      </w:tr>
      <w:tr w:rsidR="00CB12B9" w:rsidRPr="007B74F2" w14:paraId="58BAE36C" w14:textId="77777777" w:rsidTr="00A60D3D">
        <w:trPr>
          <w:gridAfter w:val="1"/>
          <w:wAfter w:w="9" w:type="dxa"/>
          <w:cantSplit/>
          <w:trHeight w:val="20"/>
        </w:trPr>
        <w:tc>
          <w:tcPr>
            <w:tcW w:w="282" w:type="dxa"/>
            <w:noWrap/>
            <w:hideMark/>
          </w:tcPr>
          <w:p w14:paraId="6027FAAE"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78C8CFFB"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4ADFCA2B"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065BA260" w14:textId="77777777" w:rsidR="00CB12B9" w:rsidRPr="007B74F2" w:rsidRDefault="00CB12B9" w:rsidP="00205FEC">
            <w:pPr>
              <w:spacing w:line="276" w:lineRule="auto"/>
              <w:rPr>
                <w:sz w:val="20"/>
                <w:szCs w:val="20"/>
              </w:rPr>
            </w:pPr>
            <w:r w:rsidRPr="007B74F2">
              <w:rPr>
                <w:sz w:val="20"/>
                <w:szCs w:val="20"/>
              </w:rPr>
              <w:t>0214</w:t>
            </w:r>
          </w:p>
        </w:tc>
        <w:tc>
          <w:tcPr>
            <w:tcW w:w="2960" w:type="dxa"/>
            <w:gridSpan w:val="2"/>
            <w:hideMark/>
          </w:tcPr>
          <w:p w14:paraId="0470ECAF" w14:textId="77777777" w:rsidR="00CB12B9" w:rsidRPr="007B74F2" w:rsidRDefault="00CB12B9" w:rsidP="00205FEC">
            <w:pPr>
              <w:spacing w:line="276" w:lineRule="auto"/>
              <w:rPr>
                <w:sz w:val="20"/>
                <w:szCs w:val="20"/>
              </w:rPr>
            </w:pPr>
            <w:r w:rsidRPr="007B74F2">
              <w:rPr>
                <w:sz w:val="20"/>
                <w:szCs w:val="20"/>
              </w:rPr>
              <w:t xml:space="preserve">Organizacja jednostek podległych i nadzorowanych </w:t>
            </w:r>
          </w:p>
        </w:tc>
        <w:tc>
          <w:tcPr>
            <w:tcW w:w="1292" w:type="dxa"/>
            <w:noWrap/>
            <w:vAlign w:val="center"/>
            <w:hideMark/>
          </w:tcPr>
          <w:p w14:paraId="7B34A4B3"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2D9F70E6" w14:textId="77777777" w:rsidR="00CB12B9" w:rsidRPr="007B74F2" w:rsidRDefault="00CB12B9" w:rsidP="00205FEC">
            <w:pPr>
              <w:spacing w:line="276" w:lineRule="auto"/>
              <w:rPr>
                <w:sz w:val="20"/>
                <w:szCs w:val="20"/>
              </w:rPr>
            </w:pPr>
            <w:r w:rsidRPr="007B74F2">
              <w:rPr>
                <w:sz w:val="20"/>
                <w:szCs w:val="20"/>
              </w:rPr>
              <w:t xml:space="preserve">Statuty, regulaminy organizacyjne, zakresy działania i inne. </w:t>
            </w:r>
          </w:p>
        </w:tc>
      </w:tr>
      <w:tr w:rsidR="00CB12B9" w:rsidRPr="007B74F2" w14:paraId="2AC9CDD0" w14:textId="77777777" w:rsidTr="00A60D3D">
        <w:trPr>
          <w:gridAfter w:val="1"/>
          <w:wAfter w:w="9" w:type="dxa"/>
          <w:cantSplit/>
          <w:trHeight w:val="20"/>
        </w:trPr>
        <w:tc>
          <w:tcPr>
            <w:tcW w:w="282" w:type="dxa"/>
            <w:noWrap/>
            <w:hideMark/>
          </w:tcPr>
          <w:p w14:paraId="14B38519" w14:textId="77777777" w:rsidR="00CB12B9" w:rsidRPr="007B74F2" w:rsidRDefault="00CB12B9" w:rsidP="00205FEC">
            <w:pPr>
              <w:spacing w:line="276" w:lineRule="auto"/>
              <w:rPr>
                <w:b/>
                <w:bCs/>
                <w:sz w:val="20"/>
                <w:szCs w:val="20"/>
              </w:rPr>
            </w:pPr>
            <w:r w:rsidRPr="007B74F2">
              <w:rPr>
                <w:b/>
                <w:bCs/>
                <w:sz w:val="20"/>
                <w:szCs w:val="20"/>
              </w:rPr>
              <w:lastRenderedPageBreak/>
              <w:t> </w:t>
            </w:r>
          </w:p>
        </w:tc>
        <w:tc>
          <w:tcPr>
            <w:tcW w:w="440" w:type="dxa"/>
            <w:noWrap/>
            <w:hideMark/>
          </w:tcPr>
          <w:p w14:paraId="4605C1E9"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65ECD977" w14:textId="77777777" w:rsidR="00CB12B9" w:rsidRPr="007B74F2" w:rsidRDefault="00CB12B9" w:rsidP="00205FEC">
            <w:pPr>
              <w:spacing w:line="276" w:lineRule="auto"/>
              <w:rPr>
                <w:b/>
                <w:bCs/>
                <w:sz w:val="20"/>
                <w:szCs w:val="20"/>
              </w:rPr>
            </w:pPr>
            <w:r w:rsidRPr="007B74F2">
              <w:rPr>
                <w:b/>
                <w:bCs/>
                <w:sz w:val="20"/>
                <w:szCs w:val="20"/>
              </w:rPr>
              <w:t>022</w:t>
            </w:r>
          </w:p>
        </w:tc>
        <w:tc>
          <w:tcPr>
            <w:tcW w:w="569" w:type="dxa"/>
            <w:noWrap/>
            <w:hideMark/>
          </w:tcPr>
          <w:p w14:paraId="4A5F918E"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4F5FE0EE" w14:textId="77777777" w:rsidR="00CB12B9" w:rsidRPr="007B74F2" w:rsidRDefault="00CB12B9" w:rsidP="00205FEC">
            <w:pPr>
              <w:spacing w:line="276" w:lineRule="auto"/>
              <w:rPr>
                <w:b/>
                <w:bCs/>
                <w:sz w:val="20"/>
                <w:szCs w:val="20"/>
              </w:rPr>
            </w:pPr>
            <w:r w:rsidRPr="007B74F2">
              <w:rPr>
                <w:b/>
                <w:bCs/>
                <w:sz w:val="20"/>
                <w:szCs w:val="20"/>
              </w:rPr>
              <w:t>Wewnętrzne akty normatywne Uczelni</w:t>
            </w:r>
          </w:p>
        </w:tc>
        <w:tc>
          <w:tcPr>
            <w:tcW w:w="1292" w:type="dxa"/>
            <w:noWrap/>
            <w:vAlign w:val="center"/>
            <w:hideMark/>
          </w:tcPr>
          <w:p w14:paraId="2C44FD54"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6DB74472" w14:textId="77777777" w:rsidR="00CB12B9" w:rsidRPr="007B74F2" w:rsidRDefault="00CB12B9" w:rsidP="00205FEC">
            <w:pPr>
              <w:spacing w:line="276" w:lineRule="auto"/>
              <w:rPr>
                <w:sz w:val="20"/>
                <w:szCs w:val="20"/>
              </w:rPr>
            </w:pPr>
            <w:r w:rsidRPr="007B74F2">
              <w:rPr>
                <w:sz w:val="20"/>
                <w:szCs w:val="20"/>
              </w:rPr>
              <w:t xml:space="preserve">Komplet podpisanych uchwał, zarządzeń, pism okólnych, komunikatów i obwieszczeń. Dla każdego rodzaju aktów normatywnych zakłada się odrębne teczki. Jeden egzemplarz rejestruje się w odpowiednich klasach rzeczowych. </w:t>
            </w:r>
          </w:p>
        </w:tc>
      </w:tr>
      <w:tr w:rsidR="00CB12B9" w:rsidRPr="007B74F2" w14:paraId="725FD264" w14:textId="77777777" w:rsidTr="00A60D3D">
        <w:trPr>
          <w:gridAfter w:val="1"/>
          <w:wAfter w:w="9" w:type="dxa"/>
          <w:cantSplit/>
          <w:trHeight w:val="20"/>
        </w:trPr>
        <w:tc>
          <w:tcPr>
            <w:tcW w:w="282" w:type="dxa"/>
            <w:noWrap/>
            <w:hideMark/>
          </w:tcPr>
          <w:p w14:paraId="1AE97CE8"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0A6989AE"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DD390EF" w14:textId="77777777" w:rsidR="00CB12B9" w:rsidRPr="007B74F2" w:rsidRDefault="00CB12B9" w:rsidP="00205FEC">
            <w:pPr>
              <w:spacing w:line="276" w:lineRule="auto"/>
              <w:rPr>
                <w:b/>
                <w:bCs/>
                <w:sz w:val="20"/>
                <w:szCs w:val="20"/>
              </w:rPr>
            </w:pPr>
            <w:r w:rsidRPr="007B74F2">
              <w:rPr>
                <w:b/>
                <w:bCs/>
                <w:sz w:val="20"/>
                <w:szCs w:val="20"/>
              </w:rPr>
              <w:t>023</w:t>
            </w:r>
          </w:p>
        </w:tc>
        <w:tc>
          <w:tcPr>
            <w:tcW w:w="569" w:type="dxa"/>
            <w:noWrap/>
            <w:hideMark/>
          </w:tcPr>
          <w:p w14:paraId="086BE78F"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2E9F1E69" w14:textId="77777777" w:rsidR="00CB12B9" w:rsidRPr="007B74F2" w:rsidRDefault="00CB12B9" w:rsidP="00205FEC">
            <w:pPr>
              <w:spacing w:line="276" w:lineRule="auto"/>
              <w:rPr>
                <w:b/>
                <w:bCs/>
                <w:sz w:val="20"/>
                <w:szCs w:val="20"/>
              </w:rPr>
            </w:pPr>
            <w:r w:rsidRPr="007B74F2">
              <w:rPr>
                <w:b/>
                <w:bCs/>
                <w:sz w:val="20"/>
                <w:szCs w:val="20"/>
              </w:rPr>
              <w:t>Ochrona i udostępnianie informacji ustawowo chronionych oraz informacji publicznej</w:t>
            </w:r>
          </w:p>
        </w:tc>
        <w:tc>
          <w:tcPr>
            <w:tcW w:w="1292" w:type="dxa"/>
            <w:noWrap/>
            <w:vAlign w:val="center"/>
            <w:hideMark/>
          </w:tcPr>
          <w:p w14:paraId="295E643C" w14:textId="77777777" w:rsidR="00CB12B9" w:rsidRPr="007B74F2" w:rsidRDefault="00CB12B9" w:rsidP="00205FEC">
            <w:pPr>
              <w:spacing w:line="276" w:lineRule="auto"/>
              <w:jc w:val="center"/>
              <w:rPr>
                <w:sz w:val="20"/>
                <w:szCs w:val="20"/>
              </w:rPr>
            </w:pPr>
          </w:p>
        </w:tc>
        <w:tc>
          <w:tcPr>
            <w:tcW w:w="4281" w:type="dxa"/>
            <w:gridSpan w:val="2"/>
            <w:hideMark/>
          </w:tcPr>
          <w:p w14:paraId="25380D38" w14:textId="77777777" w:rsidR="00CB12B9" w:rsidRPr="007B74F2" w:rsidRDefault="00CB12B9" w:rsidP="00205FEC">
            <w:pPr>
              <w:spacing w:line="276" w:lineRule="auto"/>
              <w:rPr>
                <w:sz w:val="20"/>
                <w:szCs w:val="20"/>
              </w:rPr>
            </w:pPr>
          </w:p>
        </w:tc>
      </w:tr>
      <w:tr w:rsidR="00CB12B9" w:rsidRPr="007B74F2" w14:paraId="3633E268" w14:textId="77777777" w:rsidTr="00A60D3D">
        <w:trPr>
          <w:gridAfter w:val="1"/>
          <w:wAfter w:w="9" w:type="dxa"/>
          <w:cantSplit/>
          <w:trHeight w:val="20"/>
        </w:trPr>
        <w:tc>
          <w:tcPr>
            <w:tcW w:w="282" w:type="dxa"/>
            <w:noWrap/>
          </w:tcPr>
          <w:p w14:paraId="6117373E" w14:textId="77777777" w:rsidR="00CB12B9" w:rsidRPr="007B74F2" w:rsidRDefault="00CB12B9" w:rsidP="00205FEC">
            <w:pPr>
              <w:spacing w:line="276" w:lineRule="auto"/>
              <w:rPr>
                <w:b/>
                <w:bCs/>
                <w:sz w:val="20"/>
                <w:szCs w:val="20"/>
              </w:rPr>
            </w:pPr>
          </w:p>
        </w:tc>
        <w:tc>
          <w:tcPr>
            <w:tcW w:w="440" w:type="dxa"/>
            <w:noWrap/>
          </w:tcPr>
          <w:p w14:paraId="52AF3B89" w14:textId="77777777" w:rsidR="00CB12B9" w:rsidRPr="007B74F2" w:rsidRDefault="00CB12B9" w:rsidP="00205FEC">
            <w:pPr>
              <w:spacing w:line="276" w:lineRule="auto"/>
              <w:rPr>
                <w:b/>
                <w:bCs/>
                <w:sz w:val="20"/>
                <w:szCs w:val="20"/>
              </w:rPr>
            </w:pPr>
          </w:p>
        </w:tc>
        <w:tc>
          <w:tcPr>
            <w:tcW w:w="456" w:type="dxa"/>
            <w:noWrap/>
          </w:tcPr>
          <w:p w14:paraId="278BD3D5" w14:textId="77777777" w:rsidR="00CB12B9" w:rsidRPr="007B74F2" w:rsidRDefault="00CB12B9" w:rsidP="00205FEC">
            <w:pPr>
              <w:spacing w:line="276" w:lineRule="auto"/>
              <w:rPr>
                <w:b/>
                <w:bCs/>
                <w:sz w:val="20"/>
                <w:szCs w:val="20"/>
              </w:rPr>
            </w:pPr>
          </w:p>
        </w:tc>
        <w:tc>
          <w:tcPr>
            <w:tcW w:w="569" w:type="dxa"/>
            <w:noWrap/>
          </w:tcPr>
          <w:p w14:paraId="3A4A5CC9" w14:textId="77777777" w:rsidR="00CB12B9" w:rsidRPr="007B74F2" w:rsidRDefault="00CB12B9" w:rsidP="00205FEC">
            <w:pPr>
              <w:spacing w:line="276" w:lineRule="auto"/>
              <w:rPr>
                <w:bCs/>
                <w:sz w:val="20"/>
                <w:szCs w:val="20"/>
              </w:rPr>
            </w:pPr>
            <w:r w:rsidRPr="007B74F2">
              <w:rPr>
                <w:bCs/>
                <w:sz w:val="20"/>
                <w:szCs w:val="20"/>
              </w:rPr>
              <w:t>0230</w:t>
            </w:r>
          </w:p>
        </w:tc>
        <w:tc>
          <w:tcPr>
            <w:tcW w:w="2960" w:type="dxa"/>
            <w:gridSpan w:val="2"/>
          </w:tcPr>
          <w:p w14:paraId="51D64CA8" w14:textId="77777777" w:rsidR="00CB12B9" w:rsidRPr="007B74F2" w:rsidRDefault="00CB12B9" w:rsidP="00205FEC">
            <w:pPr>
              <w:spacing w:line="276" w:lineRule="auto"/>
              <w:rPr>
                <w:bCs/>
                <w:sz w:val="20"/>
                <w:szCs w:val="20"/>
              </w:rPr>
            </w:pPr>
            <w:r w:rsidRPr="007B74F2">
              <w:rPr>
                <w:bCs/>
                <w:sz w:val="20"/>
                <w:szCs w:val="20"/>
              </w:rPr>
              <w:t>Informacje ustawowo chronione oraz publiczne</w:t>
            </w:r>
          </w:p>
        </w:tc>
        <w:tc>
          <w:tcPr>
            <w:tcW w:w="1292" w:type="dxa"/>
            <w:noWrap/>
            <w:vAlign w:val="center"/>
          </w:tcPr>
          <w:p w14:paraId="2547A75E"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tcPr>
          <w:p w14:paraId="48EC8EEC" w14:textId="77777777" w:rsidR="00CB12B9" w:rsidRPr="007B74F2" w:rsidRDefault="00CB12B9" w:rsidP="00205FEC">
            <w:pPr>
              <w:spacing w:line="276" w:lineRule="auto"/>
              <w:rPr>
                <w:sz w:val="20"/>
                <w:szCs w:val="20"/>
              </w:rPr>
            </w:pPr>
            <w:r w:rsidRPr="007B74F2">
              <w:rPr>
                <w:sz w:val="20"/>
                <w:szCs w:val="20"/>
              </w:rPr>
              <w:t>Wyjaśnienia, interpretacje, opinie, akty prawne dotyczące zagadnień z zakresu ochrony i udostępniania informacji ustawowo chronionych oraz informacji publicznej.</w:t>
            </w:r>
          </w:p>
        </w:tc>
      </w:tr>
      <w:tr w:rsidR="00CB12B9" w:rsidRPr="007B74F2" w14:paraId="3C75E494" w14:textId="77777777" w:rsidTr="00A60D3D">
        <w:trPr>
          <w:gridAfter w:val="1"/>
          <w:wAfter w:w="9" w:type="dxa"/>
          <w:cantSplit/>
          <w:trHeight w:val="20"/>
        </w:trPr>
        <w:tc>
          <w:tcPr>
            <w:tcW w:w="282" w:type="dxa"/>
            <w:noWrap/>
            <w:hideMark/>
          </w:tcPr>
          <w:p w14:paraId="7F816E1E"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236A79E6"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46D32FEA"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2EE2092A" w14:textId="77777777" w:rsidR="00CB12B9" w:rsidRPr="007B74F2" w:rsidRDefault="00CB12B9" w:rsidP="00205FEC">
            <w:pPr>
              <w:spacing w:line="276" w:lineRule="auto"/>
              <w:rPr>
                <w:sz w:val="20"/>
                <w:szCs w:val="20"/>
              </w:rPr>
            </w:pPr>
            <w:r w:rsidRPr="007B74F2">
              <w:rPr>
                <w:sz w:val="20"/>
                <w:szCs w:val="20"/>
              </w:rPr>
              <w:t>0231</w:t>
            </w:r>
          </w:p>
        </w:tc>
        <w:tc>
          <w:tcPr>
            <w:tcW w:w="2960" w:type="dxa"/>
            <w:gridSpan w:val="2"/>
            <w:hideMark/>
          </w:tcPr>
          <w:p w14:paraId="30864BFA" w14:textId="77777777" w:rsidR="00CB12B9" w:rsidRPr="007B74F2" w:rsidRDefault="00CB12B9" w:rsidP="00205FEC">
            <w:pPr>
              <w:spacing w:line="276" w:lineRule="auto"/>
              <w:rPr>
                <w:sz w:val="20"/>
                <w:szCs w:val="20"/>
              </w:rPr>
            </w:pPr>
            <w:r w:rsidRPr="007B74F2">
              <w:rPr>
                <w:sz w:val="20"/>
                <w:szCs w:val="20"/>
              </w:rPr>
              <w:t>Wyjaśnienia, interpretacje, opinie, regulacje w zakresie ochrony informacji niejawnych</w:t>
            </w:r>
          </w:p>
        </w:tc>
        <w:tc>
          <w:tcPr>
            <w:tcW w:w="1292" w:type="dxa"/>
            <w:noWrap/>
            <w:vAlign w:val="center"/>
            <w:hideMark/>
          </w:tcPr>
          <w:p w14:paraId="2B1D86BF" w14:textId="77777777" w:rsidR="00CB12B9" w:rsidRPr="007B74F2" w:rsidRDefault="00CB12B9" w:rsidP="00205FEC">
            <w:pPr>
              <w:spacing w:line="276" w:lineRule="auto"/>
              <w:jc w:val="center"/>
              <w:rPr>
                <w:sz w:val="20"/>
                <w:szCs w:val="20"/>
              </w:rPr>
            </w:pPr>
            <w:r w:rsidRPr="007B74F2">
              <w:rPr>
                <w:sz w:val="20"/>
                <w:szCs w:val="20"/>
              </w:rPr>
              <w:t>BE-10</w:t>
            </w:r>
          </w:p>
        </w:tc>
        <w:tc>
          <w:tcPr>
            <w:tcW w:w="4281" w:type="dxa"/>
            <w:gridSpan w:val="2"/>
            <w:hideMark/>
          </w:tcPr>
          <w:p w14:paraId="26C70775" w14:textId="77777777" w:rsidR="00CB12B9" w:rsidRPr="007B74F2" w:rsidRDefault="00CB12B9" w:rsidP="00205FEC">
            <w:pPr>
              <w:spacing w:line="276" w:lineRule="auto"/>
              <w:rPr>
                <w:sz w:val="20"/>
                <w:szCs w:val="20"/>
              </w:rPr>
            </w:pPr>
            <w:r w:rsidRPr="007B74F2">
              <w:rPr>
                <w:sz w:val="20"/>
                <w:szCs w:val="20"/>
              </w:rPr>
              <w:t xml:space="preserve">W tym plany, instrukcje, poziomy zagrożeń, ewidencje z zakresu ochrony informacji niejawnych, korespondencja z przedsiębiorcami, z którymi zawierane są umowy, których realizacja wiąże się z dostępem do informacji niejawnych w tym plany, instrukcje, poziomy zagrożeń, ewidencje z zakresu ochrony informacji niejawnych, korespondencja z przedsiębiorcami, z którymi zawierane są umowy, których realizacja wiąże się z dostępem do informacji niejawnych, w tym plany, instrukcje, poziomy zagrożeń. </w:t>
            </w:r>
          </w:p>
        </w:tc>
      </w:tr>
      <w:tr w:rsidR="00CB12B9" w:rsidRPr="007B74F2" w14:paraId="6BE0AC4F" w14:textId="77777777" w:rsidTr="00A60D3D">
        <w:trPr>
          <w:gridAfter w:val="1"/>
          <w:wAfter w:w="9" w:type="dxa"/>
          <w:cantSplit/>
          <w:trHeight w:val="20"/>
        </w:trPr>
        <w:tc>
          <w:tcPr>
            <w:tcW w:w="282" w:type="dxa"/>
            <w:noWrap/>
            <w:hideMark/>
          </w:tcPr>
          <w:p w14:paraId="11CEC9C6"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451F79C3"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638EF698"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7E970D5E" w14:textId="77777777" w:rsidR="00CB12B9" w:rsidRPr="007B74F2" w:rsidRDefault="00CB12B9" w:rsidP="00205FEC">
            <w:pPr>
              <w:spacing w:line="276" w:lineRule="auto"/>
              <w:rPr>
                <w:sz w:val="20"/>
                <w:szCs w:val="20"/>
              </w:rPr>
            </w:pPr>
            <w:r w:rsidRPr="007B74F2">
              <w:rPr>
                <w:sz w:val="20"/>
                <w:szCs w:val="20"/>
              </w:rPr>
              <w:t>0232</w:t>
            </w:r>
          </w:p>
        </w:tc>
        <w:tc>
          <w:tcPr>
            <w:tcW w:w="2960" w:type="dxa"/>
            <w:gridSpan w:val="2"/>
            <w:hideMark/>
          </w:tcPr>
          <w:p w14:paraId="03E8BB6C" w14:textId="77777777" w:rsidR="00CB12B9" w:rsidRPr="007B74F2" w:rsidRDefault="00CB12B9" w:rsidP="00205FEC">
            <w:pPr>
              <w:spacing w:line="276" w:lineRule="auto"/>
              <w:rPr>
                <w:sz w:val="20"/>
                <w:szCs w:val="20"/>
              </w:rPr>
            </w:pPr>
            <w:r w:rsidRPr="007B74F2">
              <w:rPr>
                <w:sz w:val="20"/>
                <w:szCs w:val="20"/>
              </w:rPr>
              <w:t>Ochrona danych osobowych</w:t>
            </w:r>
          </w:p>
        </w:tc>
        <w:tc>
          <w:tcPr>
            <w:tcW w:w="1292" w:type="dxa"/>
            <w:noWrap/>
            <w:vAlign w:val="center"/>
            <w:hideMark/>
          </w:tcPr>
          <w:p w14:paraId="126AE3D9"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29B3A57E" w14:textId="77777777" w:rsidR="00CB12B9" w:rsidRPr="007B74F2" w:rsidRDefault="00CB12B9" w:rsidP="00205FEC">
            <w:pPr>
              <w:spacing w:line="276" w:lineRule="auto"/>
              <w:rPr>
                <w:sz w:val="20"/>
                <w:szCs w:val="20"/>
              </w:rPr>
            </w:pPr>
            <w:r w:rsidRPr="007B74F2">
              <w:rPr>
                <w:sz w:val="20"/>
                <w:szCs w:val="20"/>
              </w:rPr>
              <w:t>Dostęp i nadzór nad przetwarzaniem danych osobowych.</w:t>
            </w:r>
          </w:p>
        </w:tc>
      </w:tr>
      <w:tr w:rsidR="00CB12B9" w:rsidRPr="007B74F2" w14:paraId="7246B447" w14:textId="77777777" w:rsidTr="00A60D3D">
        <w:trPr>
          <w:gridAfter w:val="1"/>
          <w:wAfter w:w="9" w:type="dxa"/>
          <w:cantSplit/>
          <w:trHeight w:val="20"/>
        </w:trPr>
        <w:tc>
          <w:tcPr>
            <w:tcW w:w="282" w:type="dxa"/>
            <w:noWrap/>
            <w:hideMark/>
          </w:tcPr>
          <w:p w14:paraId="253F553A"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09B555BC"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CA6C19A"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745DDC2D" w14:textId="77777777" w:rsidR="00CB12B9" w:rsidRPr="007B74F2" w:rsidRDefault="00CB12B9" w:rsidP="00205FEC">
            <w:pPr>
              <w:spacing w:line="276" w:lineRule="auto"/>
              <w:rPr>
                <w:sz w:val="20"/>
                <w:szCs w:val="20"/>
              </w:rPr>
            </w:pPr>
            <w:r w:rsidRPr="007B74F2">
              <w:rPr>
                <w:sz w:val="20"/>
                <w:szCs w:val="20"/>
              </w:rPr>
              <w:t>0233</w:t>
            </w:r>
          </w:p>
        </w:tc>
        <w:tc>
          <w:tcPr>
            <w:tcW w:w="2960" w:type="dxa"/>
            <w:gridSpan w:val="2"/>
            <w:hideMark/>
          </w:tcPr>
          <w:p w14:paraId="4FD4A322" w14:textId="77777777" w:rsidR="00CB12B9" w:rsidRPr="007B74F2" w:rsidRDefault="00CB12B9" w:rsidP="00205FEC">
            <w:pPr>
              <w:spacing w:line="276" w:lineRule="auto"/>
              <w:rPr>
                <w:sz w:val="20"/>
                <w:szCs w:val="20"/>
              </w:rPr>
            </w:pPr>
            <w:r w:rsidRPr="007B74F2">
              <w:rPr>
                <w:sz w:val="20"/>
                <w:szCs w:val="20"/>
              </w:rPr>
              <w:t>Udostępnianie informacji publicznej</w:t>
            </w:r>
          </w:p>
        </w:tc>
        <w:tc>
          <w:tcPr>
            <w:tcW w:w="1292" w:type="dxa"/>
            <w:noWrap/>
            <w:vAlign w:val="center"/>
            <w:hideMark/>
          </w:tcPr>
          <w:p w14:paraId="2B8321B3" w14:textId="77777777" w:rsidR="00CB12B9" w:rsidRPr="007B74F2" w:rsidRDefault="00CB12B9" w:rsidP="00205FEC">
            <w:pPr>
              <w:spacing w:line="276" w:lineRule="auto"/>
              <w:jc w:val="center"/>
              <w:rPr>
                <w:sz w:val="20"/>
                <w:szCs w:val="20"/>
              </w:rPr>
            </w:pPr>
            <w:r w:rsidRPr="007B74F2">
              <w:rPr>
                <w:sz w:val="20"/>
                <w:szCs w:val="20"/>
              </w:rPr>
              <w:t>BE-5</w:t>
            </w:r>
          </w:p>
        </w:tc>
        <w:tc>
          <w:tcPr>
            <w:tcW w:w="4281" w:type="dxa"/>
            <w:gridSpan w:val="2"/>
            <w:hideMark/>
          </w:tcPr>
          <w:p w14:paraId="60B09B67" w14:textId="77777777" w:rsidR="00CB12B9" w:rsidRPr="007B74F2" w:rsidRDefault="00CB12B9" w:rsidP="00205FEC">
            <w:pPr>
              <w:spacing w:line="276" w:lineRule="auto"/>
              <w:rPr>
                <w:sz w:val="20"/>
                <w:szCs w:val="20"/>
              </w:rPr>
            </w:pPr>
            <w:r w:rsidRPr="007B74F2">
              <w:rPr>
                <w:sz w:val="20"/>
                <w:szCs w:val="20"/>
              </w:rPr>
              <w:t>Wnioski, korespondencja, wyjaśnienia.</w:t>
            </w:r>
          </w:p>
        </w:tc>
      </w:tr>
      <w:tr w:rsidR="00CB12B9" w:rsidRPr="007B74F2" w14:paraId="6191EE51" w14:textId="77777777" w:rsidTr="00A60D3D">
        <w:trPr>
          <w:gridAfter w:val="1"/>
          <w:wAfter w:w="9" w:type="dxa"/>
          <w:cantSplit/>
          <w:trHeight w:val="20"/>
        </w:trPr>
        <w:tc>
          <w:tcPr>
            <w:tcW w:w="282" w:type="dxa"/>
            <w:shd w:val="clear" w:color="auto" w:fill="F2F2F2"/>
            <w:noWrap/>
            <w:hideMark/>
          </w:tcPr>
          <w:p w14:paraId="1D7EFD48"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2BC785CE" w14:textId="77777777" w:rsidR="00CB12B9" w:rsidRPr="007B74F2" w:rsidRDefault="00CB12B9" w:rsidP="00205FEC">
            <w:pPr>
              <w:spacing w:line="276" w:lineRule="auto"/>
              <w:rPr>
                <w:b/>
                <w:bCs/>
                <w:sz w:val="20"/>
                <w:szCs w:val="20"/>
              </w:rPr>
            </w:pPr>
            <w:r w:rsidRPr="007B74F2">
              <w:rPr>
                <w:b/>
                <w:bCs/>
                <w:sz w:val="20"/>
                <w:szCs w:val="20"/>
              </w:rPr>
              <w:t>03</w:t>
            </w:r>
          </w:p>
        </w:tc>
        <w:tc>
          <w:tcPr>
            <w:tcW w:w="456" w:type="dxa"/>
            <w:shd w:val="clear" w:color="auto" w:fill="F2F2F2"/>
            <w:noWrap/>
            <w:hideMark/>
          </w:tcPr>
          <w:p w14:paraId="2064F0BA"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hideMark/>
          </w:tcPr>
          <w:p w14:paraId="5B73CE95"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shd w:val="clear" w:color="auto" w:fill="F2F2F2"/>
            <w:hideMark/>
          </w:tcPr>
          <w:p w14:paraId="04C9211E" w14:textId="77777777" w:rsidR="00CB12B9" w:rsidRPr="007B74F2" w:rsidRDefault="00CB12B9" w:rsidP="00205FEC">
            <w:pPr>
              <w:spacing w:line="276" w:lineRule="auto"/>
              <w:rPr>
                <w:b/>
                <w:bCs/>
                <w:sz w:val="20"/>
                <w:szCs w:val="20"/>
              </w:rPr>
            </w:pPr>
            <w:r w:rsidRPr="007B74F2">
              <w:rPr>
                <w:b/>
                <w:bCs/>
                <w:sz w:val="20"/>
                <w:szCs w:val="20"/>
              </w:rPr>
              <w:t>Obsługa prawna, skargi i wnioski</w:t>
            </w:r>
          </w:p>
        </w:tc>
        <w:tc>
          <w:tcPr>
            <w:tcW w:w="1292" w:type="dxa"/>
            <w:shd w:val="clear" w:color="auto" w:fill="F2F2F2"/>
            <w:noWrap/>
            <w:vAlign w:val="center"/>
            <w:hideMark/>
          </w:tcPr>
          <w:p w14:paraId="33084075"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5E9DAA0F"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3AB4FE7C" w14:textId="77777777" w:rsidTr="00A60D3D">
        <w:trPr>
          <w:gridAfter w:val="1"/>
          <w:wAfter w:w="9" w:type="dxa"/>
          <w:cantSplit/>
          <w:trHeight w:val="20"/>
        </w:trPr>
        <w:tc>
          <w:tcPr>
            <w:tcW w:w="282" w:type="dxa"/>
            <w:noWrap/>
            <w:hideMark/>
          </w:tcPr>
          <w:p w14:paraId="367096B5"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18526C35"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2D0DE78D" w14:textId="77777777" w:rsidR="00CB12B9" w:rsidRPr="007B74F2" w:rsidRDefault="00CB12B9" w:rsidP="00205FEC">
            <w:pPr>
              <w:spacing w:line="276" w:lineRule="auto"/>
              <w:rPr>
                <w:b/>
                <w:bCs/>
                <w:sz w:val="20"/>
                <w:szCs w:val="20"/>
              </w:rPr>
            </w:pPr>
            <w:r w:rsidRPr="007B74F2">
              <w:rPr>
                <w:b/>
                <w:bCs/>
                <w:sz w:val="20"/>
                <w:szCs w:val="20"/>
              </w:rPr>
              <w:t>030</w:t>
            </w:r>
          </w:p>
        </w:tc>
        <w:tc>
          <w:tcPr>
            <w:tcW w:w="569" w:type="dxa"/>
            <w:noWrap/>
            <w:hideMark/>
          </w:tcPr>
          <w:p w14:paraId="0978CBD7"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7A30B2BF" w14:textId="77777777" w:rsidR="00CB12B9" w:rsidRPr="007B74F2" w:rsidRDefault="00CB12B9" w:rsidP="00205FEC">
            <w:pPr>
              <w:spacing w:line="276" w:lineRule="auto"/>
              <w:rPr>
                <w:b/>
                <w:bCs/>
                <w:sz w:val="20"/>
                <w:szCs w:val="20"/>
              </w:rPr>
            </w:pPr>
            <w:r w:rsidRPr="007B74F2">
              <w:rPr>
                <w:b/>
                <w:bCs/>
                <w:sz w:val="20"/>
                <w:szCs w:val="20"/>
              </w:rPr>
              <w:t xml:space="preserve">Prowadzenie spraw sądowych </w:t>
            </w:r>
          </w:p>
        </w:tc>
        <w:tc>
          <w:tcPr>
            <w:tcW w:w="1292" w:type="dxa"/>
            <w:noWrap/>
            <w:vAlign w:val="center"/>
            <w:hideMark/>
          </w:tcPr>
          <w:p w14:paraId="394639B4" w14:textId="77777777" w:rsidR="00CB12B9" w:rsidRPr="007B74F2" w:rsidRDefault="00CB12B9" w:rsidP="00205FEC">
            <w:pPr>
              <w:spacing w:line="276" w:lineRule="auto"/>
              <w:jc w:val="center"/>
              <w:rPr>
                <w:sz w:val="20"/>
                <w:szCs w:val="20"/>
              </w:rPr>
            </w:pPr>
          </w:p>
        </w:tc>
        <w:tc>
          <w:tcPr>
            <w:tcW w:w="4281" w:type="dxa"/>
            <w:gridSpan w:val="2"/>
            <w:hideMark/>
          </w:tcPr>
          <w:p w14:paraId="56209305"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68E88659" w14:textId="77777777" w:rsidTr="00A60D3D">
        <w:trPr>
          <w:gridAfter w:val="1"/>
          <w:wAfter w:w="9" w:type="dxa"/>
          <w:cantSplit/>
          <w:trHeight w:val="20"/>
        </w:trPr>
        <w:tc>
          <w:tcPr>
            <w:tcW w:w="282" w:type="dxa"/>
            <w:noWrap/>
            <w:hideMark/>
          </w:tcPr>
          <w:p w14:paraId="4C93A274"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6CC19F3"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6F0C6900"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4A250A27" w14:textId="77777777" w:rsidR="00CB12B9" w:rsidRPr="007B74F2" w:rsidRDefault="00CB12B9" w:rsidP="00205FEC">
            <w:pPr>
              <w:spacing w:line="276" w:lineRule="auto"/>
              <w:rPr>
                <w:sz w:val="20"/>
                <w:szCs w:val="20"/>
              </w:rPr>
            </w:pPr>
            <w:r w:rsidRPr="007B74F2">
              <w:rPr>
                <w:sz w:val="20"/>
                <w:szCs w:val="20"/>
              </w:rPr>
              <w:t>0300</w:t>
            </w:r>
          </w:p>
        </w:tc>
        <w:tc>
          <w:tcPr>
            <w:tcW w:w="2960" w:type="dxa"/>
            <w:gridSpan w:val="2"/>
            <w:hideMark/>
          </w:tcPr>
          <w:p w14:paraId="0A035C67" w14:textId="77777777" w:rsidR="00CB12B9" w:rsidRPr="007B74F2" w:rsidRDefault="00CB12B9" w:rsidP="00205FEC">
            <w:pPr>
              <w:spacing w:line="276" w:lineRule="auto"/>
              <w:rPr>
                <w:sz w:val="20"/>
                <w:szCs w:val="20"/>
              </w:rPr>
            </w:pPr>
            <w:r w:rsidRPr="007B74F2">
              <w:rPr>
                <w:sz w:val="20"/>
                <w:szCs w:val="20"/>
              </w:rPr>
              <w:t xml:space="preserve">Rejestry spraw sądowych </w:t>
            </w:r>
          </w:p>
        </w:tc>
        <w:tc>
          <w:tcPr>
            <w:tcW w:w="1292" w:type="dxa"/>
            <w:noWrap/>
            <w:vAlign w:val="center"/>
            <w:hideMark/>
          </w:tcPr>
          <w:p w14:paraId="3DFC93EA"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1DC35033" w14:textId="77777777" w:rsidR="00CB12B9" w:rsidRPr="007B74F2" w:rsidRDefault="00CB12B9" w:rsidP="00205FEC">
            <w:pPr>
              <w:spacing w:line="276" w:lineRule="auto"/>
              <w:rPr>
                <w:sz w:val="20"/>
                <w:szCs w:val="20"/>
              </w:rPr>
            </w:pPr>
            <w:r w:rsidRPr="007B74F2">
              <w:rPr>
                <w:sz w:val="20"/>
                <w:szCs w:val="20"/>
              </w:rPr>
              <w:t xml:space="preserve">Cywilnych, karnych, pracy, administracyjnych, gospodarczych itd. </w:t>
            </w:r>
          </w:p>
        </w:tc>
      </w:tr>
      <w:tr w:rsidR="00CB12B9" w:rsidRPr="007B74F2" w14:paraId="5245912C" w14:textId="77777777" w:rsidTr="00A60D3D">
        <w:trPr>
          <w:gridAfter w:val="1"/>
          <w:wAfter w:w="9" w:type="dxa"/>
          <w:cantSplit/>
          <w:trHeight w:val="20"/>
        </w:trPr>
        <w:tc>
          <w:tcPr>
            <w:tcW w:w="282" w:type="dxa"/>
            <w:noWrap/>
            <w:hideMark/>
          </w:tcPr>
          <w:p w14:paraId="3B76EBA9"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C3B7860"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7085EDBD"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5CFE56F5" w14:textId="77777777" w:rsidR="00CB12B9" w:rsidRPr="007B74F2" w:rsidRDefault="00CB12B9" w:rsidP="00205FEC">
            <w:pPr>
              <w:spacing w:line="276" w:lineRule="auto"/>
              <w:rPr>
                <w:sz w:val="20"/>
                <w:szCs w:val="20"/>
              </w:rPr>
            </w:pPr>
            <w:r w:rsidRPr="007B74F2">
              <w:rPr>
                <w:sz w:val="20"/>
                <w:szCs w:val="20"/>
              </w:rPr>
              <w:t>0301</w:t>
            </w:r>
          </w:p>
        </w:tc>
        <w:tc>
          <w:tcPr>
            <w:tcW w:w="2960" w:type="dxa"/>
            <w:gridSpan w:val="2"/>
            <w:hideMark/>
          </w:tcPr>
          <w:p w14:paraId="245AD30A" w14:textId="77777777" w:rsidR="00CB12B9" w:rsidRPr="007B74F2" w:rsidRDefault="00CB12B9" w:rsidP="00205FEC">
            <w:pPr>
              <w:spacing w:line="276" w:lineRule="auto"/>
              <w:rPr>
                <w:sz w:val="20"/>
                <w:szCs w:val="20"/>
              </w:rPr>
            </w:pPr>
            <w:r w:rsidRPr="007B74F2">
              <w:rPr>
                <w:sz w:val="20"/>
                <w:szCs w:val="20"/>
              </w:rPr>
              <w:t>Sprawy cywilne, administracyjne i gospodarcze</w:t>
            </w:r>
          </w:p>
        </w:tc>
        <w:tc>
          <w:tcPr>
            <w:tcW w:w="1292" w:type="dxa"/>
            <w:noWrap/>
            <w:vAlign w:val="center"/>
            <w:hideMark/>
          </w:tcPr>
          <w:p w14:paraId="4B5EFEE6"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16659659"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0A4FE1B6" w14:textId="77777777" w:rsidTr="00A60D3D">
        <w:trPr>
          <w:gridAfter w:val="1"/>
          <w:wAfter w:w="9" w:type="dxa"/>
          <w:cantSplit/>
          <w:trHeight w:val="20"/>
        </w:trPr>
        <w:tc>
          <w:tcPr>
            <w:tcW w:w="282" w:type="dxa"/>
            <w:noWrap/>
            <w:hideMark/>
          </w:tcPr>
          <w:p w14:paraId="51DF31B4"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7A82B5BB"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382C3FE"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4AA5A0E5" w14:textId="77777777" w:rsidR="00CB12B9" w:rsidRPr="007B74F2" w:rsidRDefault="00CB12B9" w:rsidP="00205FEC">
            <w:pPr>
              <w:spacing w:line="276" w:lineRule="auto"/>
              <w:rPr>
                <w:sz w:val="20"/>
                <w:szCs w:val="20"/>
              </w:rPr>
            </w:pPr>
            <w:r w:rsidRPr="007B74F2">
              <w:rPr>
                <w:sz w:val="20"/>
                <w:szCs w:val="20"/>
              </w:rPr>
              <w:t>0302</w:t>
            </w:r>
          </w:p>
        </w:tc>
        <w:tc>
          <w:tcPr>
            <w:tcW w:w="2960" w:type="dxa"/>
            <w:gridSpan w:val="2"/>
            <w:hideMark/>
          </w:tcPr>
          <w:p w14:paraId="4F1A3ED1" w14:textId="77777777" w:rsidR="00CB12B9" w:rsidRPr="007B74F2" w:rsidRDefault="00CB12B9" w:rsidP="00205FEC">
            <w:pPr>
              <w:spacing w:line="276" w:lineRule="auto"/>
              <w:rPr>
                <w:sz w:val="20"/>
                <w:szCs w:val="20"/>
              </w:rPr>
            </w:pPr>
            <w:r w:rsidRPr="007B74F2">
              <w:rPr>
                <w:sz w:val="20"/>
                <w:szCs w:val="20"/>
              </w:rPr>
              <w:t>Sprawy karne</w:t>
            </w:r>
          </w:p>
        </w:tc>
        <w:tc>
          <w:tcPr>
            <w:tcW w:w="1292" w:type="dxa"/>
            <w:noWrap/>
            <w:vAlign w:val="center"/>
            <w:hideMark/>
          </w:tcPr>
          <w:p w14:paraId="3CE8B8A9"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4700F1FA"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77A53CCA" w14:textId="77777777" w:rsidTr="00A60D3D">
        <w:trPr>
          <w:gridAfter w:val="1"/>
          <w:wAfter w:w="9" w:type="dxa"/>
          <w:cantSplit/>
          <w:trHeight w:val="20"/>
        </w:trPr>
        <w:tc>
          <w:tcPr>
            <w:tcW w:w="282" w:type="dxa"/>
            <w:noWrap/>
            <w:hideMark/>
          </w:tcPr>
          <w:p w14:paraId="3592A715"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620B1A9"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3F4C82DA"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7544B298" w14:textId="77777777" w:rsidR="00CB12B9" w:rsidRPr="007B74F2" w:rsidRDefault="00CB12B9" w:rsidP="00205FEC">
            <w:pPr>
              <w:spacing w:line="276" w:lineRule="auto"/>
              <w:rPr>
                <w:sz w:val="20"/>
                <w:szCs w:val="20"/>
              </w:rPr>
            </w:pPr>
            <w:r w:rsidRPr="007B74F2">
              <w:rPr>
                <w:sz w:val="20"/>
                <w:szCs w:val="20"/>
              </w:rPr>
              <w:t>0303</w:t>
            </w:r>
          </w:p>
        </w:tc>
        <w:tc>
          <w:tcPr>
            <w:tcW w:w="2960" w:type="dxa"/>
            <w:gridSpan w:val="2"/>
            <w:hideMark/>
          </w:tcPr>
          <w:p w14:paraId="67846368" w14:textId="77777777" w:rsidR="00CB12B9" w:rsidRPr="007B74F2" w:rsidRDefault="00CB12B9" w:rsidP="00205FEC">
            <w:pPr>
              <w:spacing w:line="276" w:lineRule="auto"/>
              <w:rPr>
                <w:sz w:val="20"/>
                <w:szCs w:val="20"/>
              </w:rPr>
            </w:pPr>
            <w:r w:rsidRPr="007B74F2">
              <w:rPr>
                <w:sz w:val="20"/>
                <w:szCs w:val="20"/>
              </w:rPr>
              <w:t>Zastępstwa sądowe</w:t>
            </w:r>
          </w:p>
        </w:tc>
        <w:tc>
          <w:tcPr>
            <w:tcW w:w="1292" w:type="dxa"/>
            <w:noWrap/>
            <w:vAlign w:val="center"/>
            <w:hideMark/>
          </w:tcPr>
          <w:p w14:paraId="5CE68617"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12B2FD1F"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157EA5D6" w14:textId="77777777" w:rsidTr="00A60D3D">
        <w:trPr>
          <w:gridAfter w:val="1"/>
          <w:wAfter w:w="9" w:type="dxa"/>
          <w:cantSplit/>
          <w:trHeight w:val="20"/>
        </w:trPr>
        <w:tc>
          <w:tcPr>
            <w:tcW w:w="282" w:type="dxa"/>
            <w:noWrap/>
            <w:hideMark/>
          </w:tcPr>
          <w:p w14:paraId="191A09DF"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16F9667D"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78DD7EE8"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645A7EA5" w14:textId="77777777" w:rsidR="00CB12B9" w:rsidRPr="007B74F2" w:rsidRDefault="00CB12B9" w:rsidP="00205FEC">
            <w:pPr>
              <w:spacing w:line="276" w:lineRule="auto"/>
              <w:rPr>
                <w:sz w:val="20"/>
                <w:szCs w:val="20"/>
              </w:rPr>
            </w:pPr>
            <w:r w:rsidRPr="007B74F2">
              <w:rPr>
                <w:sz w:val="20"/>
                <w:szCs w:val="20"/>
              </w:rPr>
              <w:t>0304</w:t>
            </w:r>
          </w:p>
        </w:tc>
        <w:tc>
          <w:tcPr>
            <w:tcW w:w="2960" w:type="dxa"/>
            <w:gridSpan w:val="2"/>
            <w:hideMark/>
          </w:tcPr>
          <w:p w14:paraId="7EB95D39" w14:textId="77777777" w:rsidR="00CB12B9" w:rsidRPr="007B74F2" w:rsidRDefault="00CB12B9" w:rsidP="00205FEC">
            <w:pPr>
              <w:spacing w:line="276" w:lineRule="auto"/>
              <w:rPr>
                <w:sz w:val="20"/>
                <w:szCs w:val="20"/>
              </w:rPr>
            </w:pPr>
            <w:r w:rsidRPr="007B74F2">
              <w:rPr>
                <w:sz w:val="20"/>
                <w:szCs w:val="20"/>
              </w:rPr>
              <w:t>Współdziałanie z organami ścigania w sprawach zapobiegania przestępstwom</w:t>
            </w:r>
          </w:p>
        </w:tc>
        <w:tc>
          <w:tcPr>
            <w:tcW w:w="1292" w:type="dxa"/>
            <w:noWrap/>
            <w:vAlign w:val="center"/>
            <w:hideMark/>
          </w:tcPr>
          <w:p w14:paraId="283A5962"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6183B9E0"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493241DA" w14:textId="77777777" w:rsidTr="00A60D3D">
        <w:trPr>
          <w:gridAfter w:val="1"/>
          <w:wAfter w:w="9" w:type="dxa"/>
          <w:cantSplit/>
          <w:trHeight w:val="20"/>
        </w:trPr>
        <w:tc>
          <w:tcPr>
            <w:tcW w:w="282" w:type="dxa"/>
            <w:noWrap/>
            <w:hideMark/>
          </w:tcPr>
          <w:p w14:paraId="36ACC5F4"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1D32F8DC"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4781D3E2" w14:textId="77777777" w:rsidR="00CB12B9" w:rsidRPr="007B74F2" w:rsidRDefault="00CB12B9" w:rsidP="00205FEC">
            <w:pPr>
              <w:spacing w:line="276" w:lineRule="auto"/>
              <w:rPr>
                <w:b/>
                <w:bCs/>
                <w:sz w:val="20"/>
                <w:szCs w:val="20"/>
              </w:rPr>
            </w:pPr>
            <w:r w:rsidRPr="007B74F2">
              <w:rPr>
                <w:b/>
                <w:bCs/>
                <w:sz w:val="20"/>
                <w:szCs w:val="20"/>
              </w:rPr>
              <w:t>031</w:t>
            </w:r>
          </w:p>
        </w:tc>
        <w:tc>
          <w:tcPr>
            <w:tcW w:w="569" w:type="dxa"/>
            <w:noWrap/>
            <w:hideMark/>
          </w:tcPr>
          <w:p w14:paraId="5AAA5546"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539645E8" w14:textId="77777777" w:rsidR="00CB12B9" w:rsidRPr="007B74F2" w:rsidRDefault="00CB12B9" w:rsidP="00205FEC">
            <w:pPr>
              <w:spacing w:line="276" w:lineRule="auto"/>
              <w:rPr>
                <w:b/>
                <w:bCs/>
                <w:sz w:val="20"/>
                <w:szCs w:val="20"/>
              </w:rPr>
            </w:pPr>
            <w:r w:rsidRPr="007B74F2">
              <w:rPr>
                <w:b/>
                <w:bCs/>
                <w:sz w:val="20"/>
                <w:szCs w:val="20"/>
              </w:rPr>
              <w:t>Opinie prawne</w:t>
            </w:r>
          </w:p>
        </w:tc>
        <w:tc>
          <w:tcPr>
            <w:tcW w:w="1292" w:type="dxa"/>
            <w:noWrap/>
            <w:vAlign w:val="center"/>
            <w:hideMark/>
          </w:tcPr>
          <w:p w14:paraId="4704A933" w14:textId="77777777" w:rsidR="00CB12B9" w:rsidRPr="007B74F2" w:rsidRDefault="00CB12B9" w:rsidP="00205FEC">
            <w:pPr>
              <w:spacing w:line="276" w:lineRule="auto"/>
              <w:jc w:val="center"/>
              <w:rPr>
                <w:sz w:val="20"/>
                <w:szCs w:val="20"/>
              </w:rPr>
            </w:pPr>
          </w:p>
        </w:tc>
        <w:tc>
          <w:tcPr>
            <w:tcW w:w="4281" w:type="dxa"/>
            <w:gridSpan w:val="2"/>
            <w:hideMark/>
          </w:tcPr>
          <w:p w14:paraId="18DBF427"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7A591410" w14:textId="77777777" w:rsidTr="00A60D3D">
        <w:trPr>
          <w:gridAfter w:val="1"/>
          <w:wAfter w:w="9" w:type="dxa"/>
          <w:cantSplit/>
          <w:trHeight w:val="20"/>
        </w:trPr>
        <w:tc>
          <w:tcPr>
            <w:tcW w:w="282" w:type="dxa"/>
            <w:noWrap/>
            <w:hideMark/>
          </w:tcPr>
          <w:p w14:paraId="28151F30"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4D5A49DB"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BD03319"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1D450613" w14:textId="77777777" w:rsidR="00CB12B9" w:rsidRPr="007B74F2" w:rsidRDefault="00CB12B9" w:rsidP="00205FEC">
            <w:pPr>
              <w:spacing w:line="276" w:lineRule="auto"/>
              <w:rPr>
                <w:sz w:val="20"/>
                <w:szCs w:val="20"/>
              </w:rPr>
            </w:pPr>
            <w:r w:rsidRPr="007B74F2">
              <w:rPr>
                <w:sz w:val="20"/>
                <w:szCs w:val="20"/>
              </w:rPr>
              <w:t>0310</w:t>
            </w:r>
          </w:p>
        </w:tc>
        <w:tc>
          <w:tcPr>
            <w:tcW w:w="2960" w:type="dxa"/>
            <w:gridSpan w:val="2"/>
            <w:hideMark/>
          </w:tcPr>
          <w:p w14:paraId="7C06BF05" w14:textId="77777777" w:rsidR="00CB12B9" w:rsidRPr="007B74F2" w:rsidRDefault="00CB12B9" w:rsidP="00205FEC">
            <w:pPr>
              <w:spacing w:line="276" w:lineRule="auto"/>
              <w:rPr>
                <w:sz w:val="20"/>
                <w:szCs w:val="20"/>
              </w:rPr>
            </w:pPr>
            <w:r w:rsidRPr="007B74F2">
              <w:rPr>
                <w:sz w:val="20"/>
                <w:szCs w:val="20"/>
              </w:rPr>
              <w:t>Opinie prawne dla organów uczelni oraz osób uprawnionych</w:t>
            </w:r>
          </w:p>
        </w:tc>
        <w:tc>
          <w:tcPr>
            <w:tcW w:w="1292" w:type="dxa"/>
            <w:noWrap/>
            <w:vAlign w:val="center"/>
            <w:hideMark/>
          </w:tcPr>
          <w:p w14:paraId="29DB24E5" w14:textId="77777777" w:rsidR="00CB12B9" w:rsidRPr="007B74F2" w:rsidRDefault="00CB12B9" w:rsidP="00205FEC">
            <w:pPr>
              <w:spacing w:line="276" w:lineRule="auto"/>
              <w:jc w:val="center"/>
              <w:rPr>
                <w:sz w:val="20"/>
                <w:szCs w:val="20"/>
              </w:rPr>
            </w:pPr>
            <w:r w:rsidRPr="007B74F2">
              <w:rPr>
                <w:sz w:val="20"/>
                <w:szCs w:val="20"/>
              </w:rPr>
              <w:t>B-15</w:t>
            </w:r>
          </w:p>
        </w:tc>
        <w:tc>
          <w:tcPr>
            <w:tcW w:w="4281" w:type="dxa"/>
            <w:gridSpan w:val="2"/>
            <w:hideMark/>
          </w:tcPr>
          <w:p w14:paraId="57232541" w14:textId="77777777" w:rsidR="00CB12B9" w:rsidRPr="007B74F2" w:rsidRDefault="00CB12B9" w:rsidP="00205FEC">
            <w:pPr>
              <w:spacing w:line="276" w:lineRule="auto"/>
              <w:rPr>
                <w:sz w:val="20"/>
                <w:szCs w:val="20"/>
              </w:rPr>
            </w:pPr>
            <w:r w:rsidRPr="007B74F2">
              <w:rPr>
                <w:sz w:val="20"/>
                <w:szCs w:val="20"/>
              </w:rPr>
              <w:t>Wykładnia ogólnie obowiązujących przepisów, np. z zakresu prawa pracy, prawa administracyjnego, finansowego itp. (Zgodnie z zarządzeniem nr 113 Rektora ZUT z 2009 r. z późn. zm.).</w:t>
            </w:r>
          </w:p>
        </w:tc>
      </w:tr>
      <w:tr w:rsidR="00CB12B9" w:rsidRPr="007B74F2" w14:paraId="135FABFB" w14:textId="77777777" w:rsidTr="00A60D3D">
        <w:trPr>
          <w:gridAfter w:val="1"/>
          <w:wAfter w:w="9" w:type="dxa"/>
          <w:cantSplit/>
          <w:trHeight w:val="20"/>
        </w:trPr>
        <w:tc>
          <w:tcPr>
            <w:tcW w:w="282" w:type="dxa"/>
            <w:noWrap/>
            <w:hideMark/>
          </w:tcPr>
          <w:p w14:paraId="4663A7C4"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7827F114"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2F58752B"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6F93B17C" w14:textId="77777777" w:rsidR="00CB12B9" w:rsidRPr="007B74F2" w:rsidRDefault="00CB12B9" w:rsidP="00205FEC">
            <w:pPr>
              <w:spacing w:line="276" w:lineRule="auto"/>
              <w:rPr>
                <w:sz w:val="20"/>
                <w:szCs w:val="20"/>
              </w:rPr>
            </w:pPr>
            <w:r w:rsidRPr="007B74F2">
              <w:rPr>
                <w:sz w:val="20"/>
                <w:szCs w:val="20"/>
              </w:rPr>
              <w:t>0311</w:t>
            </w:r>
          </w:p>
        </w:tc>
        <w:tc>
          <w:tcPr>
            <w:tcW w:w="2960" w:type="dxa"/>
            <w:gridSpan w:val="2"/>
            <w:hideMark/>
          </w:tcPr>
          <w:p w14:paraId="100CCB19" w14:textId="77777777" w:rsidR="00CB12B9" w:rsidRPr="007B74F2" w:rsidRDefault="00CB12B9" w:rsidP="00205FEC">
            <w:pPr>
              <w:spacing w:line="276" w:lineRule="auto"/>
              <w:rPr>
                <w:sz w:val="20"/>
                <w:szCs w:val="20"/>
              </w:rPr>
            </w:pPr>
            <w:r w:rsidRPr="007B74F2">
              <w:rPr>
                <w:sz w:val="20"/>
                <w:szCs w:val="20"/>
              </w:rPr>
              <w:t>Opinie prawne dla jednostek uczelni</w:t>
            </w:r>
          </w:p>
        </w:tc>
        <w:tc>
          <w:tcPr>
            <w:tcW w:w="1292" w:type="dxa"/>
            <w:noWrap/>
            <w:vAlign w:val="center"/>
            <w:hideMark/>
          </w:tcPr>
          <w:p w14:paraId="55D84B08"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65C360A6"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7F777172" w14:textId="77777777" w:rsidTr="00A60D3D">
        <w:trPr>
          <w:gridAfter w:val="1"/>
          <w:wAfter w:w="9" w:type="dxa"/>
          <w:cantSplit/>
          <w:trHeight w:val="20"/>
        </w:trPr>
        <w:tc>
          <w:tcPr>
            <w:tcW w:w="282" w:type="dxa"/>
            <w:noWrap/>
            <w:hideMark/>
          </w:tcPr>
          <w:p w14:paraId="58557055"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60C356E7"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40E9B695" w14:textId="77777777" w:rsidR="00CB12B9" w:rsidRPr="007B74F2" w:rsidRDefault="00CB12B9" w:rsidP="00205FEC">
            <w:pPr>
              <w:spacing w:line="276" w:lineRule="auto"/>
              <w:rPr>
                <w:b/>
                <w:bCs/>
                <w:sz w:val="20"/>
                <w:szCs w:val="20"/>
              </w:rPr>
            </w:pPr>
            <w:r w:rsidRPr="007B74F2">
              <w:rPr>
                <w:b/>
                <w:bCs/>
                <w:sz w:val="20"/>
                <w:szCs w:val="20"/>
              </w:rPr>
              <w:t>032</w:t>
            </w:r>
          </w:p>
        </w:tc>
        <w:tc>
          <w:tcPr>
            <w:tcW w:w="569" w:type="dxa"/>
            <w:noWrap/>
            <w:hideMark/>
          </w:tcPr>
          <w:p w14:paraId="610E43B9"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7B4908FD" w14:textId="77777777" w:rsidR="00CB12B9" w:rsidRPr="007B74F2" w:rsidRDefault="00CB12B9" w:rsidP="00205FEC">
            <w:pPr>
              <w:spacing w:line="276" w:lineRule="auto"/>
              <w:rPr>
                <w:b/>
                <w:bCs/>
                <w:sz w:val="20"/>
                <w:szCs w:val="20"/>
              </w:rPr>
            </w:pPr>
            <w:r w:rsidRPr="007B74F2">
              <w:rPr>
                <w:b/>
                <w:bCs/>
                <w:sz w:val="20"/>
                <w:szCs w:val="20"/>
              </w:rPr>
              <w:t>Interpretacje prawne i spory kompetencyjne, obsługa prawna</w:t>
            </w:r>
          </w:p>
        </w:tc>
        <w:tc>
          <w:tcPr>
            <w:tcW w:w="1292" w:type="dxa"/>
            <w:noWrap/>
            <w:vAlign w:val="center"/>
            <w:hideMark/>
          </w:tcPr>
          <w:p w14:paraId="3BEACA9F" w14:textId="77777777" w:rsidR="00CB12B9" w:rsidRPr="007B74F2" w:rsidRDefault="00CB12B9" w:rsidP="00205FEC">
            <w:pPr>
              <w:spacing w:line="276" w:lineRule="auto"/>
              <w:jc w:val="center"/>
              <w:rPr>
                <w:sz w:val="20"/>
                <w:szCs w:val="20"/>
              </w:rPr>
            </w:pPr>
          </w:p>
        </w:tc>
        <w:tc>
          <w:tcPr>
            <w:tcW w:w="4281" w:type="dxa"/>
            <w:gridSpan w:val="2"/>
            <w:hideMark/>
          </w:tcPr>
          <w:p w14:paraId="396C0137"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207EC7C0" w14:textId="77777777" w:rsidTr="00A60D3D">
        <w:trPr>
          <w:gridAfter w:val="1"/>
          <w:wAfter w:w="9" w:type="dxa"/>
          <w:cantSplit/>
          <w:trHeight w:val="20"/>
        </w:trPr>
        <w:tc>
          <w:tcPr>
            <w:tcW w:w="282" w:type="dxa"/>
            <w:noWrap/>
            <w:hideMark/>
          </w:tcPr>
          <w:p w14:paraId="244813C8"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7C2BB2C0"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33755A73"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381BBA6E" w14:textId="77777777" w:rsidR="00CB12B9" w:rsidRPr="007B74F2" w:rsidRDefault="00CB12B9" w:rsidP="00205FEC">
            <w:pPr>
              <w:spacing w:line="276" w:lineRule="auto"/>
              <w:rPr>
                <w:sz w:val="20"/>
                <w:szCs w:val="20"/>
              </w:rPr>
            </w:pPr>
            <w:r w:rsidRPr="007B74F2">
              <w:rPr>
                <w:sz w:val="20"/>
                <w:szCs w:val="20"/>
              </w:rPr>
              <w:t>0320</w:t>
            </w:r>
          </w:p>
        </w:tc>
        <w:tc>
          <w:tcPr>
            <w:tcW w:w="2960" w:type="dxa"/>
            <w:gridSpan w:val="2"/>
            <w:hideMark/>
          </w:tcPr>
          <w:p w14:paraId="1ACBE0D6" w14:textId="77777777" w:rsidR="00CB12B9" w:rsidRPr="007B74F2" w:rsidRDefault="00CB12B9" w:rsidP="00205FEC">
            <w:pPr>
              <w:spacing w:line="276" w:lineRule="auto"/>
              <w:rPr>
                <w:sz w:val="20"/>
                <w:szCs w:val="20"/>
              </w:rPr>
            </w:pPr>
            <w:r w:rsidRPr="007B74F2">
              <w:rPr>
                <w:sz w:val="20"/>
                <w:szCs w:val="20"/>
              </w:rPr>
              <w:t>Interpretacje prawne własne</w:t>
            </w:r>
          </w:p>
        </w:tc>
        <w:tc>
          <w:tcPr>
            <w:tcW w:w="1292" w:type="dxa"/>
            <w:noWrap/>
            <w:vAlign w:val="center"/>
            <w:hideMark/>
          </w:tcPr>
          <w:p w14:paraId="1A7D212D"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4D6E6E00"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3D43C441" w14:textId="77777777" w:rsidTr="00A60D3D">
        <w:trPr>
          <w:gridAfter w:val="1"/>
          <w:wAfter w:w="9" w:type="dxa"/>
          <w:cantSplit/>
          <w:trHeight w:val="20"/>
        </w:trPr>
        <w:tc>
          <w:tcPr>
            <w:tcW w:w="282" w:type="dxa"/>
            <w:noWrap/>
            <w:hideMark/>
          </w:tcPr>
          <w:p w14:paraId="3AC1CABF"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378BCB7E"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90A6CE7"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7000A25F" w14:textId="77777777" w:rsidR="00CB12B9" w:rsidRPr="007B74F2" w:rsidRDefault="00CB12B9" w:rsidP="00205FEC">
            <w:pPr>
              <w:spacing w:line="276" w:lineRule="auto"/>
              <w:rPr>
                <w:sz w:val="20"/>
                <w:szCs w:val="20"/>
              </w:rPr>
            </w:pPr>
            <w:r w:rsidRPr="007B74F2">
              <w:rPr>
                <w:sz w:val="20"/>
                <w:szCs w:val="20"/>
              </w:rPr>
              <w:t>0321</w:t>
            </w:r>
          </w:p>
        </w:tc>
        <w:tc>
          <w:tcPr>
            <w:tcW w:w="2960" w:type="dxa"/>
            <w:gridSpan w:val="2"/>
            <w:hideMark/>
          </w:tcPr>
          <w:p w14:paraId="63620926" w14:textId="77777777" w:rsidR="00CB12B9" w:rsidRPr="007B74F2" w:rsidRDefault="00CB12B9" w:rsidP="00205FEC">
            <w:pPr>
              <w:spacing w:line="276" w:lineRule="auto"/>
              <w:rPr>
                <w:sz w:val="20"/>
                <w:szCs w:val="20"/>
              </w:rPr>
            </w:pPr>
            <w:r w:rsidRPr="007B74F2">
              <w:rPr>
                <w:sz w:val="20"/>
                <w:szCs w:val="20"/>
              </w:rPr>
              <w:t>Interpretacje prawne zewnętrzne</w:t>
            </w:r>
          </w:p>
        </w:tc>
        <w:tc>
          <w:tcPr>
            <w:tcW w:w="1292" w:type="dxa"/>
            <w:noWrap/>
            <w:vAlign w:val="center"/>
            <w:hideMark/>
          </w:tcPr>
          <w:p w14:paraId="4305F3B6"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56635F16"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264F774C" w14:textId="77777777" w:rsidTr="00A60D3D">
        <w:trPr>
          <w:gridAfter w:val="1"/>
          <w:wAfter w:w="9" w:type="dxa"/>
          <w:cantSplit/>
          <w:trHeight w:val="20"/>
        </w:trPr>
        <w:tc>
          <w:tcPr>
            <w:tcW w:w="282" w:type="dxa"/>
            <w:noWrap/>
            <w:hideMark/>
          </w:tcPr>
          <w:p w14:paraId="6BCCD5B7"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2C2FC119"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3F0F9A0C"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5495A084" w14:textId="77777777" w:rsidR="00CB12B9" w:rsidRPr="007B74F2" w:rsidRDefault="00CB12B9" w:rsidP="00205FEC">
            <w:pPr>
              <w:spacing w:line="276" w:lineRule="auto"/>
              <w:rPr>
                <w:sz w:val="20"/>
                <w:szCs w:val="20"/>
              </w:rPr>
            </w:pPr>
            <w:r w:rsidRPr="007B74F2">
              <w:rPr>
                <w:sz w:val="20"/>
                <w:szCs w:val="20"/>
              </w:rPr>
              <w:t>0322</w:t>
            </w:r>
          </w:p>
        </w:tc>
        <w:tc>
          <w:tcPr>
            <w:tcW w:w="2960" w:type="dxa"/>
            <w:gridSpan w:val="2"/>
            <w:hideMark/>
          </w:tcPr>
          <w:p w14:paraId="0B3BBFD9" w14:textId="77777777" w:rsidR="00CB12B9" w:rsidRPr="007B74F2" w:rsidRDefault="00CB12B9" w:rsidP="00205FEC">
            <w:pPr>
              <w:spacing w:line="276" w:lineRule="auto"/>
              <w:rPr>
                <w:sz w:val="20"/>
                <w:szCs w:val="20"/>
              </w:rPr>
            </w:pPr>
            <w:r w:rsidRPr="007B74F2">
              <w:rPr>
                <w:sz w:val="20"/>
                <w:szCs w:val="20"/>
              </w:rPr>
              <w:t>Rozstrzyganie sporów kompetencyjnych</w:t>
            </w:r>
          </w:p>
        </w:tc>
        <w:tc>
          <w:tcPr>
            <w:tcW w:w="1292" w:type="dxa"/>
            <w:noWrap/>
            <w:vAlign w:val="center"/>
            <w:hideMark/>
          </w:tcPr>
          <w:p w14:paraId="0E3B9DC9" w14:textId="77777777" w:rsidR="00CB12B9" w:rsidRPr="007B74F2" w:rsidRDefault="00CB12B9" w:rsidP="00205FEC">
            <w:pPr>
              <w:spacing w:line="276" w:lineRule="auto"/>
              <w:jc w:val="center"/>
              <w:rPr>
                <w:sz w:val="20"/>
                <w:szCs w:val="20"/>
              </w:rPr>
            </w:pPr>
            <w:r w:rsidRPr="007B74F2">
              <w:rPr>
                <w:sz w:val="20"/>
                <w:szCs w:val="20"/>
              </w:rPr>
              <w:t>BE-5</w:t>
            </w:r>
          </w:p>
        </w:tc>
        <w:tc>
          <w:tcPr>
            <w:tcW w:w="4281" w:type="dxa"/>
            <w:gridSpan w:val="2"/>
            <w:hideMark/>
          </w:tcPr>
          <w:p w14:paraId="2020D31B"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734EDE54" w14:textId="77777777" w:rsidTr="00A60D3D">
        <w:trPr>
          <w:gridAfter w:val="1"/>
          <w:wAfter w:w="9" w:type="dxa"/>
          <w:cantSplit/>
          <w:trHeight w:val="20"/>
        </w:trPr>
        <w:tc>
          <w:tcPr>
            <w:tcW w:w="282" w:type="dxa"/>
            <w:noWrap/>
            <w:hideMark/>
          </w:tcPr>
          <w:p w14:paraId="51A052D5"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0E96A660"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4479610E"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7F8D280E" w14:textId="77777777" w:rsidR="00CB12B9" w:rsidRPr="007B74F2" w:rsidRDefault="00CB12B9" w:rsidP="00205FEC">
            <w:pPr>
              <w:spacing w:line="276" w:lineRule="auto"/>
              <w:rPr>
                <w:sz w:val="20"/>
                <w:szCs w:val="20"/>
              </w:rPr>
            </w:pPr>
            <w:r w:rsidRPr="007B74F2">
              <w:rPr>
                <w:sz w:val="20"/>
                <w:szCs w:val="20"/>
              </w:rPr>
              <w:t>0323</w:t>
            </w:r>
          </w:p>
        </w:tc>
        <w:tc>
          <w:tcPr>
            <w:tcW w:w="2960" w:type="dxa"/>
            <w:gridSpan w:val="2"/>
            <w:hideMark/>
          </w:tcPr>
          <w:p w14:paraId="65469659" w14:textId="77777777" w:rsidR="00CB12B9" w:rsidRPr="007B74F2" w:rsidRDefault="00CB12B9" w:rsidP="00205FEC">
            <w:pPr>
              <w:spacing w:line="276" w:lineRule="auto"/>
              <w:rPr>
                <w:sz w:val="20"/>
                <w:szCs w:val="20"/>
              </w:rPr>
            </w:pPr>
            <w:r w:rsidRPr="007B74F2">
              <w:rPr>
                <w:sz w:val="20"/>
                <w:szCs w:val="20"/>
              </w:rPr>
              <w:t>Nadzór prawny nad egzekucją należności</w:t>
            </w:r>
          </w:p>
        </w:tc>
        <w:tc>
          <w:tcPr>
            <w:tcW w:w="1292" w:type="dxa"/>
            <w:noWrap/>
            <w:vAlign w:val="center"/>
            <w:hideMark/>
          </w:tcPr>
          <w:p w14:paraId="6002B882"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636D4DCF"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3F07FA0A" w14:textId="77777777" w:rsidTr="00A60D3D">
        <w:trPr>
          <w:gridAfter w:val="1"/>
          <w:wAfter w:w="9" w:type="dxa"/>
          <w:cantSplit/>
          <w:trHeight w:val="20"/>
        </w:trPr>
        <w:tc>
          <w:tcPr>
            <w:tcW w:w="282" w:type="dxa"/>
            <w:noWrap/>
            <w:hideMark/>
          </w:tcPr>
          <w:p w14:paraId="33B43E71"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24CC4DB1"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4CCD5492" w14:textId="77777777" w:rsidR="00CB12B9" w:rsidRPr="007B74F2" w:rsidRDefault="00CB12B9" w:rsidP="00205FEC">
            <w:pPr>
              <w:spacing w:line="276" w:lineRule="auto"/>
              <w:rPr>
                <w:b/>
                <w:bCs/>
                <w:sz w:val="20"/>
                <w:szCs w:val="20"/>
              </w:rPr>
            </w:pPr>
            <w:r w:rsidRPr="007B74F2">
              <w:rPr>
                <w:b/>
                <w:bCs/>
                <w:sz w:val="20"/>
                <w:szCs w:val="20"/>
              </w:rPr>
              <w:t>034</w:t>
            </w:r>
          </w:p>
        </w:tc>
        <w:tc>
          <w:tcPr>
            <w:tcW w:w="569" w:type="dxa"/>
            <w:noWrap/>
            <w:hideMark/>
          </w:tcPr>
          <w:p w14:paraId="7C3233A3"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2CF3E2CF" w14:textId="77777777" w:rsidR="00CB12B9" w:rsidRPr="007B74F2" w:rsidRDefault="00CB12B9" w:rsidP="00205FEC">
            <w:pPr>
              <w:spacing w:line="276" w:lineRule="auto"/>
              <w:rPr>
                <w:b/>
                <w:bCs/>
                <w:sz w:val="20"/>
                <w:szCs w:val="20"/>
              </w:rPr>
            </w:pPr>
            <w:r w:rsidRPr="007B74F2">
              <w:rPr>
                <w:b/>
                <w:bCs/>
                <w:sz w:val="20"/>
                <w:szCs w:val="20"/>
              </w:rPr>
              <w:t>Skargi i wnioski</w:t>
            </w:r>
          </w:p>
        </w:tc>
        <w:tc>
          <w:tcPr>
            <w:tcW w:w="1292" w:type="dxa"/>
            <w:noWrap/>
            <w:vAlign w:val="center"/>
            <w:hideMark/>
          </w:tcPr>
          <w:p w14:paraId="2350FCF0" w14:textId="77777777" w:rsidR="00CB12B9" w:rsidRPr="007B74F2" w:rsidRDefault="00CB12B9" w:rsidP="00205FEC">
            <w:pPr>
              <w:spacing w:line="276" w:lineRule="auto"/>
              <w:jc w:val="center"/>
              <w:rPr>
                <w:sz w:val="20"/>
                <w:szCs w:val="20"/>
              </w:rPr>
            </w:pPr>
          </w:p>
        </w:tc>
        <w:tc>
          <w:tcPr>
            <w:tcW w:w="4281" w:type="dxa"/>
            <w:gridSpan w:val="2"/>
            <w:hideMark/>
          </w:tcPr>
          <w:p w14:paraId="75043F94"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0498D6C2" w14:textId="77777777" w:rsidTr="00A60D3D">
        <w:trPr>
          <w:gridAfter w:val="1"/>
          <w:wAfter w:w="9" w:type="dxa"/>
          <w:cantSplit/>
          <w:trHeight w:val="20"/>
        </w:trPr>
        <w:tc>
          <w:tcPr>
            <w:tcW w:w="282" w:type="dxa"/>
            <w:noWrap/>
            <w:hideMark/>
          </w:tcPr>
          <w:p w14:paraId="3010336A" w14:textId="77777777" w:rsidR="00CB12B9" w:rsidRPr="007B74F2" w:rsidRDefault="00CB12B9" w:rsidP="00205FEC">
            <w:pPr>
              <w:spacing w:line="276" w:lineRule="auto"/>
              <w:rPr>
                <w:b/>
                <w:bCs/>
                <w:sz w:val="20"/>
                <w:szCs w:val="20"/>
              </w:rPr>
            </w:pPr>
            <w:r w:rsidRPr="007B74F2">
              <w:rPr>
                <w:b/>
                <w:bCs/>
                <w:sz w:val="20"/>
                <w:szCs w:val="20"/>
              </w:rPr>
              <w:lastRenderedPageBreak/>
              <w:t> </w:t>
            </w:r>
          </w:p>
        </w:tc>
        <w:tc>
          <w:tcPr>
            <w:tcW w:w="440" w:type="dxa"/>
            <w:noWrap/>
            <w:hideMark/>
          </w:tcPr>
          <w:p w14:paraId="789144EB"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780DDC49"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46C8D288" w14:textId="77777777" w:rsidR="00CB12B9" w:rsidRPr="007B74F2" w:rsidRDefault="00CB12B9" w:rsidP="00205FEC">
            <w:pPr>
              <w:spacing w:line="276" w:lineRule="auto"/>
              <w:rPr>
                <w:sz w:val="20"/>
                <w:szCs w:val="20"/>
              </w:rPr>
            </w:pPr>
            <w:r w:rsidRPr="007B74F2">
              <w:rPr>
                <w:sz w:val="20"/>
                <w:szCs w:val="20"/>
              </w:rPr>
              <w:t>0340</w:t>
            </w:r>
          </w:p>
        </w:tc>
        <w:tc>
          <w:tcPr>
            <w:tcW w:w="2960" w:type="dxa"/>
            <w:gridSpan w:val="2"/>
            <w:hideMark/>
          </w:tcPr>
          <w:p w14:paraId="2141888B" w14:textId="77777777" w:rsidR="00CB12B9" w:rsidRPr="007B74F2" w:rsidRDefault="00CB12B9" w:rsidP="00205FEC">
            <w:pPr>
              <w:spacing w:line="276" w:lineRule="auto"/>
              <w:rPr>
                <w:sz w:val="20"/>
                <w:szCs w:val="20"/>
              </w:rPr>
            </w:pPr>
            <w:r w:rsidRPr="007B74F2">
              <w:rPr>
                <w:sz w:val="20"/>
                <w:szCs w:val="20"/>
              </w:rPr>
              <w:t>Rejestr skarg i wniosków</w:t>
            </w:r>
          </w:p>
        </w:tc>
        <w:tc>
          <w:tcPr>
            <w:tcW w:w="1292" w:type="dxa"/>
            <w:noWrap/>
            <w:vAlign w:val="center"/>
            <w:hideMark/>
          </w:tcPr>
          <w:p w14:paraId="6A200DDE"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6AC0E187"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5932523A" w14:textId="77777777" w:rsidTr="00A60D3D">
        <w:trPr>
          <w:gridAfter w:val="1"/>
          <w:wAfter w:w="9" w:type="dxa"/>
          <w:cantSplit/>
          <w:trHeight w:val="20"/>
        </w:trPr>
        <w:tc>
          <w:tcPr>
            <w:tcW w:w="282" w:type="dxa"/>
            <w:noWrap/>
            <w:hideMark/>
          </w:tcPr>
          <w:p w14:paraId="7673745D"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46441436"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3CC84258"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69A604EE" w14:textId="77777777" w:rsidR="00CB12B9" w:rsidRPr="007B74F2" w:rsidRDefault="00CB12B9" w:rsidP="00205FEC">
            <w:pPr>
              <w:spacing w:line="276" w:lineRule="auto"/>
              <w:rPr>
                <w:sz w:val="20"/>
                <w:szCs w:val="20"/>
              </w:rPr>
            </w:pPr>
            <w:r w:rsidRPr="007B74F2">
              <w:rPr>
                <w:sz w:val="20"/>
                <w:szCs w:val="20"/>
              </w:rPr>
              <w:t>0341</w:t>
            </w:r>
          </w:p>
        </w:tc>
        <w:tc>
          <w:tcPr>
            <w:tcW w:w="2960" w:type="dxa"/>
            <w:gridSpan w:val="2"/>
            <w:hideMark/>
          </w:tcPr>
          <w:p w14:paraId="21180BEF" w14:textId="77777777" w:rsidR="00CB12B9" w:rsidRPr="007B74F2" w:rsidRDefault="00CB12B9" w:rsidP="00205FEC">
            <w:pPr>
              <w:spacing w:line="276" w:lineRule="auto"/>
              <w:rPr>
                <w:sz w:val="20"/>
                <w:szCs w:val="20"/>
              </w:rPr>
            </w:pPr>
            <w:r w:rsidRPr="007B74F2">
              <w:rPr>
                <w:sz w:val="20"/>
                <w:szCs w:val="20"/>
              </w:rPr>
              <w:t>Skargi i wnioski załatwiane bezpośrednio</w:t>
            </w:r>
          </w:p>
        </w:tc>
        <w:tc>
          <w:tcPr>
            <w:tcW w:w="1292" w:type="dxa"/>
            <w:noWrap/>
            <w:vAlign w:val="center"/>
            <w:hideMark/>
          </w:tcPr>
          <w:p w14:paraId="328E91C3"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227AB9B0"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6E27569A" w14:textId="77777777" w:rsidTr="00A60D3D">
        <w:trPr>
          <w:gridAfter w:val="1"/>
          <w:wAfter w:w="9" w:type="dxa"/>
          <w:cantSplit/>
          <w:trHeight w:val="20"/>
        </w:trPr>
        <w:tc>
          <w:tcPr>
            <w:tcW w:w="282" w:type="dxa"/>
            <w:noWrap/>
            <w:hideMark/>
          </w:tcPr>
          <w:p w14:paraId="7A896B3C"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04E3D9C8"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3426803C"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44124893" w14:textId="77777777" w:rsidR="00CB12B9" w:rsidRPr="007B74F2" w:rsidRDefault="00CB12B9" w:rsidP="00205FEC">
            <w:pPr>
              <w:spacing w:line="276" w:lineRule="auto"/>
              <w:rPr>
                <w:sz w:val="20"/>
                <w:szCs w:val="20"/>
              </w:rPr>
            </w:pPr>
            <w:r w:rsidRPr="007B74F2">
              <w:rPr>
                <w:sz w:val="20"/>
                <w:szCs w:val="20"/>
              </w:rPr>
              <w:t>0342</w:t>
            </w:r>
          </w:p>
        </w:tc>
        <w:tc>
          <w:tcPr>
            <w:tcW w:w="2960" w:type="dxa"/>
            <w:gridSpan w:val="2"/>
            <w:hideMark/>
          </w:tcPr>
          <w:p w14:paraId="0C7713E2" w14:textId="77777777" w:rsidR="00CB12B9" w:rsidRPr="007B74F2" w:rsidRDefault="00CB12B9" w:rsidP="00205FEC">
            <w:pPr>
              <w:spacing w:line="276" w:lineRule="auto"/>
              <w:rPr>
                <w:sz w:val="20"/>
                <w:szCs w:val="20"/>
              </w:rPr>
            </w:pPr>
            <w:r w:rsidRPr="007B74F2">
              <w:rPr>
                <w:sz w:val="20"/>
                <w:szCs w:val="20"/>
              </w:rPr>
              <w:t>Skargi i wnioski przekazane do załatwienia według właściwości</w:t>
            </w:r>
          </w:p>
        </w:tc>
        <w:tc>
          <w:tcPr>
            <w:tcW w:w="1292" w:type="dxa"/>
            <w:noWrap/>
            <w:vAlign w:val="center"/>
            <w:hideMark/>
          </w:tcPr>
          <w:p w14:paraId="4F428ED5" w14:textId="77777777" w:rsidR="00CB12B9" w:rsidRPr="007B74F2" w:rsidRDefault="00CB12B9" w:rsidP="00205FEC">
            <w:pPr>
              <w:spacing w:line="276" w:lineRule="auto"/>
              <w:jc w:val="center"/>
              <w:rPr>
                <w:sz w:val="20"/>
                <w:szCs w:val="20"/>
              </w:rPr>
            </w:pPr>
            <w:r w:rsidRPr="007B74F2">
              <w:rPr>
                <w:sz w:val="20"/>
                <w:szCs w:val="20"/>
              </w:rPr>
              <w:t>B-3</w:t>
            </w:r>
          </w:p>
        </w:tc>
        <w:tc>
          <w:tcPr>
            <w:tcW w:w="4281" w:type="dxa"/>
            <w:gridSpan w:val="2"/>
            <w:hideMark/>
          </w:tcPr>
          <w:p w14:paraId="476E5107"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0AADCD80" w14:textId="77777777" w:rsidTr="00A60D3D">
        <w:trPr>
          <w:gridAfter w:val="1"/>
          <w:wAfter w:w="9" w:type="dxa"/>
          <w:cantSplit/>
          <w:trHeight w:val="20"/>
        </w:trPr>
        <w:tc>
          <w:tcPr>
            <w:tcW w:w="282" w:type="dxa"/>
            <w:noWrap/>
            <w:hideMark/>
          </w:tcPr>
          <w:p w14:paraId="763242B6"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01362832"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5B0C52F"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39894656" w14:textId="77777777" w:rsidR="00CB12B9" w:rsidRPr="007B74F2" w:rsidRDefault="00CB12B9" w:rsidP="00205FEC">
            <w:pPr>
              <w:spacing w:line="276" w:lineRule="auto"/>
              <w:rPr>
                <w:sz w:val="20"/>
                <w:szCs w:val="20"/>
              </w:rPr>
            </w:pPr>
            <w:r w:rsidRPr="007B74F2">
              <w:rPr>
                <w:sz w:val="20"/>
                <w:szCs w:val="20"/>
              </w:rPr>
              <w:t>0343</w:t>
            </w:r>
          </w:p>
        </w:tc>
        <w:tc>
          <w:tcPr>
            <w:tcW w:w="2960" w:type="dxa"/>
            <w:gridSpan w:val="2"/>
            <w:hideMark/>
          </w:tcPr>
          <w:p w14:paraId="625C214D" w14:textId="77777777" w:rsidR="00CB12B9" w:rsidRPr="007B74F2" w:rsidRDefault="00CB12B9" w:rsidP="00205FEC">
            <w:pPr>
              <w:spacing w:line="276" w:lineRule="auto"/>
              <w:rPr>
                <w:sz w:val="20"/>
                <w:szCs w:val="20"/>
              </w:rPr>
            </w:pPr>
            <w:r w:rsidRPr="007B74F2">
              <w:rPr>
                <w:sz w:val="20"/>
                <w:szCs w:val="20"/>
              </w:rPr>
              <w:t>Analizy i oceny skarg i wniosków</w:t>
            </w:r>
          </w:p>
        </w:tc>
        <w:tc>
          <w:tcPr>
            <w:tcW w:w="1292" w:type="dxa"/>
            <w:noWrap/>
            <w:vAlign w:val="center"/>
            <w:hideMark/>
          </w:tcPr>
          <w:p w14:paraId="03767738"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72C85690"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08D5CEE1" w14:textId="77777777" w:rsidTr="00A60D3D">
        <w:trPr>
          <w:gridAfter w:val="1"/>
          <w:wAfter w:w="9" w:type="dxa"/>
          <w:cantSplit/>
          <w:trHeight w:val="20"/>
        </w:trPr>
        <w:tc>
          <w:tcPr>
            <w:tcW w:w="282" w:type="dxa"/>
            <w:shd w:val="clear" w:color="auto" w:fill="F2F2F2"/>
            <w:noWrap/>
            <w:hideMark/>
          </w:tcPr>
          <w:p w14:paraId="48B14C4A"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54C893D7" w14:textId="77777777" w:rsidR="00CB12B9" w:rsidRPr="007B74F2" w:rsidRDefault="00CB12B9" w:rsidP="00205FEC">
            <w:pPr>
              <w:spacing w:line="276" w:lineRule="auto"/>
              <w:rPr>
                <w:b/>
                <w:bCs/>
                <w:sz w:val="20"/>
                <w:szCs w:val="20"/>
              </w:rPr>
            </w:pPr>
            <w:r w:rsidRPr="007B74F2">
              <w:rPr>
                <w:b/>
                <w:bCs/>
                <w:sz w:val="20"/>
                <w:szCs w:val="20"/>
              </w:rPr>
              <w:t>04</w:t>
            </w:r>
          </w:p>
        </w:tc>
        <w:tc>
          <w:tcPr>
            <w:tcW w:w="456" w:type="dxa"/>
            <w:shd w:val="clear" w:color="auto" w:fill="F2F2F2"/>
            <w:noWrap/>
            <w:hideMark/>
          </w:tcPr>
          <w:p w14:paraId="2DDC7A98"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hideMark/>
          </w:tcPr>
          <w:p w14:paraId="7E57EABD"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shd w:val="clear" w:color="auto" w:fill="F2F2F2"/>
            <w:hideMark/>
          </w:tcPr>
          <w:p w14:paraId="0DD5467B" w14:textId="77777777" w:rsidR="00CB12B9" w:rsidRPr="007B74F2" w:rsidRDefault="00CB12B9" w:rsidP="00205FEC">
            <w:pPr>
              <w:spacing w:line="276" w:lineRule="auto"/>
              <w:rPr>
                <w:b/>
                <w:bCs/>
                <w:sz w:val="20"/>
                <w:szCs w:val="20"/>
              </w:rPr>
            </w:pPr>
            <w:r w:rsidRPr="007B74F2">
              <w:rPr>
                <w:b/>
                <w:bCs/>
                <w:sz w:val="20"/>
                <w:szCs w:val="20"/>
              </w:rPr>
              <w:t>Prognozowanie, planowanie i sprawozdawczość, statystyka</w:t>
            </w:r>
          </w:p>
        </w:tc>
        <w:tc>
          <w:tcPr>
            <w:tcW w:w="1292" w:type="dxa"/>
            <w:shd w:val="clear" w:color="auto" w:fill="F2F2F2"/>
            <w:noWrap/>
            <w:vAlign w:val="center"/>
            <w:hideMark/>
          </w:tcPr>
          <w:p w14:paraId="49FD8CDD"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1F11CC42"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0FFF0A63" w14:textId="77777777" w:rsidTr="00A60D3D">
        <w:trPr>
          <w:gridAfter w:val="1"/>
          <w:wAfter w:w="9" w:type="dxa"/>
          <w:cantSplit/>
          <w:trHeight w:val="20"/>
        </w:trPr>
        <w:tc>
          <w:tcPr>
            <w:tcW w:w="282" w:type="dxa"/>
            <w:noWrap/>
            <w:hideMark/>
          </w:tcPr>
          <w:p w14:paraId="0D6E4B7C"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B527AEF"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6430715" w14:textId="77777777" w:rsidR="00CB12B9" w:rsidRPr="007B74F2" w:rsidRDefault="00CB12B9" w:rsidP="00205FEC">
            <w:pPr>
              <w:spacing w:line="276" w:lineRule="auto"/>
              <w:rPr>
                <w:b/>
                <w:bCs/>
                <w:sz w:val="20"/>
                <w:szCs w:val="20"/>
              </w:rPr>
            </w:pPr>
            <w:r w:rsidRPr="007B74F2">
              <w:rPr>
                <w:b/>
                <w:bCs/>
                <w:sz w:val="20"/>
                <w:szCs w:val="20"/>
              </w:rPr>
              <w:t>040</w:t>
            </w:r>
          </w:p>
        </w:tc>
        <w:tc>
          <w:tcPr>
            <w:tcW w:w="569" w:type="dxa"/>
            <w:noWrap/>
            <w:hideMark/>
          </w:tcPr>
          <w:p w14:paraId="54736574"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6A07EF26" w14:textId="77777777" w:rsidR="00CB12B9" w:rsidRPr="007B74F2" w:rsidRDefault="00CB12B9" w:rsidP="00205FEC">
            <w:pPr>
              <w:spacing w:line="276" w:lineRule="auto"/>
              <w:rPr>
                <w:b/>
                <w:bCs/>
                <w:sz w:val="20"/>
                <w:szCs w:val="20"/>
              </w:rPr>
            </w:pPr>
            <w:r w:rsidRPr="007B74F2">
              <w:rPr>
                <w:b/>
                <w:bCs/>
                <w:sz w:val="20"/>
                <w:szCs w:val="20"/>
              </w:rPr>
              <w:t>Metodyka i organizacja prognozowania i planowania</w:t>
            </w:r>
          </w:p>
        </w:tc>
        <w:tc>
          <w:tcPr>
            <w:tcW w:w="1292" w:type="dxa"/>
            <w:noWrap/>
            <w:vAlign w:val="center"/>
            <w:hideMark/>
          </w:tcPr>
          <w:p w14:paraId="4D6E871B"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2441EBC7" w14:textId="77777777" w:rsidR="00CB12B9" w:rsidRPr="007B74F2" w:rsidRDefault="00CB12B9" w:rsidP="00205FEC">
            <w:pPr>
              <w:spacing w:line="276" w:lineRule="auto"/>
              <w:rPr>
                <w:sz w:val="20"/>
                <w:szCs w:val="20"/>
              </w:rPr>
            </w:pPr>
            <w:r w:rsidRPr="007B74F2">
              <w:rPr>
                <w:sz w:val="20"/>
                <w:szCs w:val="20"/>
              </w:rPr>
              <w:t>Własne ustalenia. Opracowania zewnętrzne – kat. B-5.</w:t>
            </w:r>
          </w:p>
        </w:tc>
      </w:tr>
      <w:tr w:rsidR="00CB12B9" w:rsidRPr="007B74F2" w14:paraId="38067AD4" w14:textId="77777777" w:rsidTr="00A60D3D">
        <w:trPr>
          <w:gridAfter w:val="1"/>
          <w:wAfter w:w="9" w:type="dxa"/>
          <w:cantSplit/>
          <w:trHeight w:val="20"/>
        </w:trPr>
        <w:tc>
          <w:tcPr>
            <w:tcW w:w="282" w:type="dxa"/>
            <w:noWrap/>
            <w:hideMark/>
          </w:tcPr>
          <w:p w14:paraId="463E2A51"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9EA41A9"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AE5E13D" w14:textId="77777777" w:rsidR="00CB12B9" w:rsidRPr="007B74F2" w:rsidRDefault="00CB12B9" w:rsidP="00205FEC">
            <w:pPr>
              <w:spacing w:line="276" w:lineRule="auto"/>
              <w:rPr>
                <w:b/>
                <w:bCs/>
                <w:sz w:val="20"/>
                <w:szCs w:val="20"/>
              </w:rPr>
            </w:pPr>
            <w:r w:rsidRPr="007B74F2">
              <w:rPr>
                <w:b/>
                <w:bCs/>
                <w:sz w:val="20"/>
                <w:szCs w:val="20"/>
              </w:rPr>
              <w:t>041</w:t>
            </w:r>
          </w:p>
        </w:tc>
        <w:tc>
          <w:tcPr>
            <w:tcW w:w="569" w:type="dxa"/>
            <w:noWrap/>
            <w:hideMark/>
          </w:tcPr>
          <w:p w14:paraId="2FFEA9C4"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57C39E6A" w14:textId="77777777" w:rsidR="00CB12B9" w:rsidRPr="007B74F2" w:rsidRDefault="00CB12B9" w:rsidP="00205FEC">
            <w:pPr>
              <w:spacing w:line="276" w:lineRule="auto"/>
              <w:rPr>
                <w:b/>
                <w:bCs/>
                <w:sz w:val="20"/>
                <w:szCs w:val="20"/>
              </w:rPr>
            </w:pPr>
            <w:r w:rsidRPr="007B74F2">
              <w:rPr>
                <w:b/>
                <w:bCs/>
                <w:sz w:val="20"/>
                <w:szCs w:val="20"/>
              </w:rPr>
              <w:t>Planowanie i prognozowanie. Sprawozdawczość</w:t>
            </w:r>
          </w:p>
        </w:tc>
        <w:tc>
          <w:tcPr>
            <w:tcW w:w="1292" w:type="dxa"/>
            <w:noWrap/>
            <w:vAlign w:val="center"/>
            <w:hideMark/>
          </w:tcPr>
          <w:p w14:paraId="06A13D06" w14:textId="77777777" w:rsidR="00CB12B9" w:rsidRPr="007B74F2" w:rsidRDefault="00CB12B9" w:rsidP="00205FEC">
            <w:pPr>
              <w:spacing w:line="276" w:lineRule="auto"/>
              <w:jc w:val="center"/>
              <w:rPr>
                <w:sz w:val="20"/>
                <w:szCs w:val="20"/>
              </w:rPr>
            </w:pPr>
          </w:p>
        </w:tc>
        <w:tc>
          <w:tcPr>
            <w:tcW w:w="4281" w:type="dxa"/>
            <w:gridSpan w:val="2"/>
            <w:hideMark/>
          </w:tcPr>
          <w:p w14:paraId="72AED3F6" w14:textId="77777777" w:rsidR="00CB12B9" w:rsidRPr="007B74F2" w:rsidRDefault="00CB12B9" w:rsidP="00205FEC">
            <w:pPr>
              <w:spacing w:line="276" w:lineRule="auto"/>
              <w:rPr>
                <w:sz w:val="20"/>
                <w:szCs w:val="20"/>
              </w:rPr>
            </w:pPr>
            <w:r w:rsidRPr="007B74F2">
              <w:rPr>
                <w:sz w:val="20"/>
                <w:szCs w:val="20"/>
              </w:rPr>
              <w:t>Klasa 041 dotyczy wszystkich sporządzanych w Uczelni planów i sprawozdań m.in. z prac naukowo-badawczych, finansowo –rzeczowe z planem zamówień publicznych, z zatrudnienia, inwestycji itp. Dla każdego rodzaju (tematu) planów i sprawozdań można zakładać odrębne podteczki. Materiały pomocnicze i źródłowe do sporządzania planów, sprawozdań i analiz przechowuje się wraz z właściwym planem, sprawozdaniem czy analizą z zastrzeżeniem, że do kategorii A kwalifikuje się oceny, wyjaśnienia, meldunki, korespondencję merytoryczną itp., których treść nie znalazła odzwierciedlenia w sprawozdaniach zbiorczych, pozostałe zaś materiały kwalifikuje się do kat. B5.</w:t>
            </w:r>
          </w:p>
        </w:tc>
      </w:tr>
      <w:tr w:rsidR="00CB12B9" w:rsidRPr="007B74F2" w14:paraId="5AA44F86" w14:textId="77777777" w:rsidTr="00A60D3D">
        <w:trPr>
          <w:gridAfter w:val="1"/>
          <w:wAfter w:w="9" w:type="dxa"/>
          <w:cantSplit/>
          <w:trHeight w:val="20"/>
        </w:trPr>
        <w:tc>
          <w:tcPr>
            <w:tcW w:w="282" w:type="dxa"/>
            <w:noWrap/>
            <w:hideMark/>
          </w:tcPr>
          <w:p w14:paraId="6BA2F799"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66018797"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63BB91FB"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2DDC3A21" w14:textId="77777777" w:rsidR="00CB12B9" w:rsidRPr="007B74F2" w:rsidRDefault="00CB12B9" w:rsidP="00205FEC">
            <w:pPr>
              <w:spacing w:line="276" w:lineRule="auto"/>
              <w:rPr>
                <w:sz w:val="20"/>
                <w:szCs w:val="20"/>
              </w:rPr>
            </w:pPr>
            <w:r w:rsidRPr="007B74F2">
              <w:rPr>
                <w:sz w:val="20"/>
                <w:szCs w:val="20"/>
              </w:rPr>
              <w:t>0410</w:t>
            </w:r>
          </w:p>
        </w:tc>
        <w:tc>
          <w:tcPr>
            <w:tcW w:w="2960" w:type="dxa"/>
            <w:gridSpan w:val="2"/>
            <w:hideMark/>
          </w:tcPr>
          <w:p w14:paraId="74AEC5B3" w14:textId="77777777" w:rsidR="00CB12B9" w:rsidRPr="007B74F2" w:rsidRDefault="00CB12B9" w:rsidP="00205FEC">
            <w:pPr>
              <w:spacing w:line="276" w:lineRule="auto"/>
              <w:rPr>
                <w:sz w:val="20"/>
                <w:szCs w:val="20"/>
              </w:rPr>
            </w:pPr>
            <w:r w:rsidRPr="007B74F2">
              <w:rPr>
                <w:sz w:val="20"/>
                <w:szCs w:val="20"/>
              </w:rPr>
              <w:t>Metodyka planowania i sprawozdawczości</w:t>
            </w:r>
          </w:p>
        </w:tc>
        <w:tc>
          <w:tcPr>
            <w:tcW w:w="1292" w:type="dxa"/>
            <w:noWrap/>
            <w:vAlign w:val="center"/>
            <w:hideMark/>
          </w:tcPr>
          <w:p w14:paraId="6FE34954"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7D810B88" w14:textId="77777777" w:rsidR="00CB12B9" w:rsidRPr="007B74F2" w:rsidRDefault="00CB12B9" w:rsidP="00205FEC">
            <w:pPr>
              <w:spacing w:line="276" w:lineRule="auto"/>
              <w:rPr>
                <w:sz w:val="20"/>
                <w:szCs w:val="20"/>
              </w:rPr>
            </w:pPr>
            <w:r w:rsidRPr="007B74F2">
              <w:rPr>
                <w:sz w:val="20"/>
                <w:szCs w:val="20"/>
              </w:rPr>
              <w:t>W tym założenia, wskaźniki, instrukcje, opinie i wyjaśnienia dotyczące sposobu opracowywania strategii, programów, planów, prognoz, analiz oraz sprawozdawczości opisowej i statystycznej.</w:t>
            </w:r>
          </w:p>
        </w:tc>
      </w:tr>
      <w:tr w:rsidR="00CB12B9" w:rsidRPr="007B74F2" w14:paraId="4AE34FC5" w14:textId="77777777" w:rsidTr="00A60D3D">
        <w:trPr>
          <w:gridAfter w:val="1"/>
          <w:wAfter w:w="9" w:type="dxa"/>
          <w:cantSplit/>
          <w:trHeight w:val="20"/>
        </w:trPr>
        <w:tc>
          <w:tcPr>
            <w:tcW w:w="282" w:type="dxa"/>
            <w:noWrap/>
            <w:hideMark/>
          </w:tcPr>
          <w:p w14:paraId="6C8BAFE7"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45E82428"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75BFFA74"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60F831DE" w14:textId="77777777" w:rsidR="00CB12B9" w:rsidRPr="007B74F2" w:rsidRDefault="00CB12B9" w:rsidP="00205FEC">
            <w:pPr>
              <w:spacing w:line="276" w:lineRule="auto"/>
              <w:rPr>
                <w:sz w:val="20"/>
                <w:szCs w:val="20"/>
              </w:rPr>
            </w:pPr>
            <w:r w:rsidRPr="007B74F2">
              <w:rPr>
                <w:sz w:val="20"/>
                <w:szCs w:val="20"/>
              </w:rPr>
              <w:t>0411</w:t>
            </w:r>
          </w:p>
        </w:tc>
        <w:tc>
          <w:tcPr>
            <w:tcW w:w="2960" w:type="dxa"/>
            <w:gridSpan w:val="2"/>
            <w:hideMark/>
          </w:tcPr>
          <w:p w14:paraId="2C9E0A0F" w14:textId="77777777" w:rsidR="00CB12B9" w:rsidRPr="007B74F2" w:rsidRDefault="00CB12B9" w:rsidP="00205FEC">
            <w:pPr>
              <w:spacing w:line="276" w:lineRule="auto"/>
              <w:rPr>
                <w:sz w:val="20"/>
                <w:szCs w:val="20"/>
              </w:rPr>
            </w:pPr>
            <w:r w:rsidRPr="007B74F2">
              <w:rPr>
                <w:sz w:val="20"/>
                <w:szCs w:val="20"/>
              </w:rPr>
              <w:t>Plany roczne i prognozy wieloletnie</w:t>
            </w:r>
          </w:p>
        </w:tc>
        <w:tc>
          <w:tcPr>
            <w:tcW w:w="1292" w:type="dxa"/>
            <w:noWrap/>
            <w:vAlign w:val="center"/>
            <w:hideMark/>
          </w:tcPr>
          <w:p w14:paraId="45F4B751"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58297E68" w14:textId="77777777" w:rsidR="00CB12B9" w:rsidRPr="007B74F2" w:rsidRDefault="00CB12B9" w:rsidP="00205FEC">
            <w:pPr>
              <w:spacing w:line="276" w:lineRule="auto"/>
              <w:rPr>
                <w:sz w:val="20"/>
                <w:szCs w:val="20"/>
              </w:rPr>
            </w:pPr>
            <w:r w:rsidRPr="007B74F2">
              <w:rPr>
                <w:sz w:val="20"/>
                <w:szCs w:val="20"/>
              </w:rPr>
              <w:t>Jednostkowe i zbiorcze. Wersja ostateczna i zatwierdzona. Wersje robocze materiały źródłowe, korespondencja kat. B-5.</w:t>
            </w:r>
          </w:p>
        </w:tc>
      </w:tr>
      <w:tr w:rsidR="00CB12B9" w:rsidRPr="007B74F2" w14:paraId="5819ECF0" w14:textId="77777777" w:rsidTr="00A60D3D">
        <w:trPr>
          <w:gridAfter w:val="1"/>
          <w:wAfter w:w="9" w:type="dxa"/>
          <w:cantSplit/>
          <w:trHeight w:val="20"/>
        </w:trPr>
        <w:tc>
          <w:tcPr>
            <w:tcW w:w="282" w:type="dxa"/>
            <w:noWrap/>
            <w:hideMark/>
          </w:tcPr>
          <w:p w14:paraId="0D78194D"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36F658E"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7397D678"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230BAA4A" w14:textId="77777777" w:rsidR="00CB12B9" w:rsidRPr="007B74F2" w:rsidRDefault="00CB12B9" w:rsidP="00205FEC">
            <w:pPr>
              <w:spacing w:line="276" w:lineRule="auto"/>
              <w:rPr>
                <w:sz w:val="20"/>
                <w:szCs w:val="20"/>
              </w:rPr>
            </w:pPr>
            <w:r w:rsidRPr="007B74F2">
              <w:rPr>
                <w:sz w:val="20"/>
                <w:szCs w:val="20"/>
              </w:rPr>
              <w:t>0412</w:t>
            </w:r>
          </w:p>
        </w:tc>
        <w:tc>
          <w:tcPr>
            <w:tcW w:w="2960" w:type="dxa"/>
            <w:gridSpan w:val="2"/>
            <w:hideMark/>
          </w:tcPr>
          <w:p w14:paraId="1190938E" w14:textId="77777777" w:rsidR="00CB12B9" w:rsidRPr="007B74F2" w:rsidRDefault="00CB12B9" w:rsidP="00205FEC">
            <w:pPr>
              <w:spacing w:line="276" w:lineRule="auto"/>
              <w:rPr>
                <w:sz w:val="20"/>
                <w:szCs w:val="20"/>
              </w:rPr>
            </w:pPr>
            <w:r w:rsidRPr="007B74F2">
              <w:rPr>
                <w:sz w:val="20"/>
                <w:szCs w:val="20"/>
              </w:rPr>
              <w:t xml:space="preserve">Plany okresowe i sprawozdania z ich realizacji </w:t>
            </w:r>
          </w:p>
        </w:tc>
        <w:tc>
          <w:tcPr>
            <w:tcW w:w="1292" w:type="dxa"/>
            <w:noWrap/>
            <w:vAlign w:val="center"/>
            <w:hideMark/>
          </w:tcPr>
          <w:p w14:paraId="72796AAD"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36FE629D" w14:textId="77777777" w:rsidR="00CB12B9" w:rsidRPr="007B74F2" w:rsidRDefault="00CB12B9" w:rsidP="00205FEC">
            <w:pPr>
              <w:spacing w:line="276" w:lineRule="auto"/>
              <w:rPr>
                <w:sz w:val="20"/>
                <w:szCs w:val="20"/>
              </w:rPr>
            </w:pPr>
            <w:r w:rsidRPr="007B74F2">
              <w:rPr>
                <w:sz w:val="20"/>
                <w:szCs w:val="20"/>
              </w:rPr>
              <w:t xml:space="preserve">Zakres krótszy niż rok. </w:t>
            </w:r>
          </w:p>
        </w:tc>
      </w:tr>
      <w:tr w:rsidR="00CB12B9" w:rsidRPr="007B74F2" w14:paraId="1D1C41B4" w14:textId="77777777" w:rsidTr="00A60D3D">
        <w:trPr>
          <w:gridAfter w:val="1"/>
          <w:wAfter w:w="9" w:type="dxa"/>
          <w:cantSplit/>
          <w:trHeight w:val="20"/>
        </w:trPr>
        <w:tc>
          <w:tcPr>
            <w:tcW w:w="282" w:type="dxa"/>
            <w:noWrap/>
            <w:hideMark/>
          </w:tcPr>
          <w:p w14:paraId="75A38D19"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1E68F716"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3BDBDC56"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7CA0A4CF" w14:textId="77777777" w:rsidR="00CB12B9" w:rsidRPr="007B74F2" w:rsidRDefault="00CB12B9" w:rsidP="00205FEC">
            <w:pPr>
              <w:spacing w:line="276" w:lineRule="auto"/>
              <w:rPr>
                <w:sz w:val="20"/>
                <w:szCs w:val="20"/>
              </w:rPr>
            </w:pPr>
            <w:r w:rsidRPr="007B74F2">
              <w:rPr>
                <w:sz w:val="20"/>
                <w:szCs w:val="20"/>
              </w:rPr>
              <w:t>0413</w:t>
            </w:r>
          </w:p>
        </w:tc>
        <w:tc>
          <w:tcPr>
            <w:tcW w:w="2960" w:type="dxa"/>
            <w:gridSpan w:val="2"/>
            <w:hideMark/>
          </w:tcPr>
          <w:p w14:paraId="39DF83AC" w14:textId="77777777" w:rsidR="00CB12B9" w:rsidRPr="007B74F2" w:rsidRDefault="00CB12B9" w:rsidP="00205FEC">
            <w:pPr>
              <w:spacing w:line="276" w:lineRule="auto"/>
              <w:rPr>
                <w:sz w:val="20"/>
                <w:szCs w:val="20"/>
              </w:rPr>
            </w:pPr>
            <w:r w:rsidRPr="007B74F2">
              <w:rPr>
                <w:sz w:val="20"/>
                <w:szCs w:val="20"/>
              </w:rPr>
              <w:t xml:space="preserve">Plany i sprawozdania komórek organizacyjnych </w:t>
            </w:r>
          </w:p>
        </w:tc>
        <w:tc>
          <w:tcPr>
            <w:tcW w:w="1292" w:type="dxa"/>
            <w:noWrap/>
            <w:vAlign w:val="center"/>
            <w:hideMark/>
          </w:tcPr>
          <w:p w14:paraId="4ECB3BAB" w14:textId="77777777" w:rsidR="00CB12B9" w:rsidRPr="007B74F2" w:rsidRDefault="00CB12B9" w:rsidP="00205FEC">
            <w:pPr>
              <w:spacing w:line="276" w:lineRule="auto"/>
              <w:jc w:val="center"/>
              <w:rPr>
                <w:sz w:val="20"/>
                <w:szCs w:val="20"/>
              </w:rPr>
            </w:pPr>
            <w:r w:rsidRPr="007B74F2">
              <w:rPr>
                <w:sz w:val="20"/>
                <w:szCs w:val="20"/>
              </w:rPr>
              <w:t>BE-5</w:t>
            </w:r>
          </w:p>
        </w:tc>
        <w:tc>
          <w:tcPr>
            <w:tcW w:w="4281" w:type="dxa"/>
            <w:gridSpan w:val="2"/>
            <w:hideMark/>
          </w:tcPr>
          <w:p w14:paraId="65BCF552" w14:textId="77777777" w:rsidR="00CB12B9" w:rsidRPr="007B74F2" w:rsidRDefault="00CB12B9" w:rsidP="00205FEC">
            <w:pPr>
              <w:spacing w:line="276" w:lineRule="auto"/>
              <w:rPr>
                <w:sz w:val="20"/>
                <w:szCs w:val="20"/>
              </w:rPr>
            </w:pPr>
          </w:p>
        </w:tc>
      </w:tr>
      <w:tr w:rsidR="00CB12B9" w:rsidRPr="007B74F2" w14:paraId="236DCF1C" w14:textId="77777777" w:rsidTr="00A60D3D">
        <w:trPr>
          <w:gridAfter w:val="1"/>
          <w:wAfter w:w="9" w:type="dxa"/>
          <w:cantSplit/>
          <w:trHeight w:val="20"/>
        </w:trPr>
        <w:tc>
          <w:tcPr>
            <w:tcW w:w="282" w:type="dxa"/>
            <w:noWrap/>
            <w:hideMark/>
          </w:tcPr>
          <w:p w14:paraId="601153FB"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13CFA9DD"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20B4496C" w14:textId="77777777" w:rsidR="00CB12B9" w:rsidRPr="007B74F2" w:rsidRDefault="00CB12B9" w:rsidP="00205FEC">
            <w:pPr>
              <w:spacing w:line="276" w:lineRule="auto"/>
              <w:rPr>
                <w:b/>
                <w:bCs/>
                <w:sz w:val="20"/>
                <w:szCs w:val="20"/>
              </w:rPr>
            </w:pPr>
            <w:r w:rsidRPr="007B74F2">
              <w:rPr>
                <w:b/>
                <w:bCs/>
                <w:sz w:val="20"/>
                <w:szCs w:val="20"/>
              </w:rPr>
              <w:t>042</w:t>
            </w:r>
          </w:p>
        </w:tc>
        <w:tc>
          <w:tcPr>
            <w:tcW w:w="569" w:type="dxa"/>
            <w:noWrap/>
            <w:hideMark/>
          </w:tcPr>
          <w:p w14:paraId="3F71684F"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7CBB81C0" w14:textId="77777777" w:rsidR="00CB12B9" w:rsidRPr="007B74F2" w:rsidRDefault="00CB12B9" w:rsidP="00205FEC">
            <w:pPr>
              <w:spacing w:line="276" w:lineRule="auto"/>
              <w:rPr>
                <w:b/>
                <w:bCs/>
                <w:sz w:val="20"/>
                <w:szCs w:val="20"/>
              </w:rPr>
            </w:pPr>
            <w:r w:rsidRPr="007B74F2">
              <w:rPr>
                <w:b/>
                <w:bCs/>
                <w:sz w:val="20"/>
                <w:szCs w:val="20"/>
              </w:rPr>
              <w:t>Statystyka</w:t>
            </w:r>
          </w:p>
        </w:tc>
        <w:tc>
          <w:tcPr>
            <w:tcW w:w="1292" w:type="dxa"/>
            <w:noWrap/>
            <w:vAlign w:val="center"/>
            <w:hideMark/>
          </w:tcPr>
          <w:p w14:paraId="406DA7E6"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49CEF3DA" w14:textId="77777777" w:rsidR="00CB12B9" w:rsidRPr="007B74F2" w:rsidRDefault="00CB12B9" w:rsidP="00205FEC">
            <w:pPr>
              <w:spacing w:line="276" w:lineRule="auto"/>
              <w:rPr>
                <w:sz w:val="20"/>
                <w:szCs w:val="20"/>
              </w:rPr>
            </w:pPr>
            <w:r w:rsidRPr="007B74F2">
              <w:rPr>
                <w:sz w:val="20"/>
                <w:szCs w:val="20"/>
              </w:rPr>
              <w:t>Opracowania GUS i inne. Opracowania końcowe i zbiorcze. Opracowania cząstkowe - Kat. B-5.</w:t>
            </w:r>
          </w:p>
        </w:tc>
      </w:tr>
      <w:tr w:rsidR="00CB12B9" w:rsidRPr="007B74F2" w14:paraId="47417BCC" w14:textId="77777777" w:rsidTr="00A60D3D">
        <w:trPr>
          <w:gridAfter w:val="1"/>
          <w:wAfter w:w="9" w:type="dxa"/>
          <w:cantSplit/>
          <w:trHeight w:val="20"/>
        </w:trPr>
        <w:tc>
          <w:tcPr>
            <w:tcW w:w="282" w:type="dxa"/>
            <w:noWrap/>
            <w:hideMark/>
          </w:tcPr>
          <w:p w14:paraId="46AF21A4"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47AA5A75"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6D5D1816" w14:textId="77777777" w:rsidR="00CB12B9" w:rsidRPr="007B74F2" w:rsidRDefault="00CB12B9" w:rsidP="00205FEC">
            <w:pPr>
              <w:spacing w:line="276" w:lineRule="auto"/>
              <w:rPr>
                <w:b/>
                <w:bCs/>
                <w:sz w:val="20"/>
                <w:szCs w:val="20"/>
              </w:rPr>
            </w:pPr>
            <w:r w:rsidRPr="007B74F2">
              <w:rPr>
                <w:b/>
                <w:bCs/>
                <w:sz w:val="20"/>
                <w:szCs w:val="20"/>
              </w:rPr>
              <w:t>043</w:t>
            </w:r>
          </w:p>
        </w:tc>
        <w:tc>
          <w:tcPr>
            <w:tcW w:w="569" w:type="dxa"/>
            <w:noWrap/>
            <w:hideMark/>
          </w:tcPr>
          <w:p w14:paraId="2771FF2D"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5B572C80" w14:textId="77777777" w:rsidR="00CB12B9" w:rsidRPr="007B74F2" w:rsidRDefault="00CB12B9" w:rsidP="00205FEC">
            <w:pPr>
              <w:spacing w:line="276" w:lineRule="auto"/>
              <w:rPr>
                <w:b/>
                <w:bCs/>
                <w:sz w:val="20"/>
                <w:szCs w:val="20"/>
              </w:rPr>
            </w:pPr>
            <w:r w:rsidRPr="007B74F2">
              <w:rPr>
                <w:b/>
                <w:bCs/>
                <w:sz w:val="20"/>
                <w:szCs w:val="20"/>
              </w:rPr>
              <w:t xml:space="preserve">Analizy </w:t>
            </w:r>
          </w:p>
        </w:tc>
        <w:tc>
          <w:tcPr>
            <w:tcW w:w="1292" w:type="dxa"/>
            <w:noWrap/>
            <w:vAlign w:val="center"/>
            <w:hideMark/>
          </w:tcPr>
          <w:p w14:paraId="3A530B75"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1EEB62FE" w14:textId="77777777" w:rsidR="00CB12B9" w:rsidRPr="007B74F2" w:rsidRDefault="00CB12B9" w:rsidP="00205FEC">
            <w:pPr>
              <w:spacing w:line="276" w:lineRule="auto"/>
              <w:rPr>
                <w:sz w:val="20"/>
                <w:szCs w:val="20"/>
              </w:rPr>
            </w:pPr>
            <w:r w:rsidRPr="007B74F2">
              <w:rPr>
                <w:sz w:val="20"/>
                <w:szCs w:val="20"/>
              </w:rPr>
              <w:t>Z działalności, statystyczne, ankietyzacja itp.; Opracowania końcowe i zbiorcze; Opracowania cząstkowe - Kat. B-5.</w:t>
            </w:r>
          </w:p>
        </w:tc>
      </w:tr>
      <w:tr w:rsidR="00CB12B9" w:rsidRPr="007B74F2" w14:paraId="6D258678" w14:textId="77777777" w:rsidTr="00A60D3D">
        <w:trPr>
          <w:gridAfter w:val="1"/>
          <w:wAfter w:w="9" w:type="dxa"/>
          <w:cantSplit/>
          <w:trHeight w:val="20"/>
        </w:trPr>
        <w:tc>
          <w:tcPr>
            <w:tcW w:w="282" w:type="dxa"/>
            <w:shd w:val="clear" w:color="auto" w:fill="F2F2F2"/>
            <w:noWrap/>
            <w:hideMark/>
          </w:tcPr>
          <w:p w14:paraId="36370C90"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78E9C6C7" w14:textId="77777777" w:rsidR="00CB12B9" w:rsidRPr="007B74F2" w:rsidRDefault="00CB12B9" w:rsidP="00205FEC">
            <w:pPr>
              <w:spacing w:line="276" w:lineRule="auto"/>
              <w:rPr>
                <w:b/>
                <w:bCs/>
                <w:sz w:val="20"/>
                <w:szCs w:val="20"/>
              </w:rPr>
            </w:pPr>
            <w:r w:rsidRPr="007B74F2">
              <w:rPr>
                <w:b/>
                <w:bCs/>
                <w:sz w:val="20"/>
                <w:szCs w:val="20"/>
              </w:rPr>
              <w:t>05</w:t>
            </w:r>
          </w:p>
        </w:tc>
        <w:tc>
          <w:tcPr>
            <w:tcW w:w="456" w:type="dxa"/>
            <w:shd w:val="clear" w:color="auto" w:fill="F2F2F2"/>
            <w:noWrap/>
            <w:hideMark/>
          </w:tcPr>
          <w:p w14:paraId="3B7BB1A9"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hideMark/>
          </w:tcPr>
          <w:p w14:paraId="135B737E"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shd w:val="clear" w:color="auto" w:fill="F2F2F2"/>
            <w:hideMark/>
          </w:tcPr>
          <w:p w14:paraId="366A6D1C" w14:textId="77777777" w:rsidR="00CB12B9" w:rsidRPr="007B74F2" w:rsidRDefault="00CB12B9" w:rsidP="00205FEC">
            <w:pPr>
              <w:spacing w:line="276" w:lineRule="auto"/>
              <w:rPr>
                <w:b/>
                <w:bCs/>
                <w:sz w:val="20"/>
                <w:szCs w:val="20"/>
              </w:rPr>
            </w:pPr>
            <w:r w:rsidRPr="007B74F2">
              <w:rPr>
                <w:b/>
                <w:bCs/>
                <w:sz w:val="20"/>
                <w:szCs w:val="20"/>
              </w:rPr>
              <w:t>Informatyzacja</w:t>
            </w:r>
          </w:p>
        </w:tc>
        <w:tc>
          <w:tcPr>
            <w:tcW w:w="1292" w:type="dxa"/>
            <w:shd w:val="clear" w:color="auto" w:fill="F2F2F2"/>
            <w:noWrap/>
            <w:vAlign w:val="center"/>
            <w:hideMark/>
          </w:tcPr>
          <w:p w14:paraId="2BE897D3"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15154C87"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42C902E3" w14:textId="77777777" w:rsidTr="00A60D3D">
        <w:trPr>
          <w:gridAfter w:val="1"/>
          <w:wAfter w:w="9" w:type="dxa"/>
          <w:cantSplit/>
          <w:trHeight w:val="20"/>
        </w:trPr>
        <w:tc>
          <w:tcPr>
            <w:tcW w:w="282" w:type="dxa"/>
            <w:noWrap/>
            <w:hideMark/>
          </w:tcPr>
          <w:p w14:paraId="53A4A8F9"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6EF32A34"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1A6ED41" w14:textId="77777777" w:rsidR="00CB12B9" w:rsidRPr="007B74F2" w:rsidRDefault="00CB12B9" w:rsidP="00205FEC">
            <w:pPr>
              <w:spacing w:line="276" w:lineRule="auto"/>
              <w:rPr>
                <w:b/>
                <w:bCs/>
                <w:sz w:val="20"/>
                <w:szCs w:val="20"/>
              </w:rPr>
            </w:pPr>
            <w:r w:rsidRPr="007B74F2">
              <w:rPr>
                <w:b/>
                <w:bCs/>
                <w:sz w:val="20"/>
                <w:szCs w:val="20"/>
              </w:rPr>
              <w:t>050</w:t>
            </w:r>
          </w:p>
        </w:tc>
        <w:tc>
          <w:tcPr>
            <w:tcW w:w="569" w:type="dxa"/>
            <w:noWrap/>
            <w:hideMark/>
          </w:tcPr>
          <w:p w14:paraId="7BE87A80"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20B080EE" w14:textId="77777777" w:rsidR="00CB12B9" w:rsidRPr="007B74F2" w:rsidRDefault="00CB12B9" w:rsidP="00205FEC">
            <w:pPr>
              <w:spacing w:line="276" w:lineRule="auto"/>
              <w:rPr>
                <w:b/>
                <w:bCs/>
                <w:sz w:val="20"/>
                <w:szCs w:val="20"/>
              </w:rPr>
            </w:pPr>
            <w:r w:rsidRPr="007B74F2">
              <w:rPr>
                <w:b/>
                <w:bCs/>
                <w:sz w:val="20"/>
                <w:szCs w:val="20"/>
              </w:rPr>
              <w:t>Wyjaśnienia, interpretacje, opinie, regulacje w zakresie informatyzacji Uczelni</w:t>
            </w:r>
          </w:p>
        </w:tc>
        <w:tc>
          <w:tcPr>
            <w:tcW w:w="1292" w:type="dxa"/>
            <w:noWrap/>
            <w:vAlign w:val="center"/>
            <w:hideMark/>
          </w:tcPr>
          <w:p w14:paraId="2E4EF637"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264867F6" w14:textId="77777777" w:rsidR="00CB12B9" w:rsidRPr="007B74F2" w:rsidRDefault="00CB12B9" w:rsidP="00205FEC">
            <w:pPr>
              <w:spacing w:line="276" w:lineRule="auto"/>
              <w:rPr>
                <w:sz w:val="20"/>
                <w:szCs w:val="20"/>
              </w:rPr>
            </w:pPr>
            <w:r w:rsidRPr="007B74F2">
              <w:rPr>
                <w:sz w:val="20"/>
                <w:szCs w:val="20"/>
              </w:rPr>
              <w:t>W szczególności w zakresie elektronicznego obiegu dokumentów.</w:t>
            </w:r>
          </w:p>
        </w:tc>
      </w:tr>
      <w:tr w:rsidR="00CB12B9" w:rsidRPr="007B74F2" w14:paraId="2B23C844" w14:textId="77777777" w:rsidTr="00A60D3D">
        <w:trPr>
          <w:gridAfter w:val="1"/>
          <w:wAfter w:w="9" w:type="dxa"/>
          <w:cantSplit/>
          <w:trHeight w:val="20"/>
        </w:trPr>
        <w:tc>
          <w:tcPr>
            <w:tcW w:w="282" w:type="dxa"/>
            <w:noWrap/>
            <w:hideMark/>
          </w:tcPr>
          <w:p w14:paraId="348092FC"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4393A331"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1E859E2" w14:textId="77777777" w:rsidR="00CB12B9" w:rsidRPr="007B74F2" w:rsidRDefault="00CB12B9" w:rsidP="00205FEC">
            <w:pPr>
              <w:spacing w:line="276" w:lineRule="auto"/>
              <w:rPr>
                <w:b/>
                <w:bCs/>
                <w:sz w:val="20"/>
                <w:szCs w:val="20"/>
              </w:rPr>
            </w:pPr>
            <w:r w:rsidRPr="007B74F2">
              <w:rPr>
                <w:b/>
                <w:bCs/>
                <w:sz w:val="20"/>
                <w:szCs w:val="20"/>
              </w:rPr>
              <w:t>051</w:t>
            </w:r>
          </w:p>
        </w:tc>
        <w:tc>
          <w:tcPr>
            <w:tcW w:w="569" w:type="dxa"/>
            <w:noWrap/>
            <w:hideMark/>
          </w:tcPr>
          <w:p w14:paraId="19CCE6BB"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64BC4D2D" w14:textId="77777777" w:rsidR="00CB12B9" w:rsidRPr="007B74F2" w:rsidRDefault="00CB12B9" w:rsidP="00205FEC">
            <w:pPr>
              <w:spacing w:line="276" w:lineRule="auto"/>
              <w:rPr>
                <w:b/>
                <w:bCs/>
                <w:sz w:val="20"/>
                <w:szCs w:val="20"/>
              </w:rPr>
            </w:pPr>
            <w:r w:rsidRPr="007B74F2">
              <w:rPr>
                <w:b/>
                <w:bCs/>
                <w:sz w:val="20"/>
                <w:szCs w:val="20"/>
              </w:rPr>
              <w:t>Projektowanie i koordynacja budowy systemów informatycznych i teleinformatycznych</w:t>
            </w:r>
          </w:p>
        </w:tc>
        <w:tc>
          <w:tcPr>
            <w:tcW w:w="1292" w:type="dxa"/>
            <w:noWrap/>
            <w:vAlign w:val="center"/>
            <w:hideMark/>
          </w:tcPr>
          <w:p w14:paraId="26E9AEDC" w14:textId="77777777" w:rsidR="00CB12B9" w:rsidRPr="007B74F2" w:rsidRDefault="00CB12B9" w:rsidP="00205FEC">
            <w:pPr>
              <w:spacing w:line="276" w:lineRule="auto"/>
              <w:jc w:val="center"/>
              <w:rPr>
                <w:sz w:val="20"/>
                <w:szCs w:val="20"/>
              </w:rPr>
            </w:pPr>
            <w:r w:rsidRPr="007B74F2">
              <w:rPr>
                <w:sz w:val="20"/>
                <w:szCs w:val="20"/>
              </w:rPr>
              <w:t>BE-10</w:t>
            </w:r>
          </w:p>
        </w:tc>
        <w:tc>
          <w:tcPr>
            <w:tcW w:w="4281" w:type="dxa"/>
            <w:gridSpan w:val="2"/>
            <w:hideMark/>
          </w:tcPr>
          <w:p w14:paraId="6DE5FCE5" w14:textId="77777777" w:rsidR="00CB12B9" w:rsidRPr="007B74F2" w:rsidRDefault="00CB12B9" w:rsidP="00205FEC">
            <w:pPr>
              <w:spacing w:line="276" w:lineRule="auto"/>
              <w:rPr>
                <w:sz w:val="20"/>
                <w:szCs w:val="20"/>
              </w:rPr>
            </w:pPr>
            <w:r w:rsidRPr="007B74F2">
              <w:rPr>
                <w:sz w:val="20"/>
                <w:szCs w:val="20"/>
              </w:rPr>
              <w:t>W tym plany, harmonogramy, dokumentacja analityczna, projekty wymagań i założeń do budowy systemów informatycznych i teleinformatycznych, korespondencja; dla każdego systemu informatycznego i teleinformatycznego zakłada się odrębną teczkę.</w:t>
            </w:r>
          </w:p>
        </w:tc>
      </w:tr>
      <w:tr w:rsidR="00CB12B9" w:rsidRPr="007B74F2" w14:paraId="7A3DC2E0" w14:textId="77777777" w:rsidTr="00A60D3D">
        <w:trPr>
          <w:gridAfter w:val="1"/>
          <w:wAfter w:w="9" w:type="dxa"/>
          <w:cantSplit/>
          <w:trHeight w:val="20"/>
        </w:trPr>
        <w:tc>
          <w:tcPr>
            <w:tcW w:w="282" w:type="dxa"/>
            <w:noWrap/>
            <w:hideMark/>
          </w:tcPr>
          <w:p w14:paraId="16C6A1E9"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D3E2CE0"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354C8749" w14:textId="77777777" w:rsidR="00CB12B9" w:rsidRPr="007B74F2" w:rsidRDefault="00CB12B9" w:rsidP="00205FEC">
            <w:pPr>
              <w:spacing w:line="276" w:lineRule="auto"/>
              <w:rPr>
                <w:b/>
                <w:bCs/>
                <w:sz w:val="20"/>
                <w:szCs w:val="20"/>
              </w:rPr>
            </w:pPr>
            <w:r w:rsidRPr="007B74F2">
              <w:rPr>
                <w:b/>
                <w:bCs/>
                <w:sz w:val="20"/>
                <w:szCs w:val="20"/>
              </w:rPr>
              <w:t>052</w:t>
            </w:r>
          </w:p>
        </w:tc>
        <w:tc>
          <w:tcPr>
            <w:tcW w:w="569" w:type="dxa"/>
            <w:noWrap/>
            <w:hideMark/>
          </w:tcPr>
          <w:p w14:paraId="53EEC34D"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09C73B44" w14:textId="77777777" w:rsidR="00CB12B9" w:rsidRPr="007B74F2" w:rsidRDefault="00CB12B9" w:rsidP="00205FEC">
            <w:pPr>
              <w:spacing w:line="276" w:lineRule="auto"/>
              <w:rPr>
                <w:b/>
                <w:bCs/>
                <w:sz w:val="20"/>
                <w:szCs w:val="20"/>
              </w:rPr>
            </w:pPr>
            <w:r w:rsidRPr="007B74F2">
              <w:rPr>
                <w:b/>
                <w:bCs/>
                <w:sz w:val="20"/>
                <w:szCs w:val="20"/>
              </w:rPr>
              <w:t>Eksploatacja infrastruktury i systemów informatycznych i teleinformatycznych</w:t>
            </w:r>
          </w:p>
        </w:tc>
        <w:tc>
          <w:tcPr>
            <w:tcW w:w="1292" w:type="dxa"/>
            <w:noWrap/>
            <w:vAlign w:val="center"/>
            <w:hideMark/>
          </w:tcPr>
          <w:p w14:paraId="3B394E76" w14:textId="77777777" w:rsidR="00CB12B9" w:rsidRPr="007B74F2" w:rsidRDefault="00CB12B9" w:rsidP="00205FEC">
            <w:pPr>
              <w:spacing w:line="276" w:lineRule="auto"/>
              <w:jc w:val="center"/>
              <w:rPr>
                <w:sz w:val="20"/>
                <w:szCs w:val="20"/>
              </w:rPr>
            </w:pPr>
          </w:p>
        </w:tc>
        <w:tc>
          <w:tcPr>
            <w:tcW w:w="4281" w:type="dxa"/>
            <w:gridSpan w:val="2"/>
            <w:hideMark/>
          </w:tcPr>
          <w:p w14:paraId="2083C588"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2BDCEB79" w14:textId="77777777" w:rsidTr="00A60D3D">
        <w:trPr>
          <w:gridAfter w:val="1"/>
          <w:wAfter w:w="9" w:type="dxa"/>
          <w:cantSplit/>
          <w:trHeight w:val="20"/>
        </w:trPr>
        <w:tc>
          <w:tcPr>
            <w:tcW w:w="282" w:type="dxa"/>
            <w:noWrap/>
            <w:hideMark/>
          </w:tcPr>
          <w:p w14:paraId="2E6A0EBA" w14:textId="77777777" w:rsidR="00CB12B9" w:rsidRPr="007B74F2" w:rsidRDefault="00CB12B9" w:rsidP="00205FEC">
            <w:pPr>
              <w:spacing w:line="276" w:lineRule="auto"/>
              <w:rPr>
                <w:b/>
                <w:bCs/>
                <w:sz w:val="20"/>
                <w:szCs w:val="20"/>
              </w:rPr>
            </w:pPr>
            <w:r w:rsidRPr="007B74F2">
              <w:rPr>
                <w:b/>
                <w:bCs/>
                <w:sz w:val="20"/>
                <w:szCs w:val="20"/>
              </w:rPr>
              <w:lastRenderedPageBreak/>
              <w:t> </w:t>
            </w:r>
          </w:p>
        </w:tc>
        <w:tc>
          <w:tcPr>
            <w:tcW w:w="440" w:type="dxa"/>
            <w:noWrap/>
            <w:hideMark/>
          </w:tcPr>
          <w:p w14:paraId="35C3B915"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30A0275B"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0B12A7E7" w14:textId="77777777" w:rsidR="00CB12B9" w:rsidRPr="007B74F2" w:rsidRDefault="00CB12B9" w:rsidP="00205FEC">
            <w:pPr>
              <w:spacing w:line="276" w:lineRule="auto"/>
              <w:rPr>
                <w:sz w:val="20"/>
                <w:szCs w:val="20"/>
              </w:rPr>
            </w:pPr>
            <w:r w:rsidRPr="007B74F2">
              <w:rPr>
                <w:sz w:val="20"/>
                <w:szCs w:val="20"/>
              </w:rPr>
              <w:t>0520</w:t>
            </w:r>
          </w:p>
        </w:tc>
        <w:tc>
          <w:tcPr>
            <w:tcW w:w="2960" w:type="dxa"/>
            <w:gridSpan w:val="2"/>
            <w:hideMark/>
          </w:tcPr>
          <w:p w14:paraId="65BFF439" w14:textId="77777777" w:rsidR="00CB12B9" w:rsidRPr="007B74F2" w:rsidRDefault="00CB12B9" w:rsidP="00205FEC">
            <w:pPr>
              <w:spacing w:line="276" w:lineRule="auto"/>
              <w:rPr>
                <w:sz w:val="20"/>
                <w:szCs w:val="20"/>
              </w:rPr>
            </w:pPr>
            <w:r w:rsidRPr="007B74F2">
              <w:rPr>
                <w:sz w:val="20"/>
                <w:szCs w:val="20"/>
              </w:rPr>
              <w:t>Użytkowanie i organizacja prac eksploatacyjnych systemów informatycznych i teleinformatycznych</w:t>
            </w:r>
          </w:p>
        </w:tc>
        <w:tc>
          <w:tcPr>
            <w:tcW w:w="1292" w:type="dxa"/>
            <w:noWrap/>
            <w:vAlign w:val="center"/>
            <w:hideMark/>
          </w:tcPr>
          <w:p w14:paraId="10092E77"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4B483318" w14:textId="77777777" w:rsidR="00CB12B9" w:rsidRPr="007B74F2" w:rsidRDefault="00CB12B9" w:rsidP="00205FEC">
            <w:pPr>
              <w:spacing w:line="276" w:lineRule="auto"/>
              <w:rPr>
                <w:sz w:val="20"/>
                <w:szCs w:val="20"/>
              </w:rPr>
            </w:pPr>
            <w:r w:rsidRPr="007B74F2">
              <w:rPr>
                <w:sz w:val="20"/>
                <w:szCs w:val="20"/>
              </w:rPr>
              <w:t>W tym dokumentacja w zakresie utrzymania i administrowania oprogramowaniem, regulamin użytkowania, formularze zgłoszeniowe kont użytkowników, oświadczenia pracowników, korespondencja.</w:t>
            </w:r>
          </w:p>
        </w:tc>
      </w:tr>
      <w:tr w:rsidR="00CB12B9" w:rsidRPr="007B74F2" w14:paraId="2612B45F" w14:textId="77777777" w:rsidTr="00A60D3D">
        <w:trPr>
          <w:gridAfter w:val="1"/>
          <w:wAfter w:w="9" w:type="dxa"/>
          <w:cantSplit/>
          <w:trHeight w:val="20"/>
        </w:trPr>
        <w:tc>
          <w:tcPr>
            <w:tcW w:w="282" w:type="dxa"/>
            <w:noWrap/>
            <w:hideMark/>
          </w:tcPr>
          <w:p w14:paraId="55424CEF"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6B8E4DB4"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4D47ED46"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5B666C12" w14:textId="77777777" w:rsidR="00CB12B9" w:rsidRPr="007B74F2" w:rsidRDefault="00CB12B9" w:rsidP="00205FEC">
            <w:pPr>
              <w:spacing w:line="276" w:lineRule="auto"/>
              <w:rPr>
                <w:sz w:val="20"/>
                <w:szCs w:val="20"/>
              </w:rPr>
            </w:pPr>
            <w:r w:rsidRPr="007B74F2">
              <w:rPr>
                <w:sz w:val="20"/>
                <w:szCs w:val="20"/>
              </w:rPr>
              <w:t>0521</w:t>
            </w:r>
          </w:p>
        </w:tc>
        <w:tc>
          <w:tcPr>
            <w:tcW w:w="2960" w:type="dxa"/>
            <w:gridSpan w:val="2"/>
            <w:hideMark/>
          </w:tcPr>
          <w:p w14:paraId="034CDFFC" w14:textId="77777777" w:rsidR="00CB12B9" w:rsidRPr="007B74F2" w:rsidRDefault="00CB12B9" w:rsidP="00205FEC">
            <w:pPr>
              <w:spacing w:line="276" w:lineRule="auto"/>
              <w:rPr>
                <w:sz w:val="20"/>
                <w:szCs w:val="20"/>
              </w:rPr>
            </w:pPr>
            <w:r w:rsidRPr="007B74F2">
              <w:rPr>
                <w:sz w:val="20"/>
                <w:szCs w:val="20"/>
              </w:rPr>
              <w:t>Dokumentacja eksploatacyjna systemów informatycznych i teleinformatycznych</w:t>
            </w:r>
          </w:p>
        </w:tc>
        <w:tc>
          <w:tcPr>
            <w:tcW w:w="1292" w:type="dxa"/>
            <w:noWrap/>
            <w:vAlign w:val="center"/>
            <w:hideMark/>
          </w:tcPr>
          <w:p w14:paraId="37397A2C" w14:textId="77777777" w:rsidR="00CB12B9" w:rsidRPr="007B74F2" w:rsidRDefault="00CB12B9" w:rsidP="00205FEC">
            <w:pPr>
              <w:spacing w:line="276" w:lineRule="auto"/>
              <w:jc w:val="center"/>
              <w:rPr>
                <w:sz w:val="20"/>
                <w:szCs w:val="20"/>
              </w:rPr>
            </w:pPr>
            <w:r w:rsidRPr="007B74F2">
              <w:rPr>
                <w:sz w:val="20"/>
                <w:szCs w:val="20"/>
              </w:rPr>
              <w:t>B-2</w:t>
            </w:r>
          </w:p>
        </w:tc>
        <w:tc>
          <w:tcPr>
            <w:tcW w:w="4281" w:type="dxa"/>
            <w:gridSpan w:val="2"/>
            <w:hideMark/>
          </w:tcPr>
          <w:p w14:paraId="3310C999" w14:textId="77777777" w:rsidR="00CB12B9" w:rsidRPr="007B74F2" w:rsidRDefault="00CB12B9" w:rsidP="00205FEC">
            <w:pPr>
              <w:keepLines/>
              <w:spacing w:line="276" w:lineRule="auto"/>
              <w:rPr>
                <w:sz w:val="20"/>
                <w:szCs w:val="20"/>
              </w:rPr>
            </w:pPr>
            <w:r w:rsidRPr="007B74F2">
              <w:rPr>
                <w:sz w:val="20"/>
                <w:szCs w:val="20"/>
              </w:rPr>
              <w:t>W tym instrukcja operacyjna obsługi systemu teleinformatycznego, opis techniczny systemu (okres przechowywania liczy się od daty wycofania oprogramowania z użytkowania).</w:t>
            </w:r>
          </w:p>
        </w:tc>
      </w:tr>
      <w:tr w:rsidR="00CB12B9" w:rsidRPr="007B74F2" w14:paraId="5C093444" w14:textId="77777777" w:rsidTr="00A60D3D">
        <w:trPr>
          <w:gridAfter w:val="1"/>
          <w:wAfter w:w="9" w:type="dxa"/>
          <w:cantSplit/>
          <w:trHeight w:val="20"/>
        </w:trPr>
        <w:tc>
          <w:tcPr>
            <w:tcW w:w="282" w:type="dxa"/>
            <w:noWrap/>
            <w:hideMark/>
          </w:tcPr>
          <w:p w14:paraId="369E666C"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75CC02C4"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2E93089F"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59BE997F" w14:textId="77777777" w:rsidR="00CB12B9" w:rsidRPr="007B74F2" w:rsidRDefault="00CB12B9" w:rsidP="00205FEC">
            <w:pPr>
              <w:spacing w:line="276" w:lineRule="auto"/>
              <w:rPr>
                <w:sz w:val="20"/>
                <w:szCs w:val="20"/>
              </w:rPr>
            </w:pPr>
            <w:r w:rsidRPr="007B74F2">
              <w:rPr>
                <w:sz w:val="20"/>
                <w:szCs w:val="20"/>
              </w:rPr>
              <w:t>0522</w:t>
            </w:r>
          </w:p>
        </w:tc>
        <w:tc>
          <w:tcPr>
            <w:tcW w:w="2960" w:type="dxa"/>
            <w:gridSpan w:val="2"/>
            <w:hideMark/>
          </w:tcPr>
          <w:p w14:paraId="00137FE5" w14:textId="77777777" w:rsidR="00CB12B9" w:rsidRPr="007B74F2" w:rsidRDefault="00CB12B9" w:rsidP="00205FEC">
            <w:pPr>
              <w:spacing w:line="276" w:lineRule="auto"/>
              <w:rPr>
                <w:sz w:val="20"/>
                <w:szCs w:val="20"/>
              </w:rPr>
            </w:pPr>
            <w:r w:rsidRPr="007B74F2">
              <w:rPr>
                <w:sz w:val="20"/>
                <w:szCs w:val="20"/>
              </w:rPr>
              <w:t>Utrzymanie infrastruktury informatycznej i teleinformatycznej</w:t>
            </w:r>
          </w:p>
        </w:tc>
        <w:tc>
          <w:tcPr>
            <w:tcW w:w="1292" w:type="dxa"/>
            <w:noWrap/>
            <w:vAlign w:val="center"/>
            <w:hideMark/>
          </w:tcPr>
          <w:p w14:paraId="071E371B"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2D34C228" w14:textId="77777777" w:rsidR="00CB12B9" w:rsidRPr="007B74F2" w:rsidRDefault="00CB12B9" w:rsidP="00205FEC">
            <w:pPr>
              <w:spacing w:line="276" w:lineRule="auto"/>
              <w:rPr>
                <w:sz w:val="20"/>
                <w:szCs w:val="20"/>
              </w:rPr>
            </w:pPr>
            <w:r w:rsidRPr="007B74F2">
              <w:rPr>
                <w:sz w:val="20"/>
                <w:szCs w:val="20"/>
              </w:rPr>
              <w:t>W tym dokumentacja związana z utrzymaniem sprzętu, sieci, łączy teletransmisyjnych, sieci Internet.</w:t>
            </w:r>
          </w:p>
        </w:tc>
      </w:tr>
      <w:tr w:rsidR="00CB12B9" w:rsidRPr="007B74F2" w14:paraId="62E12DA9" w14:textId="77777777" w:rsidTr="00A60D3D">
        <w:trPr>
          <w:gridAfter w:val="1"/>
          <w:wAfter w:w="9" w:type="dxa"/>
          <w:cantSplit/>
          <w:trHeight w:val="20"/>
        </w:trPr>
        <w:tc>
          <w:tcPr>
            <w:tcW w:w="282" w:type="dxa"/>
            <w:noWrap/>
            <w:hideMark/>
          </w:tcPr>
          <w:p w14:paraId="6827041F"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3BD5F6EC"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A6E9786"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1FB7B6B7" w14:textId="77777777" w:rsidR="00CB12B9" w:rsidRPr="007B74F2" w:rsidRDefault="00CB12B9" w:rsidP="00205FEC">
            <w:pPr>
              <w:spacing w:line="276" w:lineRule="auto"/>
              <w:rPr>
                <w:sz w:val="20"/>
                <w:szCs w:val="20"/>
              </w:rPr>
            </w:pPr>
            <w:r w:rsidRPr="007B74F2">
              <w:rPr>
                <w:sz w:val="20"/>
                <w:szCs w:val="20"/>
              </w:rPr>
              <w:t>0523</w:t>
            </w:r>
          </w:p>
        </w:tc>
        <w:tc>
          <w:tcPr>
            <w:tcW w:w="2960" w:type="dxa"/>
            <w:gridSpan w:val="2"/>
            <w:hideMark/>
          </w:tcPr>
          <w:p w14:paraId="65E94572" w14:textId="77777777" w:rsidR="00CB12B9" w:rsidRPr="007B74F2" w:rsidRDefault="00CB12B9" w:rsidP="00205FEC">
            <w:pPr>
              <w:spacing w:line="276" w:lineRule="auto"/>
              <w:rPr>
                <w:sz w:val="20"/>
                <w:szCs w:val="20"/>
              </w:rPr>
            </w:pPr>
            <w:r w:rsidRPr="007B74F2">
              <w:rPr>
                <w:sz w:val="20"/>
                <w:szCs w:val="20"/>
              </w:rPr>
              <w:t>Serwis techniczny sprzętu komputerowego oraz instalacji towarzyszących</w:t>
            </w:r>
          </w:p>
        </w:tc>
        <w:tc>
          <w:tcPr>
            <w:tcW w:w="1292" w:type="dxa"/>
            <w:noWrap/>
            <w:vAlign w:val="center"/>
            <w:hideMark/>
          </w:tcPr>
          <w:p w14:paraId="411A24BE" w14:textId="77777777" w:rsidR="00CB12B9" w:rsidRPr="007B74F2" w:rsidRDefault="00CB12B9" w:rsidP="00205FEC">
            <w:pPr>
              <w:spacing w:line="276" w:lineRule="auto"/>
              <w:jc w:val="center"/>
              <w:rPr>
                <w:sz w:val="20"/>
                <w:szCs w:val="20"/>
              </w:rPr>
            </w:pPr>
            <w:r w:rsidRPr="007B74F2">
              <w:rPr>
                <w:sz w:val="20"/>
                <w:szCs w:val="20"/>
              </w:rPr>
              <w:t>B-2</w:t>
            </w:r>
          </w:p>
        </w:tc>
        <w:tc>
          <w:tcPr>
            <w:tcW w:w="4281" w:type="dxa"/>
            <w:gridSpan w:val="2"/>
            <w:hideMark/>
          </w:tcPr>
          <w:p w14:paraId="2300704E" w14:textId="77777777" w:rsidR="00CB12B9" w:rsidRPr="007B74F2" w:rsidRDefault="00CB12B9" w:rsidP="00205FEC">
            <w:pPr>
              <w:spacing w:line="276" w:lineRule="auto"/>
              <w:rPr>
                <w:sz w:val="20"/>
                <w:szCs w:val="20"/>
              </w:rPr>
            </w:pPr>
            <w:r w:rsidRPr="007B74F2">
              <w:rPr>
                <w:sz w:val="20"/>
                <w:szCs w:val="20"/>
              </w:rPr>
              <w:t>W tym korespondencja w zakresie przeprowadzonych przeglądów.</w:t>
            </w:r>
          </w:p>
        </w:tc>
      </w:tr>
      <w:tr w:rsidR="00CB12B9" w:rsidRPr="007B74F2" w14:paraId="7F9DF04C" w14:textId="77777777" w:rsidTr="00A60D3D">
        <w:trPr>
          <w:gridAfter w:val="1"/>
          <w:wAfter w:w="9" w:type="dxa"/>
          <w:cantSplit/>
          <w:trHeight w:val="20"/>
        </w:trPr>
        <w:tc>
          <w:tcPr>
            <w:tcW w:w="282" w:type="dxa"/>
            <w:noWrap/>
            <w:hideMark/>
          </w:tcPr>
          <w:p w14:paraId="73A1979D"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19425F78"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225534C5"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39D6298E" w14:textId="77777777" w:rsidR="00CB12B9" w:rsidRPr="007B74F2" w:rsidRDefault="00CB12B9" w:rsidP="00205FEC">
            <w:pPr>
              <w:spacing w:line="276" w:lineRule="auto"/>
              <w:rPr>
                <w:sz w:val="20"/>
                <w:szCs w:val="20"/>
              </w:rPr>
            </w:pPr>
            <w:r w:rsidRPr="007B74F2">
              <w:rPr>
                <w:sz w:val="20"/>
                <w:szCs w:val="20"/>
              </w:rPr>
              <w:t>0524</w:t>
            </w:r>
          </w:p>
        </w:tc>
        <w:tc>
          <w:tcPr>
            <w:tcW w:w="2960" w:type="dxa"/>
            <w:gridSpan w:val="2"/>
            <w:hideMark/>
          </w:tcPr>
          <w:p w14:paraId="68050B12" w14:textId="77777777" w:rsidR="00CB12B9" w:rsidRPr="007B74F2" w:rsidRDefault="00CB12B9" w:rsidP="00205FEC">
            <w:pPr>
              <w:spacing w:line="276" w:lineRule="auto"/>
              <w:rPr>
                <w:sz w:val="20"/>
                <w:szCs w:val="20"/>
              </w:rPr>
            </w:pPr>
            <w:r w:rsidRPr="007B74F2">
              <w:rPr>
                <w:sz w:val="20"/>
                <w:szCs w:val="20"/>
              </w:rPr>
              <w:t>Instalacja, utrzymanie i administrowanie oprogramowaniem</w:t>
            </w:r>
          </w:p>
        </w:tc>
        <w:tc>
          <w:tcPr>
            <w:tcW w:w="1292" w:type="dxa"/>
            <w:noWrap/>
            <w:vAlign w:val="center"/>
            <w:hideMark/>
          </w:tcPr>
          <w:p w14:paraId="24868D41"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58E5B6AD" w14:textId="77777777" w:rsidR="00CB12B9" w:rsidRPr="007B74F2" w:rsidRDefault="00CB12B9" w:rsidP="00205FEC">
            <w:pPr>
              <w:spacing w:line="276" w:lineRule="auto"/>
              <w:rPr>
                <w:sz w:val="20"/>
                <w:szCs w:val="20"/>
              </w:rPr>
            </w:pPr>
            <w:r w:rsidRPr="007B74F2">
              <w:rPr>
                <w:sz w:val="20"/>
                <w:szCs w:val="20"/>
              </w:rPr>
              <w:t>W tym dokumentacja w zakresie utrzymania i administrowania oprogramowaniem, wnioski o instalacje oprogramowania.</w:t>
            </w:r>
          </w:p>
        </w:tc>
      </w:tr>
      <w:tr w:rsidR="00CB12B9" w:rsidRPr="007B74F2" w14:paraId="792209DF" w14:textId="77777777" w:rsidTr="00A60D3D">
        <w:trPr>
          <w:gridAfter w:val="1"/>
          <w:wAfter w:w="9" w:type="dxa"/>
          <w:cantSplit/>
          <w:trHeight w:val="20"/>
        </w:trPr>
        <w:tc>
          <w:tcPr>
            <w:tcW w:w="282" w:type="dxa"/>
            <w:noWrap/>
            <w:hideMark/>
          </w:tcPr>
          <w:p w14:paraId="69189190"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6E952830"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6B33A256"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36E7A279" w14:textId="77777777" w:rsidR="00CB12B9" w:rsidRPr="007B74F2" w:rsidRDefault="00CB12B9" w:rsidP="00205FEC">
            <w:pPr>
              <w:spacing w:line="276" w:lineRule="auto"/>
              <w:rPr>
                <w:sz w:val="20"/>
                <w:szCs w:val="20"/>
              </w:rPr>
            </w:pPr>
            <w:r w:rsidRPr="007B74F2">
              <w:rPr>
                <w:sz w:val="20"/>
                <w:szCs w:val="20"/>
              </w:rPr>
              <w:t>0525</w:t>
            </w:r>
          </w:p>
        </w:tc>
        <w:tc>
          <w:tcPr>
            <w:tcW w:w="2960" w:type="dxa"/>
            <w:gridSpan w:val="2"/>
            <w:hideMark/>
          </w:tcPr>
          <w:p w14:paraId="6F50BEB7" w14:textId="77777777" w:rsidR="00CB12B9" w:rsidRPr="007B74F2" w:rsidRDefault="00CB12B9" w:rsidP="00205FEC">
            <w:pPr>
              <w:spacing w:line="276" w:lineRule="auto"/>
              <w:rPr>
                <w:sz w:val="20"/>
                <w:szCs w:val="20"/>
              </w:rPr>
            </w:pPr>
            <w:r w:rsidRPr="007B74F2">
              <w:rPr>
                <w:sz w:val="20"/>
                <w:szCs w:val="20"/>
              </w:rPr>
              <w:t>Modernizacja bazy sprzętowej</w:t>
            </w:r>
          </w:p>
        </w:tc>
        <w:tc>
          <w:tcPr>
            <w:tcW w:w="1292" w:type="dxa"/>
            <w:noWrap/>
            <w:vAlign w:val="center"/>
            <w:hideMark/>
          </w:tcPr>
          <w:p w14:paraId="07B16C9E"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3CA09FDF" w14:textId="77777777" w:rsidR="00CB12B9" w:rsidRPr="007B74F2" w:rsidRDefault="00CB12B9" w:rsidP="00205FEC">
            <w:pPr>
              <w:spacing w:line="276" w:lineRule="auto"/>
              <w:rPr>
                <w:sz w:val="20"/>
                <w:szCs w:val="20"/>
              </w:rPr>
            </w:pPr>
            <w:r w:rsidRPr="007B74F2">
              <w:rPr>
                <w:sz w:val="20"/>
                <w:szCs w:val="20"/>
              </w:rPr>
              <w:t>W tym analizy stanu sprzętu, wykazy.</w:t>
            </w:r>
          </w:p>
        </w:tc>
      </w:tr>
      <w:tr w:rsidR="00CB12B9" w:rsidRPr="007B74F2" w14:paraId="00BCA13A" w14:textId="77777777" w:rsidTr="00A60D3D">
        <w:trPr>
          <w:gridAfter w:val="1"/>
          <w:wAfter w:w="9" w:type="dxa"/>
          <w:cantSplit/>
          <w:trHeight w:val="20"/>
        </w:trPr>
        <w:tc>
          <w:tcPr>
            <w:tcW w:w="282" w:type="dxa"/>
            <w:noWrap/>
            <w:hideMark/>
          </w:tcPr>
          <w:p w14:paraId="29E1A461"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06BD429"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53B70834" w14:textId="77777777" w:rsidR="00CB12B9" w:rsidRPr="007B74F2" w:rsidRDefault="00CB12B9" w:rsidP="00205FEC">
            <w:pPr>
              <w:spacing w:line="276" w:lineRule="auto"/>
              <w:rPr>
                <w:b/>
                <w:bCs/>
                <w:sz w:val="20"/>
                <w:szCs w:val="20"/>
              </w:rPr>
            </w:pPr>
            <w:r w:rsidRPr="007B74F2">
              <w:rPr>
                <w:b/>
                <w:bCs/>
                <w:sz w:val="20"/>
                <w:szCs w:val="20"/>
              </w:rPr>
              <w:t>053</w:t>
            </w:r>
          </w:p>
        </w:tc>
        <w:tc>
          <w:tcPr>
            <w:tcW w:w="569" w:type="dxa"/>
            <w:noWrap/>
            <w:hideMark/>
          </w:tcPr>
          <w:p w14:paraId="2FC28E87"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55E2B080" w14:textId="77777777" w:rsidR="00CB12B9" w:rsidRPr="007B74F2" w:rsidRDefault="00CB12B9" w:rsidP="00205FEC">
            <w:pPr>
              <w:spacing w:line="276" w:lineRule="auto"/>
              <w:rPr>
                <w:b/>
                <w:bCs/>
                <w:sz w:val="20"/>
                <w:szCs w:val="20"/>
              </w:rPr>
            </w:pPr>
            <w:r w:rsidRPr="007B74F2">
              <w:rPr>
                <w:b/>
                <w:bCs/>
                <w:sz w:val="20"/>
                <w:szCs w:val="20"/>
              </w:rPr>
              <w:t>Bazy danych</w:t>
            </w:r>
          </w:p>
        </w:tc>
        <w:tc>
          <w:tcPr>
            <w:tcW w:w="1292" w:type="dxa"/>
            <w:noWrap/>
            <w:vAlign w:val="center"/>
            <w:hideMark/>
          </w:tcPr>
          <w:p w14:paraId="749A0812" w14:textId="77777777" w:rsidR="00CB12B9" w:rsidRPr="007B74F2" w:rsidRDefault="00CB12B9" w:rsidP="00205FEC">
            <w:pPr>
              <w:spacing w:line="276" w:lineRule="auto"/>
              <w:jc w:val="center"/>
              <w:rPr>
                <w:sz w:val="20"/>
                <w:szCs w:val="20"/>
              </w:rPr>
            </w:pPr>
            <w:r w:rsidRPr="007B74F2">
              <w:rPr>
                <w:sz w:val="20"/>
                <w:szCs w:val="20"/>
              </w:rPr>
              <w:t>BE-5</w:t>
            </w:r>
          </w:p>
        </w:tc>
        <w:tc>
          <w:tcPr>
            <w:tcW w:w="4281" w:type="dxa"/>
            <w:gridSpan w:val="2"/>
            <w:hideMark/>
          </w:tcPr>
          <w:p w14:paraId="5434981E" w14:textId="77777777" w:rsidR="00CB12B9" w:rsidRPr="007B74F2" w:rsidRDefault="00CB12B9" w:rsidP="00205FEC">
            <w:pPr>
              <w:spacing w:line="276" w:lineRule="auto"/>
              <w:rPr>
                <w:sz w:val="20"/>
                <w:szCs w:val="20"/>
              </w:rPr>
            </w:pPr>
            <w:r w:rsidRPr="007B74F2">
              <w:rPr>
                <w:sz w:val="20"/>
                <w:szCs w:val="20"/>
              </w:rPr>
              <w:t>Analizy funkcjonalne baz danych Uczelni.</w:t>
            </w:r>
          </w:p>
        </w:tc>
      </w:tr>
      <w:tr w:rsidR="00CB12B9" w:rsidRPr="007B74F2" w14:paraId="56B02563" w14:textId="77777777" w:rsidTr="00A60D3D">
        <w:trPr>
          <w:gridAfter w:val="1"/>
          <w:wAfter w:w="9" w:type="dxa"/>
          <w:cantSplit/>
          <w:trHeight w:val="322"/>
        </w:trPr>
        <w:tc>
          <w:tcPr>
            <w:tcW w:w="282" w:type="dxa"/>
            <w:noWrap/>
            <w:hideMark/>
          </w:tcPr>
          <w:p w14:paraId="5F81D7E1"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1343BA38"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284BAF5E" w14:textId="77777777" w:rsidR="00CB12B9" w:rsidRPr="007B74F2" w:rsidRDefault="00CB12B9" w:rsidP="00205FEC">
            <w:pPr>
              <w:spacing w:line="276" w:lineRule="auto"/>
              <w:rPr>
                <w:b/>
                <w:bCs/>
                <w:sz w:val="20"/>
                <w:szCs w:val="20"/>
              </w:rPr>
            </w:pPr>
            <w:r w:rsidRPr="007B74F2">
              <w:rPr>
                <w:b/>
                <w:bCs/>
                <w:sz w:val="20"/>
                <w:szCs w:val="20"/>
              </w:rPr>
              <w:t>054</w:t>
            </w:r>
          </w:p>
        </w:tc>
        <w:tc>
          <w:tcPr>
            <w:tcW w:w="569" w:type="dxa"/>
            <w:noWrap/>
            <w:hideMark/>
          </w:tcPr>
          <w:p w14:paraId="7A936563"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03A588AB" w14:textId="77777777" w:rsidR="00CB12B9" w:rsidRPr="007B74F2" w:rsidRDefault="00CB12B9" w:rsidP="00205FEC">
            <w:pPr>
              <w:spacing w:line="276" w:lineRule="auto"/>
              <w:rPr>
                <w:b/>
                <w:bCs/>
                <w:sz w:val="20"/>
                <w:szCs w:val="20"/>
              </w:rPr>
            </w:pPr>
            <w:r w:rsidRPr="007B74F2">
              <w:rPr>
                <w:b/>
                <w:bCs/>
                <w:sz w:val="20"/>
                <w:szCs w:val="20"/>
              </w:rPr>
              <w:t>Projektowanie i eksploatacja stron i portali internetowych</w:t>
            </w:r>
          </w:p>
        </w:tc>
        <w:tc>
          <w:tcPr>
            <w:tcW w:w="1292" w:type="dxa"/>
            <w:noWrap/>
            <w:vAlign w:val="center"/>
            <w:hideMark/>
          </w:tcPr>
          <w:p w14:paraId="0078CBC9" w14:textId="77777777" w:rsidR="00CB12B9" w:rsidRPr="007B74F2" w:rsidRDefault="00CB12B9" w:rsidP="00205FEC">
            <w:pPr>
              <w:spacing w:line="276" w:lineRule="auto"/>
              <w:jc w:val="center"/>
              <w:rPr>
                <w:sz w:val="20"/>
                <w:szCs w:val="20"/>
              </w:rPr>
            </w:pPr>
            <w:r w:rsidRPr="007B74F2">
              <w:rPr>
                <w:sz w:val="20"/>
                <w:szCs w:val="20"/>
              </w:rPr>
              <w:t>BE-10</w:t>
            </w:r>
          </w:p>
        </w:tc>
        <w:tc>
          <w:tcPr>
            <w:tcW w:w="4281" w:type="dxa"/>
            <w:gridSpan w:val="2"/>
            <w:hideMark/>
          </w:tcPr>
          <w:p w14:paraId="352E9252"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01C16EED" w14:textId="77777777" w:rsidTr="00A60D3D">
        <w:trPr>
          <w:gridAfter w:val="1"/>
          <w:wAfter w:w="9" w:type="dxa"/>
          <w:cantSplit/>
          <w:trHeight w:val="20"/>
        </w:trPr>
        <w:tc>
          <w:tcPr>
            <w:tcW w:w="282" w:type="dxa"/>
            <w:noWrap/>
            <w:hideMark/>
          </w:tcPr>
          <w:p w14:paraId="3E9724E3"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476EF96C"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7637FBA" w14:textId="77777777" w:rsidR="00CB12B9" w:rsidRPr="007B74F2" w:rsidRDefault="00CB12B9" w:rsidP="00205FEC">
            <w:pPr>
              <w:spacing w:line="276" w:lineRule="auto"/>
              <w:rPr>
                <w:b/>
                <w:bCs/>
                <w:sz w:val="20"/>
                <w:szCs w:val="20"/>
              </w:rPr>
            </w:pPr>
            <w:r w:rsidRPr="007B74F2">
              <w:rPr>
                <w:b/>
                <w:bCs/>
                <w:sz w:val="20"/>
                <w:szCs w:val="20"/>
              </w:rPr>
              <w:t>055</w:t>
            </w:r>
          </w:p>
        </w:tc>
        <w:tc>
          <w:tcPr>
            <w:tcW w:w="569" w:type="dxa"/>
            <w:noWrap/>
            <w:hideMark/>
          </w:tcPr>
          <w:p w14:paraId="0F27ADBB"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0040AA64" w14:textId="77777777" w:rsidR="00CB12B9" w:rsidRPr="007B74F2" w:rsidRDefault="00CB12B9" w:rsidP="00205FEC">
            <w:pPr>
              <w:spacing w:line="276" w:lineRule="auto"/>
              <w:rPr>
                <w:b/>
                <w:bCs/>
                <w:sz w:val="20"/>
                <w:szCs w:val="20"/>
              </w:rPr>
            </w:pPr>
            <w:r w:rsidRPr="007B74F2">
              <w:rPr>
                <w:b/>
                <w:bCs/>
                <w:sz w:val="20"/>
                <w:szCs w:val="20"/>
              </w:rPr>
              <w:t>Bezpieczeństwo informacji oraz systemów informatycznych i teleinformatycznych</w:t>
            </w:r>
          </w:p>
        </w:tc>
        <w:tc>
          <w:tcPr>
            <w:tcW w:w="1292" w:type="dxa"/>
            <w:noWrap/>
            <w:vAlign w:val="center"/>
            <w:hideMark/>
          </w:tcPr>
          <w:p w14:paraId="4BD56E6F" w14:textId="77777777" w:rsidR="00CB12B9" w:rsidRPr="007B74F2" w:rsidRDefault="00CB12B9" w:rsidP="00205FEC">
            <w:pPr>
              <w:spacing w:line="276" w:lineRule="auto"/>
              <w:jc w:val="center"/>
              <w:rPr>
                <w:sz w:val="20"/>
                <w:szCs w:val="20"/>
              </w:rPr>
            </w:pPr>
          </w:p>
        </w:tc>
        <w:tc>
          <w:tcPr>
            <w:tcW w:w="4281" w:type="dxa"/>
            <w:gridSpan w:val="2"/>
            <w:hideMark/>
          </w:tcPr>
          <w:p w14:paraId="55FA6354" w14:textId="77777777" w:rsidR="00CB12B9" w:rsidRPr="007B74F2" w:rsidRDefault="00CB12B9" w:rsidP="00205FEC">
            <w:pPr>
              <w:spacing w:line="276" w:lineRule="auto"/>
              <w:rPr>
                <w:sz w:val="20"/>
                <w:szCs w:val="20"/>
              </w:rPr>
            </w:pPr>
            <w:r w:rsidRPr="007B74F2">
              <w:rPr>
                <w:sz w:val="20"/>
                <w:szCs w:val="20"/>
              </w:rPr>
              <w:t>W tym dokumentacja dotycząca wdrażania, utrzymania i rozwoju Systemu Zarządzania Bezpieczeństwem Informacji oraz dokumentacja dotycząca fizycznej, technicznej i organizacyjnej ochrony systemów teleinformatycznych np. wytyczne, zalecenia konfiguracyjne, rekomendacje, polityki, regulaminy, procedury bezpieczeństwa teleinformatycznego.</w:t>
            </w:r>
          </w:p>
        </w:tc>
      </w:tr>
      <w:tr w:rsidR="00CB12B9" w:rsidRPr="007B74F2" w14:paraId="6333B56B" w14:textId="77777777" w:rsidTr="00A60D3D">
        <w:trPr>
          <w:gridAfter w:val="1"/>
          <w:wAfter w:w="9" w:type="dxa"/>
          <w:cantSplit/>
          <w:trHeight w:val="20"/>
        </w:trPr>
        <w:tc>
          <w:tcPr>
            <w:tcW w:w="282" w:type="dxa"/>
            <w:noWrap/>
            <w:hideMark/>
          </w:tcPr>
          <w:p w14:paraId="74C932AA"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65A9A948"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38D013F0"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21999D6E" w14:textId="77777777" w:rsidR="00CB12B9" w:rsidRPr="007B74F2" w:rsidRDefault="00CB12B9" w:rsidP="00205FEC">
            <w:pPr>
              <w:spacing w:line="276" w:lineRule="auto"/>
              <w:rPr>
                <w:sz w:val="20"/>
                <w:szCs w:val="20"/>
              </w:rPr>
            </w:pPr>
            <w:r w:rsidRPr="007B74F2">
              <w:rPr>
                <w:sz w:val="20"/>
                <w:szCs w:val="20"/>
              </w:rPr>
              <w:t>0550</w:t>
            </w:r>
          </w:p>
        </w:tc>
        <w:tc>
          <w:tcPr>
            <w:tcW w:w="2960" w:type="dxa"/>
            <w:gridSpan w:val="2"/>
            <w:hideMark/>
          </w:tcPr>
          <w:p w14:paraId="1D394421" w14:textId="77777777" w:rsidR="00CB12B9" w:rsidRPr="007B74F2" w:rsidRDefault="00CB12B9" w:rsidP="00205FEC">
            <w:pPr>
              <w:spacing w:line="276" w:lineRule="auto"/>
              <w:rPr>
                <w:sz w:val="20"/>
                <w:szCs w:val="20"/>
              </w:rPr>
            </w:pPr>
            <w:r w:rsidRPr="007B74F2">
              <w:rPr>
                <w:sz w:val="20"/>
                <w:szCs w:val="20"/>
              </w:rPr>
              <w:t>Monitorowanie poziomu bezpieczeństwa sieci teleinformatycznej Uczelni</w:t>
            </w:r>
          </w:p>
        </w:tc>
        <w:tc>
          <w:tcPr>
            <w:tcW w:w="1292" w:type="dxa"/>
            <w:noWrap/>
            <w:vAlign w:val="center"/>
            <w:hideMark/>
          </w:tcPr>
          <w:p w14:paraId="38F75E2F"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04E513C2" w14:textId="77777777" w:rsidR="00CB12B9" w:rsidRPr="007B74F2" w:rsidRDefault="00CB12B9" w:rsidP="00205FEC">
            <w:pPr>
              <w:spacing w:line="276" w:lineRule="auto"/>
              <w:rPr>
                <w:sz w:val="20"/>
                <w:szCs w:val="20"/>
              </w:rPr>
            </w:pPr>
            <w:r w:rsidRPr="007B74F2">
              <w:rPr>
                <w:sz w:val="20"/>
                <w:szCs w:val="20"/>
              </w:rPr>
              <w:t>Dotyczy spraw włamań do systemów i nieprawidłowego użytkowania (ekspertyzy, notatki, protokoły, korespondencja, decyzje o blokadzie dostępu do systemu).</w:t>
            </w:r>
          </w:p>
        </w:tc>
      </w:tr>
      <w:tr w:rsidR="00CB12B9" w:rsidRPr="007B74F2" w14:paraId="594DD91B" w14:textId="77777777" w:rsidTr="00A60D3D">
        <w:trPr>
          <w:gridAfter w:val="1"/>
          <w:wAfter w:w="9" w:type="dxa"/>
          <w:cantSplit/>
          <w:trHeight w:val="20"/>
        </w:trPr>
        <w:tc>
          <w:tcPr>
            <w:tcW w:w="282" w:type="dxa"/>
            <w:noWrap/>
            <w:hideMark/>
          </w:tcPr>
          <w:p w14:paraId="51C3AFB3"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B383A18"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719A348"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4D99BE99" w14:textId="77777777" w:rsidR="00CB12B9" w:rsidRPr="007B74F2" w:rsidRDefault="00CB12B9" w:rsidP="00205FEC">
            <w:pPr>
              <w:spacing w:line="276" w:lineRule="auto"/>
              <w:rPr>
                <w:sz w:val="20"/>
                <w:szCs w:val="20"/>
              </w:rPr>
            </w:pPr>
            <w:r w:rsidRPr="007B74F2">
              <w:rPr>
                <w:sz w:val="20"/>
                <w:szCs w:val="20"/>
              </w:rPr>
              <w:t>0551</w:t>
            </w:r>
          </w:p>
        </w:tc>
        <w:tc>
          <w:tcPr>
            <w:tcW w:w="2960" w:type="dxa"/>
            <w:gridSpan w:val="2"/>
            <w:hideMark/>
          </w:tcPr>
          <w:p w14:paraId="1E31CB53" w14:textId="77777777" w:rsidR="00CB12B9" w:rsidRPr="007B74F2" w:rsidRDefault="00CB12B9" w:rsidP="00205FEC">
            <w:pPr>
              <w:spacing w:line="276" w:lineRule="auto"/>
              <w:rPr>
                <w:sz w:val="20"/>
                <w:szCs w:val="20"/>
              </w:rPr>
            </w:pPr>
            <w:r w:rsidRPr="007B74F2">
              <w:rPr>
                <w:sz w:val="20"/>
                <w:szCs w:val="20"/>
              </w:rPr>
              <w:t>Utrzymanie baz danych i systemów teleinformatycznych Uczelni</w:t>
            </w:r>
          </w:p>
        </w:tc>
        <w:tc>
          <w:tcPr>
            <w:tcW w:w="1292" w:type="dxa"/>
            <w:noWrap/>
            <w:vAlign w:val="center"/>
            <w:hideMark/>
          </w:tcPr>
          <w:p w14:paraId="7751FD86" w14:textId="77777777" w:rsidR="00CB12B9" w:rsidRPr="007B74F2" w:rsidRDefault="00CB12B9" w:rsidP="00205FEC">
            <w:pPr>
              <w:spacing w:line="276" w:lineRule="auto"/>
              <w:jc w:val="center"/>
              <w:rPr>
                <w:sz w:val="20"/>
                <w:szCs w:val="20"/>
              </w:rPr>
            </w:pPr>
            <w:r w:rsidRPr="007B74F2">
              <w:rPr>
                <w:sz w:val="20"/>
                <w:szCs w:val="20"/>
              </w:rPr>
              <w:t>B-2</w:t>
            </w:r>
          </w:p>
        </w:tc>
        <w:tc>
          <w:tcPr>
            <w:tcW w:w="4281" w:type="dxa"/>
            <w:gridSpan w:val="2"/>
            <w:hideMark/>
          </w:tcPr>
          <w:p w14:paraId="1F77FDBC" w14:textId="77777777" w:rsidR="00CB12B9" w:rsidRPr="007B74F2" w:rsidRDefault="00CB12B9" w:rsidP="00205FEC">
            <w:pPr>
              <w:spacing w:line="276" w:lineRule="auto"/>
              <w:rPr>
                <w:sz w:val="20"/>
                <w:szCs w:val="20"/>
              </w:rPr>
            </w:pPr>
            <w:r w:rsidRPr="007B74F2">
              <w:rPr>
                <w:sz w:val="20"/>
                <w:szCs w:val="20"/>
              </w:rPr>
              <w:t>Wnioski o udostępnienie, korespondencja.</w:t>
            </w:r>
          </w:p>
        </w:tc>
      </w:tr>
      <w:tr w:rsidR="00CB12B9" w:rsidRPr="007B74F2" w14:paraId="4FDCC7D1" w14:textId="77777777" w:rsidTr="00A60D3D">
        <w:trPr>
          <w:gridAfter w:val="1"/>
          <w:wAfter w:w="9" w:type="dxa"/>
          <w:cantSplit/>
          <w:trHeight w:val="20"/>
        </w:trPr>
        <w:tc>
          <w:tcPr>
            <w:tcW w:w="282" w:type="dxa"/>
            <w:noWrap/>
            <w:hideMark/>
          </w:tcPr>
          <w:p w14:paraId="1A8EC969"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72D18A7F"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6BBB23AB"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055448F1" w14:textId="77777777" w:rsidR="00CB12B9" w:rsidRPr="007B74F2" w:rsidRDefault="00CB12B9" w:rsidP="00205FEC">
            <w:pPr>
              <w:spacing w:line="276" w:lineRule="auto"/>
              <w:rPr>
                <w:sz w:val="20"/>
                <w:szCs w:val="20"/>
              </w:rPr>
            </w:pPr>
            <w:r w:rsidRPr="007B74F2">
              <w:rPr>
                <w:sz w:val="20"/>
                <w:szCs w:val="20"/>
              </w:rPr>
              <w:t>0552</w:t>
            </w:r>
          </w:p>
        </w:tc>
        <w:tc>
          <w:tcPr>
            <w:tcW w:w="2960" w:type="dxa"/>
            <w:gridSpan w:val="2"/>
            <w:hideMark/>
          </w:tcPr>
          <w:p w14:paraId="0D7EF5BC" w14:textId="77777777" w:rsidR="00CB12B9" w:rsidRPr="007B74F2" w:rsidRDefault="00CB12B9" w:rsidP="00205FEC">
            <w:pPr>
              <w:spacing w:line="276" w:lineRule="auto"/>
              <w:rPr>
                <w:sz w:val="20"/>
                <w:szCs w:val="20"/>
              </w:rPr>
            </w:pPr>
            <w:r w:rsidRPr="007B74F2">
              <w:rPr>
                <w:sz w:val="20"/>
                <w:szCs w:val="20"/>
              </w:rPr>
              <w:t>Nadzór nad ochroną danych osobowych przetwarzanych w sieci teleinformatycznej Uczelni</w:t>
            </w:r>
          </w:p>
        </w:tc>
        <w:tc>
          <w:tcPr>
            <w:tcW w:w="1292" w:type="dxa"/>
            <w:noWrap/>
            <w:vAlign w:val="center"/>
            <w:hideMark/>
          </w:tcPr>
          <w:p w14:paraId="5AA5D8E7"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277F0B2F" w14:textId="77777777" w:rsidR="00CB12B9" w:rsidRPr="007B74F2" w:rsidRDefault="00CB12B9" w:rsidP="00205FEC">
            <w:pPr>
              <w:spacing w:line="276" w:lineRule="auto"/>
              <w:rPr>
                <w:sz w:val="20"/>
                <w:szCs w:val="20"/>
              </w:rPr>
            </w:pPr>
            <w:r w:rsidRPr="007B74F2">
              <w:rPr>
                <w:sz w:val="20"/>
                <w:szCs w:val="20"/>
              </w:rPr>
              <w:t>Upoważnienia do przetwarzania danych osobowych, zgłoszenia zbiorów danych osobowych podlegających ochronie instytucjonalnej.</w:t>
            </w:r>
          </w:p>
        </w:tc>
      </w:tr>
      <w:tr w:rsidR="00CB12B9" w:rsidRPr="007B74F2" w14:paraId="6A88EC66" w14:textId="77777777" w:rsidTr="00A60D3D">
        <w:trPr>
          <w:gridAfter w:val="1"/>
          <w:wAfter w:w="9" w:type="dxa"/>
          <w:cantSplit/>
          <w:trHeight w:val="20"/>
        </w:trPr>
        <w:tc>
          <w:tcPr>
            <w:tcW w:w="282" w:type="dxa"/>
            <w:noWrap/>
            <w:hideMark/>
          </w:tcPr>
          <w:p w14:paraId="63EA6A2D"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32F8249A"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74A10321"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60020B5D" w14:textId="77777777" w:rsidR="00CB12B9" w:rsidRPr="007B74F2" w:rsidRDefault="00CB12B9" w:rsidP="00205FEC">
            <w:pPr>
              <w:spacing w:line="276" w:lineRule="auto"/>
              <w:rPr>
                <w:sz w:val="20"/>
                <w:szCs w:val="20"/>
              </w:rPr>
            </w:pPr>
            <w:r w:rsidRPr="007B74F2">
              <w:rPr>
                <w:sz w:val="20"/>
                <w:szCs w:val="20"/>
              </w:rPr>
              <w:t>0553</w:t>
            </w:r>
          </w:p>
        </w:tc>
        <w:tc>
          <w:tcPr>
            <w:tcW w:w="2960" w:type="dxa"/>
            <w:gridSpan w:val="2"/>
            <w:hideMark/>
          </w:tcPr>
          <w:p w14:paraId="497ACAB9" w14:textId="77777777" w:rsidR="00CB12B9" w:rsidRPr="007B74F2" w:rsidRDefault="00CB12B9" w:rsidP="00205FEC">
            <w:pPr>
              <w:spacing w:line="276" w:lineRule="auto"/>
              <w:rPr>
                <w:sz w:val="20"/>
                <w:szCs w:val="20"/>
              </w:rPr>
            </w:pPr>
            <w:r w:rsidRPr="007B74F2">
              <w:rPr>
                <w:sz w:val="20"/>
                <w:szCs w:val="20"/>
              </w:rPr>
              <w:t>Nadawanie praw dostępu do danych sprzętu informatycznego i teleinformatycznego oraz uprawnień do systemów informatycznych i teleinformatycznych</w:t>
            </w:r>
          </w:p>
        </w:tc>
        <w:tc>
          <w:tcPr>
            <w:tcW w:w="1292" w:type="dxa"/>
            <w:noWrap/>
            <w:vAlign w:val="center"/>
            <w:hideMark/>
          </w:tcPr>
          <w:p w14:paraId="06BFF02E"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0C6DC771"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7CB06EBA" w14:textId="77777777" w:rsidTr="00A60D3D">
        <w:trPr>
          <w:gridAfter w:val="1"/>
          <w:wAfter w:w="9" w:type="dxa"/>
          <w:cantSplit/>
          <w:trHeight w:val="20"/>
        </w:trPr>
        <w:tc>
          <w:tcPr>
            <w:tcW w:w="282" w:type="dxa"/>
            <w:noWrap/>
            <w:hideMark/>
          </w:tcPr>
          <w:p w14:paraId="21E207A8"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774C8282"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4D37A432"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6AA2EC73" w14:textId="77777777" w:rsidR="00CB12B9" w:rsidRPr="007B74F2" w:rsidRDefault="00CB12B9" w:rsidP="00205FEC">
            <w:pPr>
              <w:spacing w:line="276" w:lineRule="auto"/>
              <w:rPr>
                <w:sz w:val="20"/>
                <w:szCs w:val="20"/>
              </w:rPr>
            </w:pPr>
            <w:r w:rsidRPr="007B74F2">
              <w:rPr>
                <w:sz w:val="20"/>
                <w:szCs w:val="20"/>
              </w:rPr>
              <w:t>0554</w:t>
            </w:r>
          </w:p>
        </w:tc>
        <w:tc>
          <w:tcPr>
            <w:tcW w:w="2960" w:type="dxa"/>
            <w:gridSpan w:val="2"/>
            <w:hideMark/>
          </w:tcPr>
          <w:p w14:paraId="0755F343" w14:textId="77777777" w:rsidR="00CB12B9" w:rsidRPr="007B74F2" w:rsidRDefault="00CB12B9" w:rsidP="00205FEC">
            <w:pPr>
              <w:spacing w:line="276" w:lineRule="auto"/>
              <w:rPr>
                <w:sz w:val="20"/>
                <w:szCs w:val="20"/>
              </w:rPr>
            </w:pPr>
            <w:r w:rsidRPr="007B74F2">
              <w:rPr>
                <w:sz w:val="20"/>
                <w:szCs w:val="20"/>
              </w:rPr>
              <w:t>Zabezpieczenie (kryptograficzne) systemów informatycznych i teleinformatycznych oraz oprogramowania</w:t>
            </w:r>
          </w:p>
        </w:tc>
        <w:tc>
          <w:tcPr>
            <w:tcW w:w="1292" w:type="dxa"/>
            <w:noWrap/>
            <w:vAlign w:val="center"/>
            <w:hideMark/>
          </w:tcPr>
          <w:p w14:paraId="07621202"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585980D6"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24CED8A5" w14:textId="77777777" w:rsidTr="00A60D3D">
        <w:trPr>
          <w:gridAfter w:val="1"/>
          <w:wAfter w:w="9" w:type="dxa"/>
          <w:cantSplit/>
          <w:trHeight w:val="20"/>
        </w:trPr>
        <w:tc>
          <w:tcPr>
            <w:tcW w:w="282" w:type="dxa"/>
            <w:noWrap/>
            <w:hideMark/>
          </w:tcPr>
          <w:p w14:paraId="1794BF5F"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407E6545"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4BFFE607"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33286BD7" w14:textId="77777777" w:rsidR="00CB12B9" w:rsidRPr="007B74F2" w:rsidRDefault="00CB12B9" w:rsidP="00205FEC">
            <w:pPr>
              <w:spacing w:line="276" w:lineRule="auto"/>
              <w:rPr>
                <w:sz w:val="20"/>
                <w:szCs w:val="20"/>
              </w:rPr>
            </w:pPr>
            <w:r w:rsidRPr="007B74F2">
              <w:rPr>
                <w:sz w:val="20"/>
                <w:szCs w:val="20"/>
              </w:rPr>
              <w:t>0555</w:t>
            </w:r>
          </w:p>
        </w:tc>
        <w:tc>
          <w:tcPr>
            <w:tcW w:w="2960" w:type="dxa"/>
            <w:gridSpan w:val="2"/>
            <w:hideMark/>
          </w:tcPr>
          <w:p w14:paraId="30BDF405" w14:textId="77777777" w:rsidR="00CB12B9" w:rsidRPr="007B74F2" w:rsidRDefault="00CB12B9" w:rsidP="00205FEC">
            <w:pPr>
              <w:spacing w:line="276" w:lineRule="auto"/>
              <w:rPr>
                <w:sz w:val="20"/>
                <w:szCs w:val="20"/>
              </w:rPr>
            </w:pPr>
            <w:r w:rsidRPr="007B74F2">
              <w:rPr>
                <w:sz w:val="20"/>
                <w:szCs w:val="20"/>
              </w:rPr>
              <w:t>Zarządzanie bezpieczeństwem informacji</w:t>
            </w:r>
          </w:p>
        </w:tc>
        <w:tc>
          <w:tcPr>
            <w:tcW w:w="1292" w:type="dxa"/>
            <w:noWrap/>
            <w:vAlign w:val="center"/>
            <w:hideMark/>
          </w:tcPr>
          <w:p w14:paraId="0247204A" w14:textId="77777777" w:rsidR="00CB12B9" w:rsidRPr="007B74F2" w:rsidRDefault="00CB12B9" w:rsidP="00205FEC">
            <w:pPr>
              <w:spacing w:line="276" w:lineRule="auto"/>
              <w:jc w:val="center"/>
              <w:rPr>
                <w:sz w:val="20"/>
                <w:szCs w:val="20"/>
              </w:rPr>
            </w:pPr>
            <w:r w:rsidRPr="007B74F2">
              <w:rPr>
                <w:sz w:val="20"/>
                <w:szCs w:val="20"/>
              </w:rPr>
              <w:t>BE-10</w:t>
            </w:r>
          </w:p>
        </w:tc>
        <w:tc>
          <w:tcPr>
            <w:tcW w:w="4281" w:type="dxa"/>
            <w:gridSpan w:val="2"/>
            <w:hideMark/>
          </w:tcPr>
          <w:p w14:paraId="7DAE5A65" w14:textId="77777777" w:rsidR="00CB12B9" w:rsidRPr="007B74F2" w:rsidRDefault="00CB12B9" w:rsidP="00205FEC">
            <w:pPr>
              <w:spacing w:line="276" w:lineRule="auto"/>
              <w:rPr>
                <w:sz w:val="20"/>
                <w:szCs w:val="20"/>
              </w:rPr>
            </w:pPr>
            <w:r w:rsidRPr="007B74F2">
              <w:rPr>
                <w:sz w:val="20"/>
                <w:szCs w:val="20"/>
              </w:rPr>
              <w:t>Polityki, standardy, strategie, procedury, regulaminy, procesy.</w:t>
            </w:r>
          </w:p>
        </w:tc>
      </w:tr>
      <w:tr w:rsidR="00CB12B9" w:rsidRPr="007B74F2" w14:paraId="1C4E21BB" w14:textId="77777777" w:rsidTr="00A60D3D">
        <w:trPr>
          <w:gridAfter w:val="1"/>
          <w:wAfter w:w="9" w:type="dxa"/>
          <w:cantSplit/>
          <w:trHeight w:val="20"/>
        </w:trPr>
        <w:tc>
          <w:tcPr>
            <w:tcW w:w="282" w:type="dxa"/>
            <w:shd w:val="clear" w:color="auto" w:fill="F2F2F2"/>
            <w:noWrap/>
            <w:hideMark/>
          </w:tcPr>
          <w:p w14:paraId="2E59F767"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4C74EC81" w14:textId="77777777" w:rsidR="00CB12B9" w:rsidRPr="007B74F2" w:rsidRDefault="00CB12B9" w:rsidP="00205FEC">
            <w:pPr>
              <w:spacing w:line="276" w:lineRule="auto"/>
              <w:rPr>
                <w:b/>
                <w:bCs/>
                <w:sz w:val="20"/>
                <w:szCs w:val="20"/>
              </w:rPr>
            </w:pPr>
            <w:r w:rsidRPr="007B74F2">
              <w:rPr>
                <w:b/>
                <w:bCs/>
                <w:sz w:val="20"/>
                <w:szCs w:val="20"/>
              </w:rPr>
              <w:t>06</w:t>
            </w:r>
          </w:p>
        </w:tc>
        <w:tc>
          <w:tcPr>
            <w:tcW w:w="456" w:type="dxa"/>
            <w:shd w:val="clear" w:color="auto" w:fill="F2F2F2"/>
            <w:noWrap/>
            <w:hideMark/>
          </w:tcPr>
          <w:p w14:paraId="3CA1F2A5"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hideMark/>
          </w:tcPr>
          <w:p w14:paraId="2BE67F5B"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shd w:val="clear" w:color="auto" w:fill="F2F2F2"/>
            <w:hideMark/>
          </w:tcPr>
          <w:p w14:paraId="44B0909D" w14:textId="77777777" w:rsidR="00CB12B9" w:rsidRPr="007B74F2" w:rsidRDefault="00CB12B9" w:rsidP="00205FEC">
            <w:pPr>
              <w:spacing w:line="276" w:lineRule="auto"/>
              <w:rPr>
                <w:b/>
                <w:bCs/>
                <w:sz w:val="20"/>
                <w:szCs w:val="20"/>
              </w:rPr>
            </w:pPr>
            <w:r w:rsidRPr="007B74F2">
              <w:rPr>
                <w:b/>
                <w:bCs/>
                <w:sz w:val="20"/>
                <w:szCs w:val="20"/>
              </w:rPr>
              <w:t>Reprezentacja i promocja</w:t>
            </w:r>
          </w:p>
        </w:tc>
        <w:tc>
          <w:tcPr>
            <w:tcW w:w="1292" w:type="dxa"/>
            <w:shd w:val="clear" w:color="auto" w:fill="F2F2F2"/>
            <w:noWrap/>
            <w:vAlign w:val="center"/>
            <w:hideMark/>
          </w:tcPr>
          <w:p w14:paraId="44A8A69C"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150C84C4"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4F50C493" w14:textId="77777777" w:rsidTr="00A60D3D">
        <w:trPr>
          <w:gridAfter w:val="1"/>
          <w:wAfter w:w="9" w:type="dxa"/>
          <w:cantSplit/>
          <w:trHeight w:val="20"/>
        </w:trPr>
        <w:tc>
          <w:tcPr>
            <w:tcW w:w="282" w:type="dxa"/>
            <w:noWrap/>
            <w:hideMark/>
          </w:tcPr>
          <w:p w14:paraId="7C70C431"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0D239406"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28F26659" w14:textId="77777777" w:rsidR="00CB12B9" w:rsidRPr="007B74F2" w:rsidRDefault="00CB12B9" w:rsidP="00205FEC">
            <w:pPr>
              <w:spacing w:line="276" w:lineRule="auto"/>
              <w:rPr>
                <w:b/>
                <w:bCs/>
                <w:sz w:val="20"/>
                <w:szCs w:val="20"/>
              </w:rPr>
            </w:pPr>
            <w:r w:rsidRPr="007B74F2">
              <w:rPr>
                <w:b/>
                <w:bCs/>
                <w:sz w:val="20"/>
                <w:szCs w:val="20"/>
              </w:rPr>
              <w:t>060</w:t>
            </w:r>
          </w:p>
        </w:tc>
        <w:tc>
          <w:tcPr>
            <w:tcW w:w="569" w:type="dxa"/>
            <w:noWrap/>
            <w:hideMark/>
          </w:tcPr>
          <w:p w14:paraId="764D38B3"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0B85191A" w14:textId="77777777" w:rsidR="00CB12B9" w:rsidRPr="007B74F2" w:rsidRDefault="00CB12B9" w:rsidP="00205FEC">
            <w:pPr>
              <w:spacing w:line="276" w:lineRule="auto"/>
              <w:rPr>
                <w:b/>
                <w:bCs/>
                <w:sz w:val="20"/>
                <w:szCs w:val="20"/>
              </w:rPr>
            </w:pPr>
            <w:r w:rsidRPr="007B74F2">
              <w:rPr>
                <w:b/>
                <w:sz w:val="20"/>
                <w:szCs w:val="20"/>
              </w:rPr>
              <w:t>Patronaty nad przedsięwzięciami i udział Rektora w komitetach honorowych</w:t>
            </w:r>
          </w:p>
        </w:tc>
        <w:tc>
          <w:tcPr>
            <w:tcW w:w="1292" w:type="dxa"/>
            <w:noWrap/>
            <w:vAlign w:val="center"/>
            <w:hideMark/>
          </w:tcPr>
          <w:p w14:paraId="0C20A77B" w14:textId="77777777" w:rsidR="00CB12B9" w:rsidRPr="007B74F2" w:rsidRDefault="00CB12B9" w:rsidP="00205FEC">
            <w:pPr>
              <w:spacing w:line="276" w:lineRule="auto"/>
              <w:jc w:val="center"/>
              <w:rPr>
                <w:sz w:val="20"/>
                <w:szCs w:val="20"/>
              </w:rPr>
            </w:pPr>
            <w:r w:rsidRPr="007B74F2">
              <w:rPr>
                <w:sz w:val="20"/>
                <w:szCs w:val="20"/>
              </w:rPr>
              <w:t>BE-10</w:t>
            </w:r>
          </w:p>
        </w:tc>
        <w:tc>
          <w:tcPr>
            <w:tcW w:w="4281" w:type="dxa"/>
            <w:gridSpan w:val="2"/>
            <w:hideMark/>
          </w:tcPr>
          <w:p w14:paraId="5BC5D387"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049171D6" w14:textId="77777777" w:rsidTr="00A60D3D">
        <w:trPr>
          <w:gridAfter w:val="1"/>
          <w:wAfter w:w="9" w:type="dxa"/>
          <w:cantSplit/>
          <w:trHeight w:val="20"/>
        </w:trPr>
        <w:tc>
          <w:tcPr>
            <w:tcW w:w="282" w:type="dxa"/>
            <w:noWrap/>
            <w:hideMark/>
          </w:tcPr>
          <w:p w14:paraId="68920FC5" w14:textId="77777777" w:rsidR="00CB12B9" w:rsidRPr="007B74F2" w:rsidRDefault="00CB12B9" w:rsidP="00205FEC">
            <w:pPr>
              <w:keepNext/>
              <w:spacing w:line="276" w:lineRule="auto"/>
              <w:rPr>
                <w:b/>
                <w:bCs/>
                <w:sz w:val="20"/>
                <w:szCs w:val="20"/>
              </w:rPr>
            </w:pPr>
            <w:r w:rsidRPr="007B74F2">
              <w:rPr>
                <w:b/>
                <w:bCs/>
                <w:sz w:val="20"/>
                <w:szCs w:val="20"/>
              </w:rPr>
              <w:lastRenderedPageBreak/>
              <w:t> </w:t>
            </w:r>
          </w:p>
        </w:tc>
        <w:tc>
          <w:tcPr>
            <w:tcW w:w="440" w:type="dxa"/>
            <w:noWrap/>
            <w:hideMark/>
          </w:tcPr>
          <w:p w14:paraId="4673E6A3"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6763CE88" w14:textId="77777777" w:rsidR="00CB12B9" w:rsidRPr="007B74F2" w:rsidRDefault="00CB12B9" w:rsidP="00205FEC">
            <w:pPr>
              <w:spacing w:line="276" w:lineRule="auto"/>
              <w:rPr>
                <w:b/>
                <w:bCs/>
                <w:sz w:val="20"/>
                <w:szCs w:val="20"/>
              </w:rPr>
            </w:pPr>
            <w:r w:rsidRPr="007B74F2">
              <w:rPr>
                <w:b/>
                <w:bCs/>
                <w:sz w:val="20"/>
                <w:szCs w:val="20"/>
              </w:rPr>
              <w:t>061</w:t>
            </w:r>
          </w:p>
        </w:tc>
        <w:tc>
          <w:tcPr>
            <w:tcW w:w="569" w:type="dxa"/>
            <w:noWrap/>
            <w:hideMark/>
          </w:tcPr>
          <w:p w14:paraId="7AF73701"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79062E60" w14:textId="77777777" w:rsidR="00CB12B9" w:rsidRPr="007B74F2" w:rsidRDefault="00CB12B9" w:rsidP="00205FEC">
            <w:pPr>
              <w:spacing w:line="276" w:lineRule="auto"/>
              <w:rPr>
                <w:b/>
                <w:bCs/>
                <w:sz w:val="20"/>
                <w:szCs w:val="20"/>
              </w:rPr>
            </w:pPr>
            <w:r w:rsidRPr="007B74F2">
              <w:rPr>
                <w:b/>
                <w:bCs/>
                <w:sz w:val="20"/>
                <w:szCs w:val="20"/>
              </w:rPr>
              <w:t>Kontakty z przedstawicielami mediów</w:t>
            </w:r>
          </w:p>
        </w:tc>
        <w:tc>
          <w:tcPr>
            <w:tcW w:w="1292" w:type="dxa"/>
            <w:noWrap/>
            <w:vAlign w:val="center"/>
            <w:hideMark/>
          </w:tcPr>
          <w:p w14:paraId="7D2E1361" w14:textId="77777777" w:rsidR="00CB12B9" w:rsidRPr="007B74F2" w:rsidRDefault="00CB12B9" w:rsidP="00205FEC">
            <w:pPr>
              <w:spacing w:line="276" w:lineRule="auto"/>
              <w:jc w:val="center"/>
              <w:rPr>
                <w:sz w:val="20"/>
                <w:szCs w:val="20"/>
              </w:rPr>
            </w:pPr>
          </w:p>
        </w:tc>
        <w:tc>
          <w:tcPr>
            <w:tcW w:w="4281" w:type="dxa"/>
            <w:gridSpan w:val="2"/>
            <w:hideMark/>
          </w:tcPr>
          <w:p w14:paraId="6BAA6FD7"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0A4382C6" w14:textId="77777777" w:rsidTr="00A60D3D">
        <w:trPr>
          <w:gridAfter w:val="1"/>
          <w:wAfter w:w="9" w:type="dxa"/>
          <w:cantSplit/>
          <w:trHeight w:val="20"/>
        </w:trPr>
        <w:tc>
          <w:tcPr>
            <w:tcW w:w="282" w:type="dxa"/>
            <w:noWrap/>
            <w:hideMark/>
          </w:tcPr>
          <w:p w14:paraId="5AC8D36A"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65637DF2"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34E39118"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194219F1" w14:textId="77777777" w:rsidR="00CB12B9" w:rsidRPr="007B74F2" w:rsidRDefault="00CB12B9" w:rsidP="00205FEC">
            <w:pPr>
              <w:spacing w:line="276" w:lineRule="auto"/>
              <w:rPr>
                <w:sz w:val="20"/>
                <w:szCs w:val="20"/>
              </w:rPr>
            </w:pPr>
            <w:r w:rsidRPr="007B74F2">
              <w:rPr>
                <w:sz w:val="20"/>
                <w:szCs w:val="20"/>
              </w:rPr>
              <w:t>0610</w:t>
            </w:r>
          </w:p>
        </w:tc>
        <w:tc>
          <w:tcPr>
            <w:tcW w:w="2960" w:type="dxa"/>
            <w:gridSpan w:val="2"/>
            <w:hideMark/>
          </w:tcPr>
          <w:p w14:paraId="17E9EC53" w14:textId="77777777" w:rsidR="00CB12B9" w:rsidRPr="007B74F2" w:rsidRDefault="00CB12B9" w:rsidP="00205FEC">
            <w:pPr>
              <w:spacing w:line="276" w:lineRule="auto"/>
              <w:rPr>
                <w:sz w:val="20"/>
                <w:szCs w:val="20"/>
              </w:rPr>
            </w:pPr>
            <w:r w:rsidRPr="007B74F2">
              <w:rPr>
                <w:sz w:val="20"/>
                <w:szCs w:val="20"/>
              </w:rPr>
              <w:t>Konferencje prasowe, wywiady i publikacje w środkach masowego przekazu, informacje własne dla mediów, odpowiedzi na informacje medialne</w:t>
            </w:r>
          </w:p>
        </w:tc>
        <w:tc>
          <w:tcPr>
            <w:tcW w:w="1292" w:type="dxa"/>
            <w:noWrap/>
            <w:vAlign w:val="center"/>
            <w:hideMark/>
          </w:tcPr>
          <w:p w14:paraId="041BE15B"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3CA11230" w14:textId="77777777" w:rsidR="00CB12B9" w:rsidRPr="007B74F2" w:rsidRDefault="00CB12B9" w:rsidP="00205FEC">
            <w:pPr>
              <w:keepLines/>
              <w:spacing w:line="276" w:lineRule="auto"/>
              <w:rPr>
                <w:sz w:val="20"/>
                <w:szCs w:val="20"/>
              </w:rPr>
            </w:pPr>
            <w:r w:rsidRPr="007B74F2">
              <w:rPr>
                <w:sz w:val="20"/>
                <w:szCs w:val="20"/>
              </w:rPr>
              <w:t>Do Kat A zalicza się informacje własne dla środków masowego przekazu, odpowiedzi na informacje medialne, konferencje prasowe i wywiady, w tym sprostowania, artykuły i komunikaty prasowe oraz zamieszczane na stronie internetowej Uczelni.</w:t>
            </w:r>
          </w:p>
        </w:tc>
      </w:tr>
      <w:tr w:rsidR="00CB12B9" w:rsidRPr="007B74F2" w14:paraId="658CD616" w14:textId="77777777" w:rsidTr="00A60D3D">
        <w:trPr>
          <w:gridAfter w:val="1"/>
          <w:wAfter w:w="9" w:type="dxa"/>
          <w:cantSplit/>
          <w:trHeight w:val="20"/>
        </w:trPr>
        <w:tc>
          <w:tcPr>
            <w:tcW w:w="282" w:type="dxa"/>
            <w:noWrap/>
            <w:hideMark/>
          </w:tcPr>
          <w:p w14:paraId="5AFC9668"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272301A1"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5023BE8"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41C0F285" w14:textId="77777777" w:rsidR="00CB12B9" w:rsidRPr="007B74F2" w:rsidRDefault="00CB12B9" w:rsidP="00205FEC">
            <w:pPr>
              <w:spacing w:line="276" w:lineRule="auto"/>
              <w:rPr>
                <w:sz w:val="20"/>
                <w:szCs w:val="20"/>
              </w:rPr>
            </w:pPr>
            <w:r w:rsidRPr="007B74F2">
              <w:rPr>
                <w:sz w:val="20"/>
                <w:szCs w:val="20"/>
              </w:rPr>
              <w:t>0611</w:t>
            </w:r>
          </w:p>
        </w:tc>
        <w:tc>
          <w:tcPr>
            <w:tcW w:w="2960" w:type="dxa"/>
            <w:gridSpan w:val="2"/>
            <w:hideMark/>
          </w:tcPr>
          <w:p w14:paraId="2224BDD9" w14:textId="77777777" w:rsidR="00CB12B9" w:rsidRPr="007B74F2" w:rsidRDefault="00CB12B9" w:rsidP="00205FEC">
            <w:pPr>
              <w:spacing w:line="276" w:lineRule="auto"/>
              <w:rPr>
                <w:sz w:val="20"/>
                <w:szCs w:val="20"/>
              </w:rPr>
            </w:pPr>
            <w:r w:rsidRPr="007B74F2">
              <w:rPr>
                <w:sz w:val="20"/>
                <w:szCs w:val="20"/>
              </w:rPr>
              <w:t>Redagowanie strony internetowej Uczelni</w:t>
            </w:r>
          </w:p>
        </w:tc>
        <w:tc>
          <w:tcPr>
            <w:tcW w:w="1292" w:type="dxa"/>
            <w:noWrap/>
            <w:vAlign w:val="center"/>
            <w:hideMark/>
          </w:tcPr>
          <w:p w14:paraId="7693E606"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22EC7D3A" w14:textId="77777777" w:rsidR="00CB12B9" w:rsidRPr="007B74F2" w:rsidRDefault="00CB12B9" w:rsidP="00205FEC">
            <w:pPr>
              <w:keepLines/>
              <w:spacing w:line="276" w:lineRule="auto"/>
              <w:rPr>
                <w:sz w:val="20"/>
                <w:szCs w:val="20"/>
              </w:rPr>
            </w:pPr>
            <w:r w:rsidRPr="007B74F2">
              <w:rPr>
                <w:sz w:val="20"/>
                <w:szCs w:val="20"/>
              </w:rPr>
              <w:t>Wnioski o opublikowanie informacji na stronie internetowej, materiały zamieszczane na stronie internetowej Uczelni, korespondencja, rejestry redaktorów poszczególnych stron internetowych kat BE-5.</w:t>
            </w:r>
          </w:p>
        </w:tc>
      </w:tr>
      <w:tr w:rsidR="00CB12B9" w:rsidRPr="007B74F2" w14:paraId="7FCEE03A" w14:textId="77777777" w:rsidTr="00A60D3D">
        <w:trPr>
          <w:gridAfter w:val="1"/>
          <w:wAfter w:w="9" w:type="dxa"/>
          <w:cantSplit/>
          <w:trHeight w:val="20"/>
        </w:trPr>
        <w:tc>
          <w:tcPr>
            <w:tcW w:w="282" w:type="dxa"/>
            <w:noWrap/>
            <w:hideMark/>
          </w:tcPr>
          <w:p w14:paraId="66FDF6C9"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37F17355"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44E25673"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3A1B5A10" w14:textId="77777777" w:rsidR="00CB12B9" w:rsidRPr="007B74F2" w:rsidRDefault="00CB12B9" w:rsidP="00205FEC">
            <w:pPr>
              <w:spacing w:line="276" w:lineRule="auto"/>
              <w:rPr>
                <w:sz w:val="20"/>
                <w:szCs w:val="20"/>
              </w:rPr>
            </w:pPr>
            <w:r w:rsidRPr="007B74F2">
              <w:rPr>
                <w:sz w:val="20"/>
                <w:szCs w:val="20"/>
              </w:rPr>
              <w:t>0612</w:t>
            </w:r>
          </w:p>
        </w:tc>
        <w:tc>
          <w:tcPr>
            <w:tcW w:w="2960" w:type="dxa"/>
            <w:gridSpan w:val="2"/>
            <w:hideMark/>
          </w:tcPr>
          <w:p w14:paraId="465ADAF3" w14:textId="77777777" w:rsidR="00CB12B9" w:rsidRPr="007B74F2" w:rsidRDefault="00CB12B9" w:rsidP="00205FEC">
            <w:pPr>
              <w:spacing w:line="276" w:lineRule="auto"/>
              <w:rPr>
                <w:sz w:val="20"/>
                <w:szCs w:val="20"/>
              </w:rPr>
            </w:pPr>
            <w:r w:rsidRPr="007B74F2">
              <w:rPr>
                <w:sz w:val="20"/>
                <w:szCs w:val="20"/>
              </w:rPr>
              <w:t>Monitoring środków masowego przekazu</w:t>
            </w:r>
          </w:p>
          <w:p w14:paraId="268E6C87" w14:textId="77777777" w:rsidR="00CB12B9" w:rsidRPr="007B74F2" w:rsidRDefault="00CB12B9" w:rsidP="00205FEC">
            <w:pPr>
              <w:spacing w:line="276" w:lineRule="auto"/>
              <w:rPr>
                <w:sz w:val="20"/>
                <w:szCs w:val="20"/>
              </w:rPr>
            </w:pPr>
          </w:p>
        </w:tc>
        <w:tc>
          <w:tcPr>
            <w:tcW w:w="1292" w:type="dxa"/>
            <w:noWrap/>
            <w:vAlign w:val="center"/>
            <w:hideMark/>
          </w:tcPr>
          <w:p w14:paraId="40E63F20"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5C107E6C" w14:textId="77777777" w:rsidR="00CB12B9" w:rsidRPr="007B74F2" w:rsidRDefault="00CB12B9" w:rsidP="00205FEC">
            <w:pPr>
              <w:spacing w:line="276" w:lineRule="auto"/>
              <w:rPr>
                <w:sz w:val="20"/>
                <w:szCs w:val="20"/>
              </w:rPr>
            </w:pPr>
            <w:r w:rsidRPr="007B74F2">
              <w:rPr>
                <w:sz w:val="20"/>
                <w:szCs w:val="20"/>
              </w:rPr>
              <w:t>W tym tzw. "wycinki prasowe".</w:t>
            </w:r>
          </w:p>
        </w:tc>
      </w:tr>
      <w:tr w:rsidR="00CB12B9" w:rsidRPr="007B74F2" w14:paraId="61E8A76F" w14:textId="77777777" w:rsidTr="00A60D3D">
        <w:trPr>
          <w:gridAfter w:val="1"/>
          <w:wAfter w:w="9" w:type="dxa"/>
          <w:cantSplit/>
          <w:trHeight w:val="20"/>
        </w:trPr>
        <w:tc>
          <w:tcPr>
            <w:tcW w:w="282" w:type="dxa"/>
            <w:noWrap/>
            <w:hideMark/>
          </w:tcPr>
          <w:p w14:paraId="3E7D1FF6"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613FE2D4"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6AEDBD46" w14:textId="77777777" w:rsidR="00CB12B9" w:rsidRPr="007B74F2" w:rsidRDefault="00CB12B9" w:rsidP="00205FEC">
            <w:pPr>
              <w:spacing w:line="276" w:lineRule="auto"/>
              <w:rPr>
                <w:b/>
                <w:bCs/>
                <w:sz w:val="20"/>
                <w:szCs w:val="20"/>
              </w:rPr>
            </w:pPr>
            <w:r w:rsidRPr="007B74F2">
              <w:rPr>
                <w:b/>
                <w:bCs/>
                <w:sz w:val="20"/>
                <w:szCs w:val="20"/>
              </w:rPr>
              <w:t>062</w:t>
            </w:r>
          </w:p>
        </w:tc>
        <w:tc>
          <w:tcPr>
            <w:tcW w:w="569" w:type="dxa"/>
            <w:noWrap/>
            <w:hideMark/>
          </w:tcPr>
          <w:p w14:paraId="3D83139A"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6893C772" w14:textId="77777777" w:rsidR="00CB12B9" w:rsidRPr="007B74F2" w:rsidRDefault="00CB12B9" w:rsidP="00205FEC">
            <w:pPr>
              <w:spacing w:line="276" w:lineRule="auto"/>
              <w:rPr>
                <w:b/>
                <w:sz w:val="20"/>
                <w:szCs w:val="20"/>
              </w:rPr>
            </w:pPr>
            <w:r w:rsidRPr="007B74F2">
              <w:rPr>
                <w:b/>
                <w:sz w:val="20"/>
                <w:szCs w:val="20"/>
              </w:rPr>
              <w:t>Promocja działalności Uczelni</w:t>
            </w:r>
          </w:p>
        </w:tc>
        <w:tc>
          <w:tcPr>
            <w:tcW w:w="1292" w:type="dxa"/>
            <w:noWrap/>
            <w:vAlign w:val="center"/>
            <w:hideMark/>
          </w:tcPr>
          <w:p w14:paraId="08574BB7"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18006328" w14:textId="77777777" w:rsidR="00CB12B9" w:rsidRPr="007B74F2" w:rsidRDefault="00CB12B9" w:rsidP="00205FEC">
            <w:pPr>
              <w:spacing w:line="276" w:lineRule="auto"/>
              <w:rPr>
                <w:sz w:val="20"/>
                <w:szCs w:val="20"/>
              </w:rPr>
            </w:pPr>
            <w:r w:rsidRPr="007B74F2">
              <w:rPr>
                <w:sz w:val="20"/>
                <w:szCs w:val="20"/>
              </w:rPr>
              <w:t>W tym sprawy związane z prowadzeniem akcji promocyjnych i popularyzacyjnych działania podejmowane przez Uczelnię, udział w akcjach promocyjnych prowadzonych przez inne podmioty, opracowywanie materiałów promocyjnych.</w:t>
            </w:r>
          </w:p>
        </w:tc>
      </w:tr>
      <w:tr w:rsidR="00CB12B9" w:rsidRPr="007B74F2" w14:paraId="3E504ED2" w14:textId="77777777" w:rsidTr="00A60D3D">
        <w:trPr>
          <w:gridAfter w:val="1"/>
          <w:wAfter w:w="9" w:type="dxa"/>
          <w:cantSplit/>
          <w:trHeight w:val="20"/>
        </w:trPr>
        <w:tc>
          <w:tcPr>
            <w:tcW w:w="282" w:type="dxa"/>
            <w:shd w:val="clear" w:color="auto" w:fill="F2F2F2"/>
            <w:noWrap/>
            <w:hideMark/>
          </w:tcPr>
          <w:p w14:paraId="356C261D"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10FF09BE" w14:textId="77777777" w:rsidR="00CB12B9" w:rsidRPr="007B74F2" w:rsidRDefault="00CB12B9" w:rsidP="00205FEC">
            <w:pPr>
              <w:spacing w:line="276" w:lineRule="auto"/>
              <w:rPr>
                <w:b/>
                <w:bCs/>
                <w:sz w:val="20"/>
                <w:szCs w:val="20"/>
              </w:rPr>
            </w:pPr>
            <w:r w:rsidRPr="007B74F2">
              <w:rPr>
                <w:b/>
                <w:bCs/>
                <w:sz w:val="20"/>
                <w:szCs w:val="20"/>
              </w:rPr>
              <w:t>07</w:t>
            </w:r>
          </w:p>
        </w:tc>
        <w:tc>
          <w:tcPr>
            <w:tcW w:w="456" w:type="dxa"/>
            <w:shd w:val="clear" w:color="auto" w:fill="F2F2F2"/>
            <w:noWrap/>
            <w:hideMark/>
          </w:tcPr>
          <w:p w14:paraId="23258462"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hideMark/>
          </w:tcPr>
          <w:p w14:paraId="71546C94"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shd w:val="clear" w:color="auto" w:fill="F2F2F2"/>
            <w:hideMark/>
          </w:tcPr>
          <w:p w14:paraId="4ED666D2" w14:textId="77777777" w:rsidR="00CB12B9" w:rsidRPr="007B74F2" w:rsidRDefault="00CB12B9" w:rsidP="00205FEC">
            <w:pPr>
              <w:spacing w:line="276" w:lineRule="auto"/>
              <w:rPr>
                <w:b/>
                <w:bCs/>
                <w:sz w:val="20"/>
                <w:szCs w:val="20"/>
              </w:rPr>
            </w:pPr>
            <w:r w:rsidRPr="007B74F2">
              <w:rPr>
                <w:b/>
                <w:bCs/>
                <w:sz w:val="20"/>
                <w:szCs w:val="20"/>
              </w:rPr>
              <w:t>Współpraca</w:t>
            </w:r>
          </w:p>
        </w:tc>
        <w:tc>
          <w:tcPr>
            <w:tcW w:w="1292" w:type="dxa"/>
            <w:shd w:val="clear" w:color="auto" w:fill="F2F2F2"/>
            <w:noWrap/>
            <w:vAlign w:val="center"/>
            <w:hideMark/>
          </w:tcPr>
          <w:p w14:paraId="12336646"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58E7590E" w14:textId="77777777" w:rsidR="00CB12B9" w:rsidRPr="007B74F2" w:rsidRDefault="00CB12B9" w:rsidP="00205FEC">
            <w:pPr>
              <w:spacing w:line="276" w:lineRule="auto"/>
              <w:rPr>
                <w:sz w:val="20"/>
                <w:szCs w:val="20"/>
              </w:rPr>
            </w:pPr>
            <w:r w:rsidRPr="007B74F2">
              <w:rPr>
                <w:sz w:val="20"/>
                <w:szCs w:val="20"/>
              </w:rPr>
              <w:t>Oprócz współpracy naukowej zob. klasa 54.</w:t>
            </w:r>
          </w:p>
        </w:tc>
      </w:tr>
      <w:tr w:rsidR="00CB12B9" w:rsidRPr="007B74F2" w14:paraId="50FF8DE0" w14:textId="77777777" w:rsidTr="00A60D3D">
        <w:trPr>
          <w:gridAfter w:val="1"/>
          <w:wAfter w:w="9" w:type="dxa"/>
          <w:cantSplit/>
          <w:trHeight w:val="20"/>
        </w:trPr>
        <w:tc>
          <w:tcPr>
            <w:tcW w:w="282" w:type="dxa"/>
            <w:noWrap/>
            <w:hideMark/>
          </w:tcPr>
          <w:p w14:paraId="29EC94E0"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74180CE5"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59B39DE2"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5ABCC822" w14:textId="77777777" w:rsidR="00CB12B9" w:rsidRPr="007B74F2" w:rsidRDefault="00CB12B9" w:rsidP="00205FEC">
            <w:pPr>
              <w:spacing w:line="276" w:lineRule="auto"/>
              <w:rPr>
                <w:sz w:val="20"/>
                <w:szCs w:val="20"/>
              </w:rPr>
            </w:pPr>
            <w:r w:rsidRPr="007B74F2">
              <w:rPr>
                <w:sz w:val="20"/>
                <w:szCs w:val="20"/>
              </w:rPr>
              <w:t>0700</w:t>
            </w:r>
          </w:p>
        </w:tc>
        <w:tc>
          <w:tcPr>
            <w:tcW w:w="2960" w:type="dxa"/>
            <w:gridSpan w:val="2"/>
            <w:hideMark/>
          </w:tcPr>
          <w:p w14:paraId="1756A2CF" w14:textId="77777777" w:rsidR="00CB12B9" w:rsidRPr="007B74F2" w:rsidRDefault="00CB12B9" w:rsidP="00205FEC">
            <w:pPr>
              <w:spacing w:line="276" w:lineRule="auto"/>
              <w:rPr>
                <w:sz w:val="20"/>
                <w:szCs w:val="20"/>
              </w:rPr>
            </w:pPr>
            <w:r w:rsidRPr="007B74F2">
              <w:rPr>
                <w:sz w:val="20"/>
                <w:szCs w:val="20"/>
              </w:rPr>
              <w:t xml:space="preserve">Współpraca z jednostkami krajowymi </w:t>
            </w:r>
          </w:p>
        </w:tc>
        <w:tc>
          <w:tcPr>
            <w:tcW w:w="1292" w:type="dxa"/>
            <w:noWrap/>
            <w:vAlign w:val="center"/>
            <w:hideMark/>
          </w:tcPr>
          <w:p w14:paraId="71B0AC99"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21DA5BC6" w14:textId="77777777" w:rsidR="00CB12B9" w:rsidRPr="007B74F2" w:rsidRDefault="00CB12B9" w:rsidP="00205FEC">
            <w:pPr>
              <w:spacing w:line="276" w:lineRule="auto"/>
              <w:rPr>
                <w:sz w:val="20"/>
                <w:szCs w:val="20"/>
              </w:rPr>
            </w:pPr>
            <w:r w:rsidRPr="007B74F2">
              <w:rPr>
                <w:sz w:val="20"/>
                <w:szCs w:val="20"/>
              </w:rPr>
              <w:t xml:space="preserve">W razie potrzeby dla niektórych instytucji współpracujących można zakładać odrębne teczki. </w:t>
            </w:r>
          </w:p>
        </w:tc>
      </w:tr>
      <w:tr w:rsidR="00CB12B9" w:rsidRPr="007B74F2" w14:paraId="1ECE39D4" w14:textId="77777777" w:rsidTr="00A60D3D">
        <w:trPr>
          <w:gridAfter w:val="1"/>
          <w:wAfter w:w="9" w:type="dxa"/>
          <w:cantSplit/>
          <w:trHeight w:val="20"/>
        </w:trPr>
        <w:tc>
          <w:tcPr>
            <w:tcW w:w="282" w:type="dxa"/>
            <w:noWrap/>
            <w:hideMark/>
          </w:tcPr>
          <w:p w14:paraId="76F2A722"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602BE9C"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425738DE"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272D8074" w14:textId="77777777" w:rsidR="00CB12B9" w:rsidRPr="007B74F2" w:rsidRDefault="00CB12B9" w:rsidP="00205FEC">
            <w:pPr>
              <w:spacing w:line="276" w:lineRule="auto"/>
              <w:rPr>
                <w:sz w:val="20"/>
                <w:szCs w:val="20"/>
              </w:rPr>
            </w:pPr>
            <w:r w:rsidRPr="007B74F2">
              <w:rPr>
                <w:sz w:val="20"/>
                <w:szCs w:val="20"/>
              </w:rPr>
              <w:t>0701</w:t>
            </w:r>
          </w:p>
        </w:tc>
        <w:tc>
          <w:tcPr>
            <w:tcW w:w="2960" w:type="dxa"/>
            <w:gridSpan w:val="2"/>
            <w:hideMark/>
          </w:tcPr>
          <w:p w14:paraId="17A5B9E2" w14:textId="77777777" w:rsidR="00CB12B9" w:rsidRPr="007B74F2" w:rsidRDefault="00CB12B9" w:rsidP="00205FEC">
            <w:pPr>
              <w:spacing w:line="276" w:lineRule="auto"/>
              <w:rPr>
                <w:sz w:val="20"/>
                <w:szCs w:val="20"/>
              </w:rPr>
            </w:pPr>
            <w:r w:rsidRPr="007B74F2">
              <w:rPr>
                <w:sz w:val="20"/>
                <w:szCs w:val="20"/>
              </w:rPr>
              <w:t>Współpraca z jednostkami zagranicznymi</w:t>
            </w:r>
          </w:p>
        </w:tc>
        <w:tc>
          <w:tcPr>
            <w:tcW w:w="1292" w:type="dxa"/>
            <w:noWrap/>
            <w:vAlign w:val="center"/>
            <w:hideMark/>
          </w:tcPr>
          <w:p w14:paraId="4BD8E17A"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5A4EDF02" w14:textId="77777777" w:rsidR="00CB12B9" w:rsidRPr="007B74F2" w:rsidRDefault="00CB12B9" w:rsidP="00205FEC">
            <w:pPr>
              <w:spacing w:line="276" w:lineRule="auto"/>
              <w:rPr>
                <w:sz w:val="20"/>
                <w:szCs w:val="20"/>
              </w:rPr>
            </w:pPr>
            <w:r w:rsidRPr="007B74F2">
              <w:rPr>
                <w:sz w:val="20"/>
                <w:szCs w:val="20"/>
              </w:rPr>
              <w:t>Jak w klasie 0700.</w:t>
            </w:r>
          </w:p>
        </w:tc>
      </w:tr>
      <w:tr w:rsidR="00CB12B9" w:rsidRPr="007B74F2" w14:paraId="69ED0ABE" w14:textId="77777777" w:rsidTr="00A60D3D">
        <w:trPr>
          <w:gridAfter w:val="1"/>
          <w:wAfter w:w="9" w:type="dxa"/>
          <w:cantSplit/>
          <w:trHeight w:val="20"/>
        </w:trPr>
        <w:tc>
          <w:tcPr>
            <w:tcW w:w="282" w:type="dxa"/>
            <w:noWrap/>
            <w:hideMark/>
          </w:tcPr>
          <w:p w14:paraId="688D3548" w14:textId="77777777" w:rsidR="00CB12B9" w:rsidRPr="007B74F2" w:rsidRDefault="00CB12B9" w:rsidP="00205FEC">
            <w:pPr>
              <w:keepNext/>
              <w:spacing w:line="276" w:lineRule="auto"/>
              <w:rPr>
                <w:b/>
                <w:bCs/>
                <w:sz w:val="20"/>
                <w:szCs w:val="20"/>
              </w:rPr>
            </w:pPr>
            <w:r w:rsidRPr="007B74F2">
              <w:rPr>
                <w:b/>
                <w:bCs/>
                <w:sz w:val="20"/>
                <w:szCs w:val="20"/>
              </w:rPr>
              <w:t> </w:t>
            </w:r>
          </w:p>
        </w:tc>
        <w:tc>
          <w:tcPr>
            <w:tcW w:w="440" w:type="dxa"/>
            <w:noWrap/>
            <w:hideMark/>
          </w:tcPr>
          <w:p w14:paraId="0C41FF00"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5AE04F6E" w14:textId="77777777" w:rsidR="00CB12B9" w:rsidRPr="007B74F2" w:rsidRDefault="00CB12B9" w:rsidP="00205FEC">
            <w:pPr>
              <w:spacing w:line="276" w:lineRule="auto"/>
              <w:rPr>
                <w:b/>
                <w:bCs/>
                <w:sz w:val="20"/>
                <w:szCs w:val="20"/>
              </w:rPr>
            </w:pPr>
            <w:r w:rsidRPr="007B74F2">
              <w:rPr>
                <w:b/>
                <w:bCs/>
                <w:sz w:val="20"/>
                <w:szCs w:val="20"/>
              </w:rPr>
              <w:t>071</w:t>
            </w:r>
          </w:p>
        </w:tc>
        <w:tc>
          <w:tcPr>
            <w:tcW w:w="569" w:type="dxa"/>
            <w:noWrap/>
            <w:hideMark/>
          </w:tcPr>
          <w:p w14:paraId="6A542426"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38FBA2F1" w14:textId="77777777" w:rsidR="00CB12B9" w:rsidRPr="007B74F2" w:rsidRDefault="00CB12B9" w:rsidP="00205FEC">
            <w:pPr>
              <w:spacing w:line="276" w:lineRule="auto"/>
              <w:rPr>
                <w:b/>
                <w:bCs/>
                <w:sz w:val="20"/>
                <w:szCs w:val="20"/>
              </w:rPr>
            </w:pPr>
            <w:r w:rsidRPr="007B74F2">
              <w:rPr>
                <w:b/>
                <w:bCs/>
                <w:sz w:val="20"/>
                <w:szCs w:val="20"/>
              </w:rPr>
              <w:t>Programy i projekty</w:t>
            </w:r>
          </w:p>
        </w:tc>
        <w:tc>
          <w:tcPr>
            <w:tcW w:w="1292" w:type="dxa"/>
            <w:noWrap/>
            <w:vAlign w:val="center"/>
            <w:hideMark/>
          </w:tcPr>
          <w:p w14:paraId="28A6C8ED" w14:textId="77777777" w:rsidR="00CB12B9" w:rsidRPr="007B74F2" w:rsidRDefault="00CB12B9" w:rsidP="00205FEC">
            <w:pPr>
              <w:spacing w:line="276" w:lineRule="auto"/>
              <w:jc w:val="center"/>
              <w:rPr>
                <w:sz w:val="20"/>
                <w:szCs w:val="20"/>
              </w:rPr>
            </w:pPr>
          </w:p>
        </w:tc>
        <w:tc>
          <w:tcPr>
            <w:tcW w:w="4281" w:type="dxa"/>
            <w:gridSpan w:val="2"/>
            <w:hideMark/>
          </w:tcPr>
          <w:p w14:paraId="2176E99E" w14:textId="77777777" w:rsidR="00CB12B9" w:rsidRPr="007B74F2" w:rsidRDefault="00CB12B9" w:rsidP="00205FEC">
            <w:pPr>
              <w:spacing w:line="276" w:lineRule="auto"/>
              <w:rPr>
                <w:sz w:val="20"/>
                <w:szCs w:val="20"/>
              </w:rPr>
            </w:pPr>
            <w:r w:rsidRPr="007B74F2">
              <w:rPr>
                <w:sz w:val="20"/>
                <w:szCs w:val="20"/>
              </w:rPr>
              <w:t>Współfinansowane ze środków zewnętrznych w tym ze środków Unii Europejskiej (obsługa finansowa zob. klasa 35).</w:t>
            </w:r>
          </w:p>
        </w:tc>
      </w:tr>
      <w:tr w:rsidR="00CB12B9" w:rsidRPr="007B74F2" w14:paraId="6386CF28" w14:textId="77777777" w:rsidTr="00A60D3D">
        <w:trPr>
          <w:gridAfter w:val="1"/>
          <w:wAfter w:w="9" w:type="dxa"/>
          <w:cantSplit/>
          <w:trHeight w:val="20"/>
        </w:trPr>
        <w:tc>
          <w:tcPr>
            <w:tcW w:w="282" w:type="dxa"/>
            <w:noWrap/>
            <w:hideMark/>
          </w:tcPr>
          <w:p w14:paraId="45C20BA4"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40456CA4"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4265B628"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5309E98F" w14:textId="77777777" w:rsidR="00CB12B9" w:rsidRPr="007B74F2" w:rsidRDefault="00CB12B9" w:rsidP="00205FEC">
            <w:pPr>
              <w:spacing w:line="276" w:lineRule="auto"/>
              <w:rPr>
                <w:sz w:val="20"/>
                <w:szCs w:val="20"/>
              </w:rPr>
            </w:pPr>
            <w:r w:rsidRPr="007B74F2">
              <w:rPr>
                <w:sz w:val="20"/>
                <w:szCs w:val="20"/>
              </w:rPr>
              <w:t>0710</w:t>
            </w:r>
          </w:p>
        </w:tc>
        <w:tc>
          <w:tcPr>
            <w:tcW w:w="2960" w:type="dxa"/>
            <w:gridSpan w:val="2"/>
            <w:hideMark/>
          </w:tcPr>
          <w:p w14:paraId="3E51E24C" w14:textId="77777777" w:rsidR="00CB12B9" w:rsidRPr="007B74F2" w:rsidRDefault="00CB12B9" w:rsidP="00205FEC">
            <w:pPr>
              <w:spacing w:line="276" w:lineRule="auto"/>
              <w:rPr>
                <w:sz w:val="20"/>
                <w:szCs w:val="20"/>
              </w:rPr>
            </w:pPr>
            <w:r w:rsidRPr="007B74F2">
              <w:rPr>
                <w:sz w:val="20"/>
                <w:szCs w:val="20"/>
              </w:rPr>
              <w:t>Dokumentacja merytoryczna programów i projektów</w:t>
            </w:r>
          </w:p>
        </w:tc>
        <w:tc>
          <w:tcPr>
            <w:tcW w:w="1292" w:type="dxa"/>
            <w:noWrap/>
            <w:vAlign w:val="center"/>
            <w:hideMark/>
          </w:tcPr>
          <w:p w14:paraId="66636529"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0E2CB0C9" w14:textId="77777777" w:rsidR="00CB12B9" w:rsidRPr="007B74F2" w:rsidRDefault="00CB12B9" w:rsidP="00205FEC">
            <w:pPr>
              <w:spacing w:line="276" w:lineRule="auto"/>
              <w:rPr>
                <w:sz w:val="20"/>
                <w:szCs w:val="20"/>
              </w:rPr>
            </w:pPr>
            <w:r w:rsidRPr="007B74F2">
              <w:rPr>
                <w:sz w:val="20"/>
                <w:szCs w:val="20"/>
              </w:rPr>
              <w:t>Interpretacje, wyjaśnienia, opinie, akty prawne dot. zagadnień z zakresu programowania i realizacji projektów; wnioski i umowy o dofinansowanie wraz załącznikami; wnioski o płatność; raporty i sprawozdania; promocja projektu, akty notarialne; pozwolenia; decyzje; pełnomocnictwa; regulaminy; kontrole i audyty - dla każdego projektu zakłada się odrębną teczkę.</w:t>
            </w:r>
          </w:p>
        </w:tc>
      </w:tr>
      <w:tr w:rsidR="00CB12B9" w:rsidRPr="007B74F2" w14:paraId="3CA75C05" w14:textId="77777777" w:rsidTr="00A60D3D">
        <w:trPr>
          <w:gridAfter w:val="1"/>
          <w:wAfter w:w="9" w:type="dxa"/>
          <w:cantSplit/>
          <w:trHeight w:val="20"/>
        </w:trPr>
        <w:tc>
          <w:tcPr>
            <w:tcW w:w="282" w:type="dxa"/>
            <w:noWrap/>
            <w:hideMark/>
          </w:tcPr>
          <w:p w14:paraId="45C61DF4"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C77ED1C"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7FD03258"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71285EBD" w14:textId="77777777" w:rsidR="00CB12B9" w:rsidRPr="007B74F2" w:rsidRDefault="00CB12B9" w:rsidP="00205FEC">
            <w:pPr>
              <w:spacing w:line="276" w:lineRule="auto"/>
              <w:rPr>
                <w:sz w:val="20"/>
                <w:szCs w:val="20"/>
              </w:rPr>
            </w:pPr>
            <w:r w:rsidRPr="007B74F2">
              <w:rPr>
                <w:sz w:val="20"/>
                <w:szCs w:val="20"/>
              </w:rPr>
              <w:t>0711</w:t>
            </w:r>
          </w:p>
        </w:tc>
        <w:tc>
          <w:tcPr>
            <w:tcW w:w="2960" w:type="dxa"/>
            <w:gridSpan w:val="2"/>
            <w:hideMark/>
          </w:tcPr>
          <w:p w14:paraId="34C773C5" w14:textId="77777777" w:rsidR="00CB12B9" w:rsidRPr="007B74F2" w:rsidRDefault="00CB12B9" w:rsidP="00205FEC">
            <w:pPr>
              <w:spacing w:line="276" w:lineRule="auto"/>
              <w:rPr>
                <w:bCs/>
                <w:sz w:val="20"/>
                <w:szCs w:val="20"/>
              </w:rPr>
            </w:pPr>
            <w:r w:rsidRPr="007B74F2">
              <w:rPr>
                <w:bCs/>
                <w:sz w:val="20"/>
                <w:szCs w:val="20"/>
              </w:rPr>
              <w:t>Wnioskowanie o udział w programach i projektach finansowanych ze środków zewnętrznych w tym Unii Europejskiej</w:t>
            </w:r>
          </w:p>
        </w:tc>
        <w:tc>
          <w:tcPr>
            <w:tcW w:w="1292" w:type="dxa"/>
            <w:noWrap/>
            <w:vAlign w:val="center"/>
            <w:hideMark/>
          </w:tcPr>
          <w:p w14:paraId="62B110D3"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3DDF5AB3" w14:textId="77777777" w:rsidR="00CB12B9" w:rsidRPr="007B74F2" w:rsidRDefault="00CB12B9" w:rsidP="00205FEC">
            <w:pPr>
              <w:spacing w:line="276" w:lineRule="auto"/>
              <w:rPr>
                <w:sz w:val="20"/>
                <w:szCs w:val="20"/>
              </w:rPr>
            </w:pPr>
            <w:r w:rsidRPr="007B74F2">
              <w:rPr>
                <w:sz w:val="20"/>
                <w:szCs w:val="20"/>
              </w:rPr>
              <w:t>Wnioski odrzucone, decyzje o odmowie, odwołania, protesty - kat. B5.</w:t>
            </w:r>
          </w:p>
        </w:tc>
      </w:tr>
      <w:tr w:rsidR="00CB12B9" w:rsidRPr="007B74F2" w14:paraId="5322E4A1" w14:textId="77777777" w:rsidTr="00A60D3D">
        <w:trPr>
          <w:gridAfter w:val="1"/>
          <w:wAfter w:w="9" w:type="dxa"/>
          <w:cantSplit/>
          <w:trHeight w:val="20"/>
        </w:trPr>
        <w:tc>
          <w:tcPr>
            <w:tcW w:w="282" w:type="dxa"/>
            <w:shd w:val="clear" w:color="auto" w:fill="F2F2F2"/>
            <w:noWrap/>
            <w:hideMark/>
          </w:tcPr>
          <w:p w14:paraId="7B82013B"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45763755" w14:textId="77777777" w:rsidR="00CB12B9" w:rsidRPr="007B74F2" w:rsidRDefault="00CB12B9" w:rsidP="00205FEC">
            <w:pPr>
              <w:spacing w:line="276" w:lineRule="auto"/>
              <w:rPr>
                <w:b/>
                <w:bCs/>
                <w:sz w:val="20"/>
                <w:szCs w:val="20"/>
              </w:rPr>
            </w:pPr>
            <w:r w:rsidRPr="007B74F2">
              <w:rPr>
                <w:b/>
                <w:bCs/>
                <w:sz w:val="20"/>
                <w:szCs w:val="20"/>
              </w:rPr>
              <w:t>08</w:t>
            </w:r>
          </w:p>
        </w:tc>
        <w:tc>
          <w:tcPr>
            <w:tcW w:w="456" w:type="dxa"/>
            <w:shd w:val="clear" w:color="auto" w:fill="F2F2F2"/>
            <w:noWrap/>
            <w:hideMark/>
          </w:tcPr>
          <w:p w14:paraId="63359E4E"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hideMark/>
          </w:tcPr>
          <w:p w14:paraId="1B06FBCB"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shd w:val="clear" w:color="auto" w:fill="F2F2F2"/>
            <w:hideMark/>
          </w:tcPr>
          <w:p w14:paraId="75F64BF9" w14:textId="77777777" w:rsidR="00CB12B9" w:rsidRPr="007B74F2" w:rsidRDefault="00CB12B9" w:rsidP="00205FEC">
            <w:pPr>
              <w:spacing w:line="276" w:lineRule="auto"/>
              <w:rPr>
                <w:b/>
                <w:bCs/>
                <w:sz w:val="20"/>
                <w:szCs w:val="20"/>
              </w:rPr>
            </w:pPr>
            <w:r w:rsidRPr="007B74F2">
              <w:rPr>
                <w:b/>
                <w:bCs/>
                <w:sz w:val="20"/>
                <w:szCs w:val="20"/>
              </w:rPr>
              <w:t>Obsługa biurowa, archiwum uczelniane</w:t>
            </w:r>
          </w:p>
        </w:tc>
        <w:tc>
          <w:tcPr>
            <w:tcW w:w="1292" w:type="dxa"/>
            <w:shd w:val="clear" w:color="auto" w:fill="F2F2F2"/>
            <w:noWrap/>
            <w:vAlign w:val="center"/>
            <w:hideMark/>
          </w:tcPr>
          <w:p w14:paraId="04CD7643"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593EA3E8"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1B88CF5F" w14:textId="77777777" w:rsidTr="00A60D3D">
        <w:trPr>
          <w:gridAfter w:val="1"/>
          <w:wAfter w:w="9" w:type="dxa"/>
          <w:cantSplit/>
          <w:trHeight w:val="20"/>
        </w:trPr>
        <w:tc>
          <w:tcPr>
            <w:tcW w:w="282" w:type="dxa"/>
            <w:noWrap/>
            <w:hideMark/>
          </w:tcPr>
          <w:p w14:paraId="7CA9DD29"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1B966495"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739D772D" w14:textId="77777777" w:rsidR="00CB12B9" w:rsidRPr="007B74F2" w:rsidRDefault="00CB12B9" w:rsidP="00205FEC">
            <w:pPr>
              <w:spacing w:line="276" w:lineRule="auto"/>
              <w:rPr>
                <w:b/>
                <w:bCs/>
                <w:sz w:val="20"/>
                <w:szCs w:val="20"/>
              </w:rPr>
            </w:pPr>
            <w:r w:rsidRPr="007B74F2">
              <w:rPr>
                <w:b/>
                <w:bCs/>
                <w:sz w:val="20"/>
                <w:szCs w:val="20"/>
              </w:rPr>
              <w:t>080</w:t>
            </w:r>
          </w:p>
        </w:tc>
        <w:tc>
          <w:tcPr>
            <w:tcW w:w="569" w:type="dxa"/>
            <w:noWrap/>
            <w:hideMark/>
          </w:tcPr>
          <w:p w14:paraId="7AF1EB63"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2DE0207D" w14:textId="77777777" w:rsidR="00CB12B9" w:rsidRPr="007B74F2" w:rsidRDefault="00CB12B9" w:rsidP="00205FEC">
            <w:pPr>
              <w:spacing w:line="276" w:lineRule="auto"/>
              <w:rPr>
                <w:b/>
                <w:bCs/>
                <w:sz w:val="20"/>
                <w:szCs w:val="20"/>
              </w:rPr>
            </w:pPr>
            <w:r w:rsidRPr="007B74F2">
              <w:rPr>
                <w:b/>
                <w:bCs/>
                <w:sz w:val="20"/>
                <w:szCs w:val="20"/>
              </w:rPr>
              <w:t xml:space="preserve">Instrukcje, regulaminy, rejestry </w:t>
            </w:r>
          </w:p>
        </w:tc>
        <w:tc>
          <w:tcPr>
            <w:tcW w:w="1292" w:type="dxa"/>
            <w:noWrap/>
            <w:vAlign w:val="center"/>
            <w:hideMark/>
          </w:tcPr>
          <w:p w14:paraId="0A4B2811" w14:textId="77777777" w:rsidR="00CB12B9" w:rsidRPr="007B74F2" w:rsidRDefault="00CB12B9" w:rsidP="00205FEC">
            <w:pPr>
              <w:spacing w:line="276" w:lineRule="auto"/>
              <w:jc w:val="center"/>
              <w:rPr>
                <w:sz w:val="20"/>
                <w:szCs w:val="20"/>
              </w:rPr>
            </w:pPr>
          </w:p>
        </w:tc>
        <w:tc>
          <w:tcPr>
            <w:tcW w:w="4281" w:type="dxa"/>
            <w:gridSpan w:val="2"/>
            <w:hideMark/>
          </w:tcPr>
          <w:p w14:paraId="004CC0B0"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334ACEAA" w14:textId="77777777" w:rsidTr="00A60D3D">
        <w:trPr>
          <w:gridAfter w:val="1"/>
          <w:wAfter w:w="9" w:type="dxa"/>
          <w:cantSplit/>
          <w:trHeight w:val="20"/>
        </w:trPr>
        <w:tc>
          <w:tcPr>
            <w:tcW w:w="282" w:type="dxa"/>
            <w:noWrap/>
            <w:hideMark/>
          </w:tcPr>
          <w:p w14:paraId="6A88222A"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03938565"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4D7128E4"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093A8B52" w14:textId="77777777" w:rsidR="00CB12B9" w:rsidRPr="007B74F2" w:rsidRDefault="00CB12B9" w:rsidP="00205FEC">
            <w:pPr>
              <w:spacing w:line="276" w:lineRule="auto"/>
              <w:rPr>
                <w:sz w:val="20"/>
                <w:szCs w:val="20"/>
              </w:rPr>
            </w:pPr>
            <w:r w:rsidRPr="007B74F2">
              <w:rPr>
                <w:sz w:val="20"/>
                <w:szCs w:val="20"/>
              </w:rPr>
              <w:t>0800</w:t>
            </w:r>
          </w:p>
        </w:tc>
        <w:tc>
          <w:tcPr>
            <w:tcW w:w="2960" w:type="dxa"/>
            <w:gridSpan w:val="2"/>
            <w:hideMark/>
          </w:tcPr>
          <w:p w14:paraId="25FF901F" w14:textId="77777777" w:rsidR="00CB12B9" w:rsidRPr="007B74F2" w:rsidRDefault="00CB12B9" w:rsidP="00205FEC">
            <w:pPr>
              <w:spacing w:line="276" w:lineRule="auto"/>
              <w:rPr>
                <w:sz w:val="20"/>
                <w:szCs w:val="20"/>
              </w:rPr>
            </w:pPr>
            <w:r w:rsidRPr="007B74F2">
              <w:rPr>
                <w:sz w:val="20"/>
                <w:szCs w:val="20"/>
              </w:rPr>
              <w:t xml:space="preserve">Instrukcja kancelaryjna, archiwalna </w:t>
            </w:r>
          </w:p>
        </w:tc>
        <w:tc>
          <w:tcPr>
            <w:tcW w:w="1292" w:type="dxa"/>
            <w:noWrap/>
            <w:vAlign w:val="center"/>
            <w:hideMark/>
          </w:tcPr>
          <w:p w14:paraId="5848CC1A"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7BCAEF49"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678FAF2E" w14:textId="77777777" w:rsidTr="00A60D3D">
        <w:trPr>
          <w:gridAfter w:val="1"/>
          <w:wAfter w:w="9" w:type="dxa"/>
          <w:cantSplit/>
          <w:trHeight w:val="20"/>
        </w:trPr>
        <w:tc>
          <w:tcPr>
            <w:tcW w:w="282" w:type="dxa"/>
            <w:noWrap/>
            <w:hideMark/>
          </w:tcPr>
          <w:p w14:paraId="57E70F12"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63A1209"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CD2BDB6"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0BC4ABD0" w14:textId="77777777" w:rsidR="00CB12B9" w:rsidRPr="007B74F2" w:rsidRDefault="00CB12B9" w:rsidP="00205FEC">
            <w:pPr>
              <w:spacing w:line="276" w:lineRule="auto"/>
              <w:rPr>
                <w:sz w:val="20"/>
                <w:szCs w:val="20"/>
              </w:rPr>
            </w:pPr>
            <w:r w:rsidRPr="007B74F2">
              <w:rPr>
                <w:sz w:val="20"/>
                <w:szCs w:val="20"/>
              </w:rPr>
              <w:t>0801</w:t>
            </w:r>
          </w:p>
        </w:tc>
        <w:tc>
          <w:tcPr>
            <w:tcW w:w="2960" w:type="dxa"/>
            <w:gridSpan w:val="2"/>
            <w:hideMark/>
          </w:tcPr>
          <w:p w14:paraId="130002FD" w14:textId="77777777" w:rsidR="00CB12B9" w:rsidRPr="007B74F2" w:rsidRDefault="00CB12B9" w:rsidP="00205FEC">
            <w:pPr>
              <w:spacing w:line="276" w:lineRule="auto"/>
              <w:rPr>
                <w:sz w:val="20"/>
                <w:szCs w:val="20"/>
              </w:rPr>
            </w:pPr>
            <w:r w:rsidRPr="007B74F2">
              <w:rPr>
                <w:sz w:val="20"/>
                <w:szCs w:val="20"/>
              </w:rPr>
              <w:t>Jednolity rzeczowy wykaz akt</w:t>
            </w:r>
          </w:p>
        </w:tc>
        <w:tc>
          <w:tcPr>
            <w:tcW w:w="1292" w:type="dxa"/>
            <w:noWrap/>
            <w:vAlign w:val="center"/>
            <w:hideMark/>
          </w:tcPr>
          <w:p w14:paraId="027F4EC6"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68FDB182"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55A0CF55" w14:textId="77777777" w:rsidTr="00A60D3D">
        <w:trPr>
          <w:gridAfter w:val="1"/>
          <w:wAfter w:w="9" w:type="dxa"/>
          <w:cantSplit/>
          <w:trHeight w:val="20"/>
        </w:trPr>
        <w:tc>
          <w:tcPr>
            <w:tcW w:w="282" w:type="dxa"/>
            <w:noWrap/>
            <w:hideMark/>
          </w:tcPr>
          <w:p w14:paraId="0E405839"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5853462"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72377DD9"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55E3DD66" w14:textId="77777777" w:rsidR="00CB12B9" w:rsidRPr="007B74F2" w:rsidRDefault="00CB12B9" w:rsidP="00205FEC">
            <w:pPr>
              <w:spacing w:line="276" w:lineRule="auto"/>
              <w:rPr>
                <w:sz w:val="20"/>
                <w:szCs w:val="20"/>
              </w:rPr>
            </w:pPr>
            <w:r w:rsidRPr="007B74F2">
              <w:rPr>
                <w:sz w:val="20"/>
                <w:szCs w:val="20"/>
              </w:rPr>
              <w:t>0802</w:t>
            </w:r>
          </w:p>
        </w:tc>
        <w:tc>
          <w:tcPr>
            <w:tcW w:w="2960" w:type="dxa"/>
            <w:gridSpan w:val="2"/>
            <w:hideMark/>
          </w:tcPr>
          <w:p w14:paraId="21B17DBB" w14:textId="77777777" w:rsidR="00CB12B9" w:rsidRPr="007B74F2" w:rsidRDefault="00CB12B9" w:rsidP="00205FEC">
            <w:pPr>
              <w:spacing w:line="276" w:lineRule="auto"/>
              <w:rPr>
                <w:sz w:val="20"/>
                <w:szCs w:val="20"/>
              </w:rPr>
            </w:pPr>
            <w:r w:rsidRPr="007B74F2">
              <w:rPr>
                <w:sz w:val="20"/>
                <w:szCs w:val="20"/>
              </w:rPr>
              <w:t>Kontrolki obiegu korespondencji</w:t>
            </w:r>
          </w:p>
        </w:tc>
        <w:tc>
          <w:tcPr>
            <w:tcW w:w="1292" w:type="dxa"/>
            <w:noWrap/>
            <w:vAlign w:val="center"/>
            <w:hideMark/>
          </w:tcPr>
          <w:p w14:paraId="31312316"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451BC6A7" w14:textId="77777777" w:rsidR="00CB12B9" w:rsidRPr="007B74F2" w:rsidRDefault="00CB12B9" w:rsidP="00205FEC">
            <w:pPr>
              <w:spacing w:line="276" w:lineRule="auto"/>
              <w:rPr>
                <w:sz w:val="20"/>
                <w:szCs w:val="20"/>
              </w:rPr>
            </w:pPr>
            <w:r w:rsidRPr="007B74F2">
              <w:rPr>
                <w:sz w:val="20"/>
                <w:szCs w:val="20"/>
              </w:rPr>
              <w:t>Dzienniki korespondencyjne, rejestry wysyłki itp., dowody doręczeń i opłat pocztowych, w tym rejestry w systemie EZD oraz innych systemach funkcjonujących w Uczelni.</w:t>
            </w:r>
          </w:p>
        </w:tc>
      </w:tr>
      <w:tr w:rsidR="00CB12B9" w:rsidRPr="007B74F2" w14:paraId="0B9A33F6" w14:textId="77777777" w:rsidTr="00A60D3D">
        <w:trPr>
          <w:gridAfter w:val="1"/>
          <w:wAfter w:w="9" w:type="dxa"/>
          <w:cantSplit/>
          <w:trHeight w:val="20"/>
        </w:trPr>
        <w:tc>
          <w:tcPr>
            <w:tcW w:w="282" w:type="dxa"/>
            <w:noWrap/>
            <w:hideMark/>
          </w:tcPr>
          <w:p w14:paraId="153EC17B"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239137BE"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514465F" w14:textId="77777777" w:rsidR="00CB12B9" w:rsidRPr="007B74F2" w:rsidRDefault="00CB12B9" w:rsidP="00205FEC">
            <w:pPr>
              <w:spacing w:line="276" w:lineRule="auto"/>
              <w:rPr>
                <w:b/>
                <w:bCs/>
                <w:sz w:val="20"/>
                <w:szCs w:val="20"/>
              </w:rPr>
            </w:pPr>
            <w:r w:rsidRPr="007B74F2">
              <w:rPr>
                <w:b/>
                <w:bCs/>
                <w:sz w:val="20"/>
                <w:szCs w:val="20"/>
              </w:rPr>
              <w:t>081</w:t>
            </w:r>
          </w:p>
        </w:tc>
        <w:tc>
          <w:tcPr>
            <w:tcW w:w="569" w:type="dxa"/>
            <w:noWrap/>
            <w:hideMark/>
          </w:tcPr>
          <w:p w14:paraId="45DC75E4"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35A37B54" w14:textId="77777777" w:rsidR="00CB12B9" w:rsidRPr="007B74F2" w:rsidRDefault="00CB12B9" w:rsidP="00205FEC">
            <w:pPr>
              <w:spacing w:line="276" w:lineRule="auto"/>
              <w:rPr>
                <w:b/>
                <w:bCs/>
                <w:sz w:val="20"/>
                <w:szCs w:val="20"/>
              </w:rPr>
            </w:pPr>
            <w:r w:rsidRPr="007B74F2">
              <w:rPr>
                <w:b/>
                <w:bCs/>
                <w:sz w:val="20"/>
                <w:szCs w:val="20"/>
              </w:rPr>
              <w:t>Formularze, druki, pieczęcie i pieczątki</w:t>
            </w:r>
          </w:p>
        </w:tc>
        <w:tc>
          <w:tcPr>
            <w:tcW w:w="1292" w:type="dxa"/>
            <w:noWrap/>
            <w:vAlign w:val="center"/>
            <w:hideMark/>
          </w:tcPr>
          <w:p w14:paraId="5BBF14A3" w14:textId="77777777" w:rsidR="00CB12B9" w:rsidRPr="007B74F2" w:rsidRDefault="00CB12B9" w:rsidP="00205FEC">
            <w:pPr>
              <w:spacing w:line="276" w:lineRule="auto"/>
              <w:jc w:val="center"/>
              <w:rPr>
                <w:sz w:val="20"/>
                <w:szCs w:val="20"/>
              </w:rPr>
            </w:pPr>
          </w:p>
        </w:tc>
        <w:tc>
          <w:tcPr>
            <w:tcW w:w="4281" w:type="dxa"/>
            <w:gridSpan w:val="2"/>
            <w:hideMark/>
          </w:tcPr>
          <w:p w14:paraId="4C87AA39"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1C6A3A2D" w14:textId="77777777" w:rsidTr="00A60D3D">
        <w:trPr>
          <w:gridAfter w:val="1"/>
          <w:wAfter w:w="9" w:type="dxa"/>
          <w:cantSplit/>
          <w:trHeight w:val="20"/>
        </w:trPr>
        <w:tc>
          <w:tcPr>
            <w:tcW w:w="282" w:type="dxa"/>
            <w:noWrap/>
            <w:hideMark/>
          </w:tcPr>
          <w:p w14:paraId="35C82362"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A023739"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220D70A2"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78A6B20B" w14:textId="77777777" w:rsidR="00CB12B9" w:rsidRPr="007B74F2" w:rsidRDefault="00CB12B9" w:rsidP="00205FEC">
            <w:pPr>
              <w:spacing w:line="276" w:lineRule="auto"/>
              <w:rPr>
                <w:sz w:val="20"/>
                <w:szCs w:val="20"/>
              </w:rPr>
            </w:pPr>
            <w:r w:rsidRPr="007B74F2">
              <w:rPr>
                <w:sz w:val="20"/>
                <w:szCs w:val="20"/>
              </w:rPr>
              <w:t>0810</w:t>
            </w:r>
          </w:p>
        </w:tc>
        <w:tc>
          <w:tcPr>
            <w:tcW w:w="2960" w:type="dxa"/>
            <w:gridSpan w:val="2"/>
            <w:hideMark/>
          </w:tcPr>
          <w:p w14:paraId="2E093CDE" w14:textId="77777777" w:rsidR="00CB12B9" w:rsidRPr="007B74F2" w:rsidRDefault="00CB12B9" w:rsidP="00205FEC">
            <w:pPr>
              <w:spacing w:line="276" w:lineRule="auto"/>
              <w:rPr>
                <w:sz w:val="20"/>
                <w:szCs w:val="20"/>
              </w:rPr>
            </w:pPr>
            <w:r w:rsidRPr="007B74F2">
              <w:rPr>
                <w:sz w:val="20"/>
                <w:szCs w:val="20"/>
              </w:rPr>
              <w:t>Druki ścisłego zarachowania i powszechnego użytku</w:t>
            </w:r>
          </w:p>
        </w:tc>
        <w:tc>
          <w:tcPr>
            <w:tcW w:w="1292" w:type="dxa"/>
            <w:noWrap/>
            <w:vAlign w:val="center"/>
            <w:hideMark/>
          </w:tcPr>
          <w:p w14:paraId="3370E7A4"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0D735400" w14:textId="77777777" w:rsidR="00CB12B9" w:rsidRPr="007B74F2" w:rsidRDefault="00CB12B9" w:rsidP="00205FEC">
            <w:pPr>
              <w:spacing w:line="276" w:lineRule="auto"/>
              <w:rPr>
                <w:sz w:val="20"/>
                <w:szCs w:val="20"/>
              </w:rPr>
            </w:pPr>
            <w:r w:rsidRPr="007B74F2">
              <w:rPr>
                <w:sz w:val="20"/>
                <w:szCs w:val="20"/>
              </w:rPr>
              <w:t xml:space="preserve">Księga druków, gospodarka drukami, rejestr upoważnień, protokoły. </w:t>
            </w:r>
          </w:p>
        </w:tc>
      </w:tr>
      <w:tr w:rsidR="00CB12B9" w:rsidRPr="007B74F2" w14:paraId="6820E8DF" w14:textId="77777777" w:rsidTr="00A60D3D">
        <w:trPr>
          <w:gridAfter w:val="1"/>
          <w:wAfter w:w="9" w:type="dxa"/>
          <w:cantSplit/>
          <w:trHeight w:val="20"/>
        </w:trPr>
        <w:tc>
          <w:tcPr>
            <w:tcW w:w="282" w:type="dxa"/>
            <w:noWrap/>
            <w:hideMark/>
          </w:tcPr>
          <w:p w14:paraId="32469056" w14:textId="77777777" w:rsidR="00CB12B9" w:rsidRPr="007B74F2" w:rsidRDefault="00CB12B9" w:rsidP="00205FEC">
            <w:pPr>
              <w:spacing w:line="276" w:lineRule="auto"/>
              <w:rPr>
                <w:b/>
                <w:bCs/>
                <w:sz w:val="20"/>
                <w:szCs w:val="20"/>
              </w:rPr>
            </w:pPr>
            <w:r w:rsidRPr="007B74F2">
              <w:rPr>
                <w:b/>
                <w:bCs/>
                <w:sz w:val="20"/>
                <w:szCs w:val="20"/>
              </w:rPr>
              <w:lastRenderedPageBreak/>
              <w:t> </w:t>
            </w:r>
          </w:p>
        </w:tc>
        <w:tc>
          <w:tcPr>
            <w:tcW w:w="440" w:type="dxa"/>
            <w:noWrap/>
            <w:hideMark/>
          </w:tcPr>
          <w:p w14:paraId="581C11BA"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47E0E848"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1A3BF896" w14:textId="77777777" w:rsidR="00CB12B9" w:rsidRPr="007B74F2" w:rsidRDefault="00CB12B9" w:rsidP="00205FEC">
            <w:pPr>
              <w:spacing w:line="276" w:lineRule="auto"/>
              <w:rPr>
                <w:sz w:val="20"/>
                <w:szCs w:val="20"/>
              </w:rPr>
            </w:pPr>
            <w:r w:rsidRPr="007B74F2">
              <w:rPr>
                <w:sz w:val="20"/>
                <w:szCs w:val="20"/>
              </w:rPr>
              <w:t>0811</w:t>
            </w:r>
          </w:p>
        </w:tc>
        <w:tc>
          <w:tcPr>
            <w:tcW w:w="2960" w:type="dxa"/>
            <w:gridSpan w:val="2"/>
            <w:hideMark/>
          </w:tcPr>
          <w:p w14:paraId="09BC5196" w14:textId="77777777" w:rsidR="00CB12B9" w:rsidRPr="007B74F2" w:rsidRDefault="00CB12B9" w:rsidP="00205FEC">
            <w:pPr>
              <w:spacing w:line="276" w:lineRule="auto"/>
              <w:rPr>
                <w:sz w:val="20"/>
                <w:szCs w:val="20"/>
              </w:rPr>
            </w:pPr>
            <w:r w:rsidRPr="007B74F2">
              <w:rPr>
                <w:sz w:val="20"/>
                <w:szCs w:val="20"/>
              </w:rPr>
              <w:t>Ewidencja druków ścisłego zarachowania</w:t>
            </w:r>
          </w:p>
        </w:tc>
        <w:tc>
          <w:tcPr>
            <w:tcW w:w="1292" w:type="dxa"/>
            <w:noWrap/>
            <w:vAlign w:val="center"/>
            <w:hideMark/>
          </w:tcPr>
          <w:p w14:paraId="189298B9"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4AF9B1A5" w14:textId="77777777" w:rsidR="00CB12B9" w:rsidRPr="007B74F2" w:rsidRDefault="00CB12B9" w:rsidP="00205FEC">
            <w:pPr>
              <w:spacing w:line="276" w:lineRule="auto"/>
              <w:rPr>
                <w:sz w:val="20"/>
                <w:szCs w:val="20"/>
              </w:rPr>
            </w:pPr>
            <w:r w:rsidRPr="007B74F2">
              <w:rPr>
                <w:sz w:val="20"/>
                <w:szCs w:val="20"/>
              </w:rPr>
              <w:t>Przy czym zamówienia i realizacja jak w klasie 222.</w:t>
            </w:r>
          </w:p>
        </w:tc>
      </w:tr>
      <w:tr w:rsidR="00CB12B9" w:rsidRPr="007B74F2" w14:paraId="5038B68D" w14:textId="77777777" w:rsidTr="003E22CE">
        <w:trPr>
          <w:gridAfter w:val="1"/>
          <w:wAfter w:w="9" w:type="dxa"/>
          <w:cantSplit/>
          <w:trHeight w:val="20"/>
        </w:trPr>
        <w:tc>
          <w:tcPr>
            <w:tcW w:w="282" w:type="dxa"/>
            <w:noWrap/>
          </w:tcPr>
          <w:p w14:paraId="51929C5C" w14:textId="77777777" w:rsidR="00CB12B9" w:rsidRPr="007B74F2" w:rsidRDefault="00CB12B9" w:rsidP="00205FEC">
            <w:pPr>
              <w:spacing w:line="276" w:lineRule="auto"/>
              <w:rPr>
                <w:b/>
                <w:bCs/>
                <w:sz w:val="20"/>
                <w:szCs w:val="20"/>
              </w:rPr>
            </w:pPr>
          </w:p>
        </w:tc>
        <w:tc>
          <w:tcPr>
            <w:tcW w:w="440" w:type="dxa"/>
            <w:noWrap/>
          </w:tcPr>
          <w:p w14:paraId="00855E1A" w14:textId="77777777" w:rsidR="00CB12B9" w:rsidRPr="007B74F2" w:rsidRDefault="00CB12B9" w:rsidP="00205FEC">
            <w:pPr>
              <w:spacing w:line="276" w:lineRule="auto"/>
              <w:rPr>
                <w:b/>
                <w:bCs/>
                <w:sz w:val="20"/>
                <w:szCs w:val="20"/>
              </w:rPr>
            </w:pPr>
          </w:p>
        </w:tc>
        <w:tc>
          <w:tcPr>
            <w:tcW w:w="456" w:type="dxa"/>
            <w:noWrap/>
          </w:tcPr>
          <w:p w14:paraId="1777B568" w14:textId="77777777" w:rsidR="00CB12B9" w:rsidRPr="007B74F2" w:rsidRDefault="00CB12B9" w:rsidP="00205FEC">
            <w:pPr>
              <w:spacing w:line="276" w:lineRule="auto"/>
              <w:rPr>
                <w:b/>
                <w:bCs/>
                <w:sz w:val="20"/>
                <w:szCs w:val="20"/>
              </w:rPr>
            </w:pPr>
          </w:p>
        </w:tc>
        <w:tc>
          <w:tcPr>
            <w:tcW w:w="569" w:type="dxa"/>
            <w:noWrap/>
            <w:hideMark/>
          </w:tcPr>
          <w:p w14:paraId="667725D4" w14:textId="77777777" w:rsidR="00CB12B9" w:rsidRPr="007B74F2" w:rsidRDefault="00CB12B9" w:rsidP="00205FEC">
            <w:pPr>
              <w:spacing w:line="276" w:lineRule="auto"/>
              <w:rPr>
                <w:sz w:val="20"/>
                <w:szCs w:val="20"/>
              </w:rPr>
            </w:pPr>
            <w:r w:rsidRPr="007B74F2">
              <w:rPr>
                <w:sz w:val="20"/>
                <w:szCs w:val="20"/>
              </w:rPr>
              <w:t>0812</w:t>
            </w:r>
          </w:p>
        </w:tc>
        <w:tc>
          <w:tcPr>
            <w:tcW w:w="2960" w:type="dxa"/>
            <w:gridSpan w:val="2"/>
            <w:hideMark/>
          </w:tcPr>
          <w:p w14:paraId="03F33390" w14:textId="77777777" w:rsidR="00CB12B9" w:rsidRPr="007B74F2" w:rsidRDefault="00CB12B9" w:rsidP="00205FEC">
            <w:pPr>
              <w:spacing w:line="276" w:lineRule="auto"/>
              <w:rPr>
                <w:sz w:val="20"/>
                <w:szCs w:val="20"/>
              </w:rPr>
            </w:pPr>
            <w:r w:rsidRPr="007B74F2">
              <w:rPr>
                <w:sz w:val="20"/>
                <w:szCs w:val="20"/>
              </w:rPr>
              <w:t>Ewidencja pieczęci i pieczątek oraz ich odcisków</w:t>
            </w:r>
          </w:p>
        </w:tc>
        <w:tc>
          <w:tcPr>
            <w:tcW w:w="1292" w:type="dxa"/>
            <w:noWrap/>
            <w:vAlign w:val="center"/>
            <w:hideMark/>
          </w:tcPr>
          <w:p w14:paraId="240DC892"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3FD457CA" w14:textId="77777777" w:rsidR="00CB12B9" w:rsidRPr="007B74F2" w:rsidRDefault="00CB12B9" w:rsidP="00205FEC">
            <w:pPr>
              <w:spacing w:line="276" w:lineRule="auto"/>
              <w:rPr>
                <w:sz w:val="20"/>
                <w:szCs w:val="20"/>
              </w:rPr>
            </w:pPr>
            <w:r w:rsidRPr="007B74F2">
              <w:rPr>
                <w:sz w:val="20"/>
                <w:szCs w:val="20"/>
              </w:rPr>
              <w:t>Rejestr pieczęci i pieczątek. Zlecenie wykonania stempli urzędowych, pieczątek służbowych B-3 oraz ich likwidacja kat. B-10.</w:t>
            </w:r>
          </w:p>
        </w:tc>
      </w:tr>
      <w:tr w:rsidR="00CB12B9" w:rsidRPr="007B74F2" w14:paraId="39E0FE2E" w14:textId="77777777" w:rsidTr="003E22CE">
        <w:trPr>
          <w:gridAfter w:val="1"/>
          <w:wAfter w:w="9" w:type="dxa"/>
          <w:cantSplit/>
          <w:trHeight w:val="20"/>
        </w:trPr>
        <w:tc>
          <w:tcPr>
            <w:tcW w:w="282" w:type="dxa"/>
            <w:shd w:val="clear" w:color="auto" w:fill="F2F2F2"/>
            <w:noWrap/>
            <w:hideMark/>
          </w:tcPr>
          <w:p w14:paraId="2AC014B8"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25E793FD" w14:textId="77777777" w:rsidR="00CB12B9" w:rsidRPr="007B74F2" w:rsidRDefault="00CB12B9" w:rsidP="00205FEC">
            <w:pPr>
              <w:spacing w:line="276" w:lineRule="auto"/>
              <w:rPr>
                <w:b/>
                <w:bCs/>
                <w:sz w:val="20"/>
                <w:szCs w:val="20"/>
              </w:rPr>
            </w:pPr>
            <w:r w:rsidRPr="007B74F2">
              <w:rPr>
                <w:b/>
                <w:bCs/>
                <w:sz w:val="20"/>
                <w:szCs w:val="20"/>
              </w:rPr>
              <w:t>09</w:t>
            </w:r>
          </w:p>
        </w:tc>
        <w:tc>
          <w:tcPr>
            <w:tcW w:w="456" w:type="dxa"/>
            <w:shd w:val="clear" w:color="auto" w:fill="F2F2F2"/>
            <w:noWrap/>
          </w:tcPr>
          <w:p w14:paraId="40250CC7" w14:textId="77777777" w:rsidR="00CB12B9" w:rsidRPr="007B74F2" w:rsidRDefault="00CB12B9" w:rsidP="00205FEC">
            <w:pPr>
              <w:spacing w:line="276" w:lineRule="auto"/>
              <w:rPr>
                <w:b/>
                <w:bCs/>
                <w:sz w:val="20"/>
                <w:szCs w:val="20"/>
              </w:rPr>
            </w:pPr>
          </w:p>
        </w:tc>
        <w:tc>
          <w:tcPr>
            <w:tcW w:w="569" w:type="dxa"/>
            <w:shd w:val="clear" w:color="auto" w:fill="F2F2F2"/>
            <w:noWrap/>
          </w:tcPr>
          <w:p w14:paraId="68680D26" w14:textId="77777777" w:rsidR="00CB12B9" w:rsidRPr="007B74F2" w:rsidRDefault="00CB12B9" w:rsidP="00205FEC">
            <w:pPr>
              <w:spacing w:line="276" w:lineRule="auto"/>
              <w:rPr>
                <w:sz w:val="20"/>
                <w:szCs w:val="20"/>
              </w:rPr>
            </w:pPr>
          </w:p>
        </w:tc>
        <w:tc>
          <w:tcPr>
            <w:tcW w:w="2960" w:type="dxa"/>
            <w:gridSpan w:val="2"/>
            <w:shd w:val="clear" w:color="auto" w:fill="F2F2F2"/>
            <w:hideMark/>
          </w:tcPr>
          <w:p w14:paraId="7ACD695B" w14:textId="77777777" w:rsidR="00CB12B9" w:rsidRPr="007B74F2" w:rsidRDefault="00CB12B9" w:rsidP="00205FEC">
            <w:pPr>
              <w:spacing w:line="276" w:lineRule="auto"/>
              <w:rPr>
                <w:b/>
                <w:bCs/>
                <w:sz w:val="20"/>
                <w:szCs w:val="20"/>
              </w:rPr>
            </w:pPr>
            <w:r w:rsidRPr="007B74F2">
              <w:rPr>
                <w:b/>
                <w:bCs/>
                <w:sz w:val="20"/>
                <w:szCs w:val="20"/>
              </w:rPr>
              <w:t>Nadzór, kontrole</w:t>
            </w:r>
          </w:p>
        </w:tc>
        <w:tc>
          <w:tcPr>
            <w:tcW w:w="1292" w:type="dxa"/>
            <w:shd w:val="clear" w:color="auto" w:fill="F2F2F2"/>
            <w:noWrap/>
            <w:vAlign w:val="center"/>
            <w:hideMark/>
          </w:tcPr>
          <w:p w14:paraId="354FC03F"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4F8EF1D9"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6666AB07" w14:textId="77777777" w:rsidTr="003E22CE">
        <w:trPr>
          <w:gridAfter w:val="1"/>
          <w:wAfter w:w="9" w:type="dxa"/>
          <w:cantSplit/>
          <w:trHeight w:val="20"/>
        </w:trPr>
        <w:tc>
          <w:tcPr>
            <w:tcW w:w="282" w:type="dxa"/>
            <w:noWrap/>
          </w:tcPr>
          <w:p w14:paraId="0783F737" w14:textId="77777777" w:rsidR="00CB12B9" w:rsidRPr="007B74F2" w:rsidRDefault="00CB12B9" w:rsidP="00205FEC">
            <w:pPr>
              <w:spacing w:line="276" w:lineRule="auto"/>
              <w:rPr>
                <w:b/>
                <w:bCs/>
                <w:sz w:val="20"/>
                <w:szCs w:val="20"/>
              </w:rPr>
            </w:pPr>
          </w:p>
        </w:tc>
        <w:tc>
          <w:tcPr>
            <w:tcW w:w="440" w:type="dxa"/>
            <w:noWrap/>
          </w:tcPr>
          <w:p w14:paraId="6CAFBDE9" w14:textId="77777777" w:rsidR="00CB12B9" w:rsidRPr="007B74F2" w:rsidRDefault="00CB12B9" w:rsidP="00205FEC">
            <w:pPr>
              <w:spacing w:line="276" w:lineRule="auto"/>
              <w:rPr>
                <w:b/>
                <w:bCs/>
                <w:sz w:val="20"/>
                <w:szCs w:val="20"/>
              </w:rPr>
            </w:pPr>
          </w:p>
        </w:tc>
        <w:tc>
          <w:tcPr>
            <w:tcW w:w="456" w:type="dxa"/>
            <w:noWrap/>
            <w:hideMark/>
          </w:tcPr>
          <w:p w14:paraId="2D15980B" w14:textId="77777777" w:rsidR="00CB12B9" w:rsidRPr="007B74F2" w:rsidRDefault="00CB12B9" w:rsidP="00205FEC">
            <w:pPr>
              <w:spacing w:line="276" w:lineRule="auto"/>
              <w:rPr>
                <w:b/>
                <w:bCs/>
                <w:sz w:val="20"/>
                <w:szCs w:val="20"/>
              </w:rPr>
            </w:pPr>
            <w:r w:rsidRPr="007B74F2">
              <w:rPr>
                <w:b/>
                <w:bCs/>
                <w:sz w:val="20"/>
                <w:szCs w:val="20"/>
              </w:rPr>
              <w:t>090</w:t>
            </w:r>
          </w:p>
        </w:tc>
        <w:tc>
          <w:tcPr>
            <w:tcW w:w="569" w:type="dxa"/>
            <w:noWrap/>
          </w:tcPr>
          <w:p w14:paraId="3076B656" w14:textId="77777777" w:rsidR="00CB12B9" w:rsidRPr="007B74F2" w:rsidRDefault="00CB12B9" w:rsidP="00205FEC">
            <w:pPr>
              <w:spacing w:line="276" w:lineRule="auto"/>
              <w:rPr>
                <w:b/>
                <w:bCs/>
                <w:sz w:val="20"/>
                <w:szCs w:val="20"/>
              </w:rPr>
            </w:pPr>
          </w:p>
        </w:tc>
        <w:tc>
          <w:tcPr>
            <w:tcW w:w="2960" w:type="dxa"/>
            <w:gridSpan w:val="2"/>
            <w:hideMark/>
          </w:tcPr>
          <w:p w14:paraId="553DE100" w14:textId="77777777" w:rsidR="00CB12B9" w:rsidRPr="007B74F2" w:rsidRDefault="00CB12B9" w:rsidP="00205FEC">
            <w:pPr>
              <w:spacing w:line="276" w:lineRule="auto"/>
              <w:rPr>
                <w:b/>
                <w:bCs/>
                <w:sz w:val="20"/>
                <w:szCs w:val="20"/>
              </w:rPr>
            </w:pPr>
            <w:r w:rsidRPr="007B74F2">
              <w:rPr>
                <w:b/>
                <w:bCs/>
                <w:sz w:val="20"/>
                <w:szCs w:val="20"/>
              </w:rPr>
              <w:t>Zasady i tryb postępowania w sprawach nadzoru i kontroli</w:t>
            </w:r>
          </w:p>
        </w:tc>
        <w:tc>
          <w:tcPr>
            <w:tcW w:w="1292" w:type="dxa"/>
            <w:noWrap/>
            <w:vAlign w:val="center"/>
            <w:hideMark/>
          </w:tcPr>
          <w:p w14:paraId="41ED9C16"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5389BEB9" w14:textId="77777777" w:rsidR="00CB12B9" w:rsidRPr="007B74F2" w:rsidRDefault="00CB12B9" w:rsidP="00205FEC">
            <w:pPr>
              <w:spacing w:line="276" w:lineRule="auto"/>
              <w:rPr>
                <w:sz w:val="20"/>
                <w:szCs w:val="20"/>
              </w:rPr>
            </w:pPr>
            <w:r w:rsidRPr="007B74F2">
              <w:rPr>
                <w:sz w:val="20"/>
                <w:szCs w:val="20"/>
              </w:rPr>
              <w:t>Własne ustalenia i wytyczne nadzoru i kontroli – kat. A.</w:t>
            </w:r>
          </w:p>
        </w:tc>
      </w:tr>
      <w:tr w:rsidR="00CB12B9" w:rsidRPr="007B74F2" w14:paraId="4286482D" w14:textId="77777777" w:rsidTr="003E22CE">
        <w:trPr>
          <w:gridAfter w:val="1"/>
          <w:wAfter w:w="9" w:type="dxa"/>
          <w:cantSplit/>
          <w:trHeight w:val="20"/>
        </w:trPr>
        <w:tc>
          <w:tcPr>
            <w:tcW w:w="282" w:type="dxa"/>
            <w:noWrap/>
          </w:tcPr>
          <w:p w14:paraId="0BBC13FF" w14:textId="77777777" w:rsidR="00CB12B9" w:rsidRPr="007B74F2" w:rsidRDefault="00CB12B9" w:rsidP="00205FEC">
            <w:pPr>
              <w:keepNext/>
              <w:spacing w:line="276" w:lineRule="auto"/>
              <w:rPr>
                <w:b/>
                <w:bCs/>
                <w:sz w:val="20"/>
                <w:szCs w:val="20"/>
              </w:rPr>
            </w:pPr>
          </w:p>
        </w:tc>
        <w:tc>
          <w:tcPr>
            <w:tcW w:w="440" w:type="dxa"/>
            <w:noWrap/>
          </w:tcPr>
          <w:p w14:paraId="4957D90E" w14:textId="77777777" w:rsidR="00CB12B9" w:rsidRPr="007B74F2" w:rsidRDefault="00CB12B9" w:rsidP="00205FEC">
            <w:pPr>
              <w:spacing w:line="276" w:lineRule="auto"/>
              <w:rPr>
                <w:b/>
                <w:bCs/>
                <w:sz w:val="20"/>
                <w:szCs w:val="20"/>
              </w:rPr>
            </w:pPr>
          </w:p>
        </w:tc>
        <w:tc>
          <w:tcPr>
            <w:tcW w:w="456" w:type="dxa"/>
            <w:noWrap/>
            <w:hideMark/>
          </w:tcPr>
          <w:p w14:paraId="4A2EC980" w14:textId="77777777" w:rsidR="00CB12B9" w:rsidRPr="007B74F2" w:rsidRDefault="00CB12B9" w:rsidP="00205FEC">
            <w:pPr>
              <w:spacing w:line="276" w:lineRule="auto"/>
              <w:rPr>
                <w:b/>
                <w:bCs/>
                <w:sz w:val="20"/>
                <w:szCs w:val="20"/>
              </w:rPr>
            </w:pPr>
            <w:r w:rsidRPr="007B74F2">
              <w:rPr>
                <w:b/>
                <w:bCs/>
                <w:sz w:val="20"/>
                <w:szCs w:val="20"/>
              </w:rPr>
              <w:t>091</w:t>
            </w:r>
          </w:p>
        </w:tc>
        <w:tc>
          <w:tcPr>
            <w:tcW w:w="569" w:type="dxa"/>
            <w:noWrap/>
          </w:tcPr>
          <w:p w14:paraId="7FF4FE0D" w14:textId="77777777" w:rsidR="00CB12B9" w:rsidRPr="007B74F2" w:rsidRDefault="00CB12B9" w:rsidP="00205FEC">
            <w:pPr>
              <w:spacing w:line="276" w:lineRule="auto"/>
              <w:rPr>
                <w:b/>
                <w:bCs/>
                <w:sz w:val="20"/>
                <w:szCs w:val="20"/>
              </w:rPr>
            </w:pPr>
          </w:p>
        </w:tc>
        <w:tc>
          <w:tcPr>
            <w:tcW w:w="2960" w:type="dxa"/>
            <w:gridSpan w:val="2"/>
            <w:hideMark/>
          </w:tcPr>
          <w:p w14:paraId="74C32EA8" w14:textId="77777777" w:rsidR="00CB12B9" w:rsidRPr="007B74F2" w:rsidRDefault="00CB12B9" w:rsidP="00205FEC">
            <w:pPr>
              <w:spacing w:line="276" w:lineRule="auto"/>
              <w:rPr>
                <w:b/>
                <w:bCs/>
                <w:sz w:val="20"/>
                <w:szCs w:val="20"/>
              </w:rPr>
            </w:pPr>
            <w:r w:rsidRPr="007B74F2">
              <w:rPr>
                <w:b/>
                <w:bCs/>
                <w:sz w:val="20"/>
                <w:szCs w:val="20"/>
              </w:rPr>
              <w:t xml:space="preserve">Kontrole, inspekcje, lustracje </w:t>
            </w:r>
          </w:p>
        </w:tc>
        <w:tc>
          <w:tcPr>
            <w:tcW w:w="1292" w:type="dxa"/>
            <w:noWrap/>
            <w:vAlign w:val="center"/>
            <w:hideMark/>
          </w:tcPr>
          <w:p w14:paraId="7EE1DFA2" w14:textId="77777777" w:rsidR="00CB12B9" w:rsidRPr="007B74F2" w:rsidRDefault="00CB12B9" w:rsidP="00205FEC">
            <w:pPr>
              <w:spacing w:line="276" w:lineRule="auto"/>
              <w:jc w:val="center"/>
              <w:rPr>
                <w:sz w:val="20"/>
                <w:szCs w:val="20"/>
              </w:rPr>
            </w:pPr>
          </w:p>
        </w:tc>
        <w:tc>
          <w:tcPr>
            <w:tcW w:w="4281" w:type="dxa"/>
            <w:gridSpan w:val="2"/>
            <w:hideMark/>
          </w:tcPr>
          <w:p w14:paraId="3A4D4CC1"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0433746E" w14:textId="77777777" w:rsidTr="003E22CE">
        <w:trPr>
          <w:gridAfter w:val="1"/>
          <w:wAfter w:w="9" w:type="dxa"/>
          <w:cantSplit/>
          <w:trHeight w:val="20"/>
        </w:trPr>
        <w:tc>
          <w:tcPr>
            <w:tcW w:w="282" w:type="dxa"/>
            <w:noWrap/>
          </w:tcPr>
          <w:p w14:paraId="348BCBCD" w14:textId="77777777" w:rsidR="00CB12B9" w:rsidRPr="007B74F2" w:rsidRDefault="00CB12B9" w:rsidP="00205FEC">
            <w:pPr>
              <w:spacing w:line="276" w:lineRule="auto"/>
              <w:rPr>
                <w:b/>
                <w:bCs/>
                <w:sz w:val="20"/>
                <w:szCs w:val="20"/>
              </w:rPr>
            </w:pPr>
          </w:p>
        </w:tc>
        <w:tc>
          <w:tcPr>
            <w:tcW w:w="440" w:type="dxa"/>
            <w:noWrap/>
          </w:tcPr>
          <w:p w14:paraId="72164F10" w14:textId="77777777" w:rsidR="00CB12B9" w:rsidRPr="007B74F2" w:rsidRDefault="00CB12B9" w:rsidP="00205FEC">
            <w:pPr>
              <w:spacing w:line="276" w:lineRule="auto"/>
              <w:rPr>
                <w:b/>
                <w:bCs/>
                <w:sz w:val="20"/>
                <w:szCs w:val="20"/>
              </w:rPr>
            </w:pPr>
          </w:p>
        </w:tc>
        <w:tc>
          <w:tcPr>
            <w:tcW w:w="456" w:type="dxa"/>
            <w:noWrap/>
          </w:tcPr>
          <w:p w14:paraId="5CE3FF9D" w14:textId="77777777" w:rsidR="00CB12B9" w:rsidRPr="007B74F2" w:rsidRDefault="00CB12B9" w:rsidP="00205FEC">
            <w:pPr>
              <w:spacing w:line="276" w:lineRule="auto"/>
              <w:rPr>
                <w:b/>
                <w:bCs/>
                <w:sz w:val="20"/>
                <w:szCs w:val="20"/>
              </w:rPr>
            </w:pPr>
          </w:p>
        </w:tc>
        <w:tc>
          <w:tcPr>
            <w:tcW w:w="569" w:type="dxa"/>
            <w:noWrap/>
            <w:hideMark/>
          </w:tcPr>
          <w:p w14:paraId="31D20BF8" w14:textId="77777777" w:rsidR="00CB12B9" w:rsidRPr="007B74F2" w:rsidRDefault="00CB12B9" w:rsidP="00205FEC">
            <w:pPr>
              <w:spacing w:line="276" w:lineRule="auto"/>
              <w:rPr>
                <w:sz w:val="20"/>
                <w:szCs w:val="20"/>
              </w:rPr>
            </w:pPr>
            <w:r w:rsidRPr="007B74F2">
              <w:rPr>
                <w:sz w:val="20"/>
                <w:szCs w:val="20"/>
              </w:rPr>
              <w:t>0910</w:t>
            </w:r>
          </w:p>
        </w:tc>
        <w:tc>
          <w:tcPr>
            <w:tcW w:w="2960" w:type="dxa"/>
            <w:gridSpan w:val="2"/>
            <w:hideMark/>
          </w:tcPr>
          <w:p w14:paraId="6221EC14" w14:textId="77777777" w:rsidR="00CB12B9" w:rsidRPr="007B74F2" w:rsidRDefault="00CB12B9" w:rsidP="00205FEC">
            <w:pPr>
              <w:spacing w:line="276" w:lineRule="auto"/>
              <w:rPr>
                <w:sz w:val="20"/>
                <w:szCs w:val="20"/>
              </w:rPr>
            </w:pPr>
            <w:r w:rsidRPr="007B74F2">
              <w:rPr>
                <w:sz w:val="20"/>
                <w:szCs w:val="20"/>
              </w:rPr>
              <w:t>Kontrole, inspekcje i lustracje oraz ich realizacja</w:t>
            </w:r>
          </w:p>
        </w:tc>
        <w:tc>
          <w:tcPr>
            <w:tcW w:w="1292" w:type="dxa"/>
            <w:noWrap/>
            <w:vAlign w:val="center"/>
            <w:hideMark/>
          </w:tcPr>
          <w:p w14:paraId="4A6AA3F1"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782024DF" w14:textId="77777777" w:rsidR="00CB12B9" w:rsidRPr="007B74F2" w:rsidRDefault="00CB12B9" w:rsidP="00205FEC">
            <w:pPr>
              <w:spacing w:line="276" w:lineRule="auto"/>
              <w:rPr>
                <w:sz w:val="20"/>
                <w:szCs w:val="20"/>
              </w:rPr>
            </w:pPr>
            <w:r w:rsidRPr="007B74F2">
              <w:rPr>
                <w:sz w:val="20"/>
                <w:szCs w:val="20"/>
              </w:rPr>
              <w:t>Protokoły, sprawozdania z kontroli, wnioski i wystąpienia pokontrolne, sprawozdania z realizacji zaleceń.</w:t>
            </w:r>
          </w:p>
        </w:tc>
      </w:tr>
      <w:tr w:rsidR="00CB12B9" w:rsidRPr="007B74F2" w14:paraId="7FB1980C" w14:textId="77777777" w:rsidTr="003E22CE">
        <w:trPr>
          <w:gridAfter w:val="1"/>
          <w:wAfter w:w="9" w:type="dxa"/>
          <w:cantSplit/>
          <w:trHeight w:val="20"/>
        </w:trPr>
        <w:tc>
          <w:tcPr>
            <w:tcW w:w="282" w:type="dxa"/>
            <w:noWrap/>
          </w:tcPr>
          <w:p w14:paraId="4506455A" w14:textId="77777777" w:rsidR="00CB12B9" w:rsidRPr="007B74F2" w:rsidRDefault="00CB12B9" w:rsidP="00205FEC">
            <w:pPr>
              <w:spacing w:line="276" w:lineRule="auto"/>
              <w:rPr>
                <w:b/>
                <w:bCs/>
                <w:sz w:val="20"/>
                <w:szCs w:val="20"/>
              </w:rPr>
            </w:pPr>
          </w:p>
        </w:tc>
        <w:tc>
          <w:tcPr>
            <w:tcW w:w="440" w:type="dxa"/>
            <w:noWrap/>
          </w:tcPr>
          <w:p w14:paraId="1C9F59AD" w14:textId="77777777" w:rsidR="00CB12B9" w:rsidRPr="007B74F2" w:rsidRDefault="00CB12B9" w:rsidP="00205FEC">
            <w:pPr>
              <w:spacing w:line="276" w:lineRule="auto"/>
              <w:rPr>
                <w:b/>
                <w:bCs/>
                <w:sz w:val="20"/>
                <w:szCs w:val="20"/>
              </w:rPr>
            </w:pPr>
          </w:p>
        </w:tc>
        <w:tc>
          <w:tcPr>
            <w:tcW w:w="456" w:type="dxa"/>
            <w:noWrap/>
          </w:tcPr>
          <w:p w14:paraId="283FFC5E" w14:textId="77777777" w:rsidR="00CB12B9" w:rsidRPr="007B74F2" w:rsidRDefault="00CB12B9" w:rsidP="00205FEC">
            <w:pPr>
              <w:spacing w:line="276" w:lineRule="auto"/>
              <w:rPr>
                <w:b/>
                <w:bCs/>
                <w:sz w:val="20"/>
                <w:szCs w:val="20"/>
              </w:rPr>
            </w:pPr>
          </w:p>
        </w:tc>
        <w:tc>
          <w:tcPr>
            <w:tcW w:w="569" w:type="dxa"/>
            <w:noWrap/>
            <w:hideMark/>
          </w:tcPr>
          <w:p w14:paraId="39C176AB" w14:textId="77777777" w:rsidR="00CB12B9" w:rsidRPr="007B74F2" w:rsidRDefault="00CB12B9" w:rsidP="00205FEC">
            <w:pPr>
              <w:spacing w:line="276" w:lineRule="auto"/>
              <w:rPr>
                <w:sz w:val="20"/>
                <w:szCs w:val="20"/>
              </w:rPr>
            </w:pPr>
            <w:r w:rsidRPr="007B74F2">
              <w:rPr>
                <w:sz w:val="20"/>
                <w:szCs w:val="20"/>
              </w:rPr>
              <w:t>0911</w:t>
            </w:r>
          </w:p>
        </w:tc>
        <w:tc>
          <w:tcPr>
            <w:tcW w:w="2960" w:type="dxa"/>
            <w:gridSpan w:val="2"/>
            <w:hideMark/>
          </w:tcPr>
          <w:p w14:paraId="4DF253C3" w14:textId="77777777" w:rsidR="00CB12B9" w:rsidRPr="007B74F2" w:rsidRDefault="00CB12B9" w:rsidP="00205FEC">
            <w:pPr>
              <w:spacing w:line="276" w:lineRule="auto"/>
              <w:rPr>
                <w:sz w:val="20"/>
                <w:szCs w:val="20"/>
              </w:rPr>
            </w:pPr>
            <w:r w:rsidRPr="007B74F2">
              <w:rPr>
                <w:sz w:val="20"/>
                <w:szCs w:val="20"/>
              </w:rPr>
              <w:t>Kontrole zewnętrzne problemowe i kompleksowe</w:t>
            </w:r>
          </w:p>
        </w:tc>
        <w:tc>
          <w:tcPr>
            <w:tcW w:w="1292" w:type="dxa"/>
            <w:noWrap/>
            <w:vAlign w:val="center"/>
            <w:hideMark/>
          </w:tcPr>
          <w:p w14:paraId="64845148"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432F1125" w14:textId="77777777" w:rsidR="00CB12B9" w:rsidRPr="007B74F2" w:rsidRDefault="00CB12B9" w:rsidP="00205FEC">
            <w:pPr>
              <w:spacing w:line="276" w:lineRule="auto"/>
              <w:rPr>
                <w:sz w:val="20"/>
                <w:szCs w:val="20"/>
              </w:rPr>
            </w:pPr>
            <w:r w:rsidRPr="007B74F2">
              <w:rPr>
                <w:sz w:val="20"/>
                <w:szCs w:val="20"/>
              </w:rPr>
              <w:t>Jak w klasie 0910. W tym kontrole dotyczące środków pochodzących z budżetu Unii Europejskiej.</w:t>
            </w:r>
          </w:p>
        </w:tc>
      </w:tr>
      <w:tr w:rsidR="00CB12B9" w:rsidRPr="007B74F2" w14:paraId="63C7FC41" w14:textId="77777777" w:rsidTr="003E22CE">
        <w:trPr>
          <w:gridAfter w:val="1"/>
          <w:wAfter w:w="9" w:type="dxa"/>
          <w:cantSplit/>
          <w:trHeight w:val="20"/>
        </w:trPr>
        <w:tc>
          <w:tcPr>
            <w:tcW w:w="282" w:type="dxa"/>
            <w:noWrap/>
          </w:tcPr>
          <w:p w14:paraId="5B22FBDE" w14:textId="77777777" w:rsidR="00CB12B9" w:rsidRPr="007B74F2" w:rsidRDefault="00CB12B9" w:rsidP="00205FEC">
            <w:pPr>
              <w:spacing w:line="276" w:lineRule="auto"/>
              <w:rPr>
                <w:b/>
                <w:bCs/>
                <w:sz w:val="20"/>
                <w:szCs w:val="20"/>
              </w:rPr>
            </w:pPr>
          </w:p>
        </w:tc>
        <w:tc>
          <w:tcPr>
            <w:tcW w:w="440" w:type="dxa"/>
            <w:noWrap/>
          </w:tcPr>
          <w:p w14:paraId="6825690F" w14:textId="77777777" w:rsidR="00CB12B9" w:rsidRPr="007B74F2" w:rsidRDefault="00CB12B9" w:rsidP="00205FEC">
            <w:pPr>
              <w:spacing w:line="276" w:lineRule="auto"/>
              <w:rPr>
                <w:b/>
                <w:bCs/>
                <w:sz w:val="20"/>
                <w:szCs w:val="20"/>
              </w:rPr>
            </w:pPr>
          </w:p>
        </w:tc>
        <w:tc>
          <w:tcPr>
            <w:tcW w:w="456" w:type="dxa"/>
            <w:noWrap/>
          </w:tcPr>
          <w:p w14:paraId="7E3C567D" w14:textId="77777777" w:rsidR="00CB12B9" w:rsidRPr="007B74F2" w:rsidRDefault="00CB12B9" w:rsidP="00205FEC">
            <w:pPr>
              <w:spacing w:line="276" w:lineRule="auto"/>
              <w:rPr>
                <w:b/>
                <w:bCs/>
                <w:sz w:val="20"/>
                <w:szCs w:val="20"/>
              </w:rPr>
            </w:pPr>
          </w:p>
        </w:tc>
        <w:tc>
          <w:tcPr>
            <w:tcW w:w="569" w:type="dxa"/>
            <w:noWrap/>
            <w:hideMark/>
          </w:tcPr>
          <w:p w14:paraId="6BCEE4C8" w14:textId="77777777" w:rsidR="00CB12B9" w:rsidRPr="007B74F2" w:rsidRDefault="00CB12B9" w:rsidP="00205FEC">
            <w:pPr>
              <w:spacing w:line="276" w:lineRule="auto"/>
              <w:rPr>
                <w:sz w:val="20"/>
                <w:szCs w:val="20"/>
              </w:rPr>
            </w:pPr>
            <w:r w:rsidRPr="007B74F2">
              <w:rPr>
                <w:sz w:val="20"/>
                <w:szCs w:val="20"/>
              </w:rPr>
              <w:t>0912</w:t>
            </w:r>
          </w:p>
        </w:tc>
        <w:tc>
          <w:tcPr>
            <w:tcW w:w="2960" w:type="dxa"/>
            <w:gridSpan w:val="2"/>
            <w:hideMark/>
          </w:tcPr>
          <w:p w14:paraId="7B2BB1BB" w14:textId="77777777" w:rsidR="00CB12B9" w:rsidRPr="007B74F2" w:rsidRDefault="00CB12B9" w:rsidP="00205FEC">
            <w:pPr>
              <w:spacing w:line="276" w:lineRule="auto"/>
              <w:rPr>
                <w:sz w:val="20"/>
                <w:szCs w:val="20"/>
              </w:rPr>
            </w:pPr>
            <w:r w:rsidRPr="007B74F2">
              <w:rPr>
                <w:sz w:val="20"/>
                <w:szCs w:val="20"/>
              </w:rPr>
              <w:t>Kontrole wewnętrze</w:t>
            </w:r>
          </w:p>
        </w:tc>
        <w:tc>
          <w:tcPr>
            <w:tcW w:w="1292" w:type="dxa"/>
            <w:noWrap/>
            <w:vAlign w:val="center"/>
            <w:hideMark/>
          </w:tcPr>
          <w:p w14:paraId="564E547C"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160BF523" w14:textId="77777777" w:rsidR="00CB12B9" w:rsidRPr="007B74F2" w:rsidRDefault="00CB12B9" w:rsidP="00205FEC">
            <w:pPr>
              <w:spacing w:line="276" w:lineRule="auto"/>
              <w:rPr>
                <w:sz w:val="20"/>
                <w:szCs w:val="20"/>
              </w:rPr>
            </w:pPr>
            <w:r w:rsidRPr="007B74F2">
              <w:rPr>
                <w:sz w:val="20"/>
                <w:szCs w:val="20"/>
              </w:rPr>
              <w:t>Jak w klasie 0910.</w:t>
            </w:r>
          </w:p>
        </w:tc>
      </w:tr>
      <w:tr w:rsidR="00CB12B9" w:rsidRPr="007B74F2" w14:paraId="62EDABDA" w14:textId="77777777" w:rsidTr="003E22CE">
        <w:trPr>
          <w:gridAfter w:val="1"/>
          <w:wAfter w:w="9" w:type="dxa"/>
          <w:cantSplit/>
          <w:trHeight w:val="20"/>
        </w:trPr>
        <w:tc>
          <w:tcPr>
            <w:tcW w:w="282" w:type="dxa"/>
            <w:noWrap/>
          </w:tcPr>
          <w:p w14:paraId="0A2540D4" w14:textId="77777777" w:rsidR="00CB12B9" w:rsidRPr="007B74F2" w:rsidRDefault="00CB12B9" w:rsidP="00205FEC">
            <w:pPr>
              <w:spacing w:line="276" w:lineRule="auto"/>
              <w:rPr>
                <w:b/>
                <w:bCs/>
                <w:sz w:val="20"/>
                <w:szCs w:val="20"/>
              </w:rPr>
            </w:pPr>
          </w:p>
        </w:tc>
        <w:tc>
          <w:tcPr>
            <w:tcW w:w="440" w:type="dxa"/>
            <w:noWrap/>
          </w:tcPr>
          <w:p w14:paraId="5234B81E" w14:textId="77777777" w:rsidR="00CB12B9" w:rsidRPr="007B74F2" w:rsidRDefault="00CB12B9" w:rsidP="00205FEC">
            <w:pPr>
              <w:spacing w:line="276" w:lineRule="auto"/>
              <w:rPr>
                <w:b/>
                <w:bCs/>
                <w:sz w:val="20"/>
                <w:szCs w:val="20"/>
              </w:rPr>
            </w:pPr>
          </w:p>
        </w:tc>
        <w:tc>
          <w:tcPr>
            <w:tcW w:w="456" w:type="dxa"/>
            <w:noWrap/>
          </w:tcPr>
          <w:p w14:paraId="4B882C17" w14:textId="77777777" w:rsidR="00CB12B9" w:rsidRPr="007B74F2" w:rsidRDefault="00CB12B9" w:rsidP="00205FEC">
            <w:pPr>
              <w:spacing w:line="276" w:lineRule="auto"/>
              <w:rPr>
                <w:b/>
                <w:bCs/>
                <w:sz w:val="20"/>
                <w:szCs w:val="20"/>
              </w:rPr>
            </w:pPr>
          </w:p>
        </w:tc>
        <w:tc>
          <w:tcPr>
            <w:tcW w:w="569" w:type="dxa"/>
            <w:noWrap/>
            <w:hideMark/>
          </w:tcPr>
          <w:p w14:paraId="42105C5A" w14:textId="77777777" w:rsidR="00CB12B9" w:rsidRPr="007B74F2" w:rsidRDefault="00CB12B9" w:rsidP="00205FEC">
            <w:pPr>
              <w:spacing w:line="276" w:lineRule="auto"/>
              <w:rPr>
                <w:sz w:val="20"/>
                <w:szCs w:val="20"/>
              </w:rPr>
            </w:pPr>
            <w:r w:rsidRPr="007B74F2">
              <w:rPr>
                <w:sz w:val="20"/>
                <w:szCs w:val="20"/>
              </w:rPr>
              <w:t>0913</w:t>
            </w:r>
          </w:p>
        </w:tc>
        <w:tc>
          <w:tcPr>
            <w:tcW w:w="2960" w:type="dxa"/>
            <w:gridSpan w:val="2"/>
            <w:hideMark/>
          </w:tcPr>
          <w:p w14:paraId="08B3B50D" w14:textId="77777777" w:rsidR="00CB12B9" w:rsidRPr="007B74F2" w:rsidRDefault="00CB12B9" w:rsidP="00205FEC">
            <w:pPr>
              <w:spacing w:line="276" w:lineRule="auto"/>
              <w:rPr>
                <w:sz w:val="20"/>
                <w:szCs w:val="20"/>
              </w:rPr>
            </w:pPr>
            <w:r w:rsidRPr="007B74F2">
              <w:rPr>
                <w:sz w:val="20"/>
                <w:szCs w:val="20"/>
              </w:rPr>
              <w:t>Książka kontroli</w:t>
            </w:r>
          </w:p>
        </w:tc>
        <w:tc>
          <w:tcPr>
            <w:tcW w:w="1292" w:type="dxa"/>
            <w:noWrap/>
            <w:vAlign w:val="center"/>
            <w:hideMark/>
          </w:tcPr>
          <w:p w14:paraId="71356AB8"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294BFB1F"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6C63A73B" w14:textId="77777777" w:rsidTr="003E22CE">
        <w:trPr>
          <w:gridAfter w:val="1"/>
          <w:wAfter w:w="9" w:type="dxa"/>
          <w:cantSplit/>
          <w:trHeight w:val="20"/>
        </w:trPr>
        <w:tc>
          <w:tcPr>
            <w:tcW w:w="282" w:type="dxa"/>
            <w:noWrap/>
          </w:tcPr>
          <w:p w14:paraId="52E6B0FF" w14:textId="77777777" w:rsidR="00CB12B9" w:rsidRPr="007B74F2" w:rsidRDefault="00CB12B9" w:rsidP="00205FEC">
            <w:pPr>
              <w:spacing w:line="276" w:lineRule="auto"/>
              <w:rPr>
                <w:b/>
                <w:bCs/>
                <w:sz w:val="20"/>
                <w:szCs w:val="20"/>
              </w:rPr>
            </w:pPr>
          </w:p>
        </w:tc>
        <w:tc>
          <w:tcPr>
            <w:tcW w:w="440" w:type="dxa"/>
            <w:noWrap/>
          </w:tcPr>
          <w:p w14:paraId="77210891" w14:textId="77777777" w:rsidR="00CB12B9" w:rsidRPr="007B74F2" w:rsidRDefault="00CB12B9" w:rsidP="00205FEC">
            <w:pPr>
              <w:spacing w:line="276" w:lineRule="auto"/>
              <w:rPr>
                <w:b/>
                <w:bCs/>
                <w:sz w:val="20"/>
                <w:szCs w:val="20"/>
              </w:rPr>
            </w:pPr>
          </w:p>
        </w:tc>
        <w:tc>
          <w:tcPr>
            <w:tcW w:w="456" w:type="dxa"/>
            <w:noWrap/>
            <w:hideMark/>
          </w:tcPr>
          <w:p w14:paraId="49528C06" w14:textId="77777777" w:rsidR="00CB12B9" w:rsidRPr="007B74F2" w:rsidRDefault="00CB12B9" w:rsidP="00205FEC">
            <w:pPr>
              <w:spacing w:line="276" w:lineRule="auto"/>
              <w:rPr>
                <w:b/>
                <w:bCs/>
                <w:sz w:val="20"/>
                <w:szCs w:val="20"/>
              </w:rPr>
            </w:pPr>
            <w:r w:rsidRPr="007B74F2">
              <w:rPr>
                <w:b/>
                <w:bCs/>
                <w:sz w:val="20"/>
                <w:szCs w:val="20"/>
              </w:rPr>
              <w:t>092</w:t>
            </w:r>
          </w:p>
        </w:tc>
        <w:tc>
          <w:tcPr>
            <w:tcW w:w="569" w:type="dxa"/>
            <w:noWrap/>
            <w:hideMark/>
          </w:tcPr>
          <w:p w14:paraId="7ED2AB00"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72F7239F" w14:textId="77777777" w:rsidR="00CB12B9" w:rsidRPr="007B74F2" w:rsidRDefault="00CB12B9" w:rsidP="00205FEC">
            <w:pPr>
              <w:spacing w:line="276" w:lineRule="auto"/>
              <w:rPr>
                <w:b/>
                <w:bCs/>
                <w:sz w:val="20"/>
                <w:szCs w:val="20"/>
              </w:rPr>
            </w:pPr>
            <w:r w:rsidRPr="007B74F2">
              <w:rPr>
                <w:b/>
                <w:bCs/>
                <w:sz w:val="20"/>
                <w:szCs w:val="20"/>
              </w:rPr>
              <w:t>Audyt zewnętrzny</w:t>
            </w:r>
          </w:p>
        </w:tc>
        <w:tc>
          <w:tcPr>
            <w:tcW w:w="1292" w:type="dxa"/>
            <w:noWrap/>
            <w:vAlign w:val="center"/>
            <w:hideMark/>
          </w:tcPr>
          <w:p w14:paraId="0E1E7816"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41F19811" w14:textId="77777777" w:rsidR="00CB12B9" w:rsidRPr="007B74F2" w:rsidRDefault="00CB12B9" w:rsidP="00205FEC">
            <w:pPr>
              <w:spacing w:line="276" w:lineRule="auto"/>
              <w:rPr>
                <w:sz w:val="20"/>
                <w:szCs w:val="20"/>
              </w:rPr>
            </w:pPr>
            <w:r w:rsidRPr="007B74F2">
              <w:rPr>
                <w:sz w:val="20"/>
                <w:szCs w:val="20"/>
              </w:rPr>
              <w:t>W tym dotyczący środków z budżetu Unii Europejskiej. Protokoły, zalecenia pokontrolne oraz ich wykonanie. Dla każdego audytu zakłada się odrębną teczkę.</w:t>
            </w:r>
          </w:p>
        </w:tc>
      </w:tr>
      <w:tr w:rsidR="00CB12B9" w:rsidRPr="007B74F2" w14:paraId="1DAC8203" w14:textId="77777777" w:rsidTr="003E22CE">
        <w:trPr>
          <w:gridAfter w:val="1"/>
          <w:wAfter w:w="9" w:type="dxa"/>
          <w:cantSplit/>
          <w:trHeight w:val="20"/>
        </w:trPr>
        <w:tc>
          <w:tcPr>
            <w:tcW w:w="282" w:type="dxa"/>
            <w:noWrap/>
          </w:tcPr>
          <w:p w14:paraId="46136138" w14:textId="77777777" w:rsidR="00CB12B9" w:rsidRPr="007B74F2" w:rsidRDefault="00CB12B9" w:rsidP="00205FEC">
            <w:pPr>
              <w:spacing w:line="276" w:lineRule="auto"/>
              <w:rPr>
                <w:b/>
                <w:bCs/>
                <w:sz w:val="20"/>
                <w:szCs w:val="20"/>
              </w:rPr>
            </w:pPr>
          </w:p>
        </w:tc>
        <w:tc>
          <w:tcPr>
            <w:tcW w:w="440" w:type="dxa"/>
            <w:noWrap/>
          </w:tcPr>
          <w:p w14:paraId="708572A3" w14:textId="77777777" w:rsidR="00CB12B9" w:rsidRPr="007B74F2" w:rsidRDefault="00CB12B9" w:rsidP="00205FEC">
            <w:pPr>
              <w:spacing w:line="276" w:lineRule="auto"/>
              <w:rPr>
                <w:b/>
                <w:bCs/>
                <w:sz w:val="20"/>
                <w:szCs w:val="20"/>
              </w:rPr>
            </w:pPr>
          </w:p>
        </w:tc>
        <w:tc>
          <w:tcPr>
            <w:tcW w:w="456" w:type="dxa"/>
            <w:noWrap/>
            <w:hideMark/>
          </w:tcPr>
          <w:p w14:paraId="4A8BDA7D" w14:textId="77777777" w:rsidR="00CB12B9" w:rsidRPr="007B74F2" w:rsidRDefault="00CB12B9" w:rsidP="00205FEC">
            <w:pPr>
              <w:spacing w:line="276" w:lineRule="auto"/>
              <w:rPr>
                <w:b/>
                <w:bCs/>
                <w:sz w:val="20"/>
                <w:szCs w:val="20"/>
              </w:rPr>
            </w:pPr>
            <w:r w:rsidRPr="007B74F2">
              <w:rPr>
                <w:b/>
                <w:bCs/>
                <w:sz w:val="20"/>
                <w:szCs w:val="20"/>
              </w:rPr>
              <w:t>093</w:t>
            </w:r>
          </w:p>
        </w:tc>
        <w:tc>
          <w:tcPr>
            <w:tcW w:w="569" w:type="dxa"/>
            <w:noWrap/>
            <w:hideMark/>
          </w:tcPr>
          <w:p w14:paraId="7249D03D"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14C6A468" w14:textId="77777777" w:rsidR="00CB12B9" w:rsidRPr="007B74F2" w:rsidRDefault="00CB12B9" w:rsidP="00205FEC">
            <w:pPr>
              <w:spacing w:line="276" w:lineRule="auto"/>
              <w:rPr>
                <w:b/>
                <w:bCs/>
                <w:sz w:val="20"/>
                <w:szCs w:val="20"/>
              </w:rPr>
            </w:pPr>
            <w:r w:rsidRPr="007B74F2">
              <w:rPr>
                <w:b/>
                <w:bCs/>
                <w:sz w:val="20"/>
                <w:szCs w:val="20"/>
              </w:rPr>
              <w:t>Audyt wewnętrzny</w:t>
            </w:r>
          </w:p>
        </w:tc>
        <w:tc>
          <w:tcPr>
            <w:tcW w:w="1292" w:type="dxa"/>
            <w:noWrap/>
            <w:vAlign w:val="center"/>
            <w:hideMark/>
          </w:tcPr>
          <w:p w14:paraId="239DE128" w14:textId="77777777" w:rsidR="00CB12B9" w:rsidRPr="007B74F2" w:rsidRDefault="00CB12B9" w:rsidP="00205FEC">
            <w:pPr>
              <w:spacing w:line="276" w:lineRule="auto"/>
              <w:jc w:val="center"/>
              <w:rPr>
                <w:sz w:val="20"/>
                <w:szCs w:val="20"/>
              </w:rPr>
            </w:pPr>
          </w:p>
        </w:tc>
        <w:tc>
          <w:tcPr>
            <w:tcW w:w="4281" w:type="dxa"/>
            <w:gridSpan w:val="2"/>
            <w:hideMark/>
          </w:tcPr>
          <w:p w14:paraId="7AD377EC"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0E5FBBEA" w14:textId="77777777" w:rsidTr="003E22CE">
        <w:trPr>
          <w:gridAfter w:val="1"/>
          <w:wAfter w:w="9" w:type="dxa"/>
          <w:cantSplit/>
          <w:trHeight w:val="20"/>
        </w:trPr>
        <w:tc>
          <w:tcPr>
            <w:tcW w:w="282" w:type="dxa"/>
            <w:noWrap/>
          </w:tcPr>
          <w:p w14:paraId="7E046881" w14:textId="77777777" w:rsidR="00CB12B9" w:rsidRPr="007B74F2" w:rsidRDefault="00CB12B9" w:rsidP="00205FEC">
            <w:pPr>
              <w:spacing w:line="276" w:lineRule="auto"/>
              <w:rPr>
                <w:b/>
                <w:bCs/>
                <w:sz w:val="20"/>
                <w:szCs w:val="20"/>
              </w:rPr>
            </w:pPr>
          </w:p>
        </w:tc>
        <w:tc>
          <w:tcPr>
            <w:tcW w:w="440" w:type="dxa"/>
            <w:noWrap/>
          </w:tcPr>
          <w:p w14:paraId="0A2A1EA5" w14:textId="77777777" w:rsidR="00CB12B9" w:rsidRPr="007B74F2" w:rsidRDefault="00CB12B9" w:rsidP="00205FEC">
            <w:pPr>
              <w:spacing w:line="276" w:lineRule="auto"/>
              <w:rPr>
                <w:b/>
                <w:bCs/>
                <w:sz w:val="20"/>
                <w:szCs w:val="20"/>
              </w:rPr>
            </w:pPr>
          </w:p>
        </w:tc>
        <w:tc>
          <w:tcPr>
            <w:tcW w:w="456" w:type="dxa"/>
            <w:noWrap/>
          </w:tcPr>
          <w:p w14:paraId="0CE64423" w14:textId="77777777" w:rsidR="00CB12B9" w:rsidRPr="007B74F2" w:rsidRDefault="00CB12B9" w:rsidP="00205FEC">
            <w:pPr>
              <w:spacing w:line="276" w:lineRule="auto"/>
              <w:rPr>
                <w:b/>
                <w:bCs/>
                <w:sz w:val="20"/>
                <w:szCs w:val="20"/>
              </w:rPr>
            </w:pPr>
          </w:p>
        </w:tc>
        <w:tc>
          <w:tcPr>
            <w:tcW w:w="569" w:type="dxa"/>
            <w:noWrap/>
            <w:hideMark/>
          </w:tcPr>
          <w:p w14:paraId="78D09BEC" w14:textId="77777777" w:rsidR="00CB12B9" w:rsidRPr="007B74F2" w:rsidRDefault="00CB12B9" w:rsidP="00205FEC">
            <w:pPr>
              <w:spacing w:line="276" w:lineRule="auto"/>
              <w:rPr>
                <w:sz w:val="20"/>
                <w:szCs w:val="20"/>
              </w:rPr>
            </w:pPr>
            <w:r w:rsidRPr="007B74F2">
              <w:rPr>
                <w:sz w:val="20"/>
                <w:szCs w:val="20"/>
              </w:rPr>
              <w:t>0930</w:t>
            </w:r>
          </w:p>
        </w:tc>
        <w:tc>
          <w:tcPr>
            <w:tcW w:w="2960" w:type="dxa"/>
            <w:gridSpan w:val="2"/>
            <w:hideMark/>
          </w:tcPr>
          <w:p w14:paraId="75FAA930" w14:textId="77777777" w:rsidR="00CB12B9" w:rsidRPr="007B74F2" w:rsidRDefault="00CB12B9" w:rsidP="00205FEC">
            <w:pPr>
              <w:spacing w:line="276" w:lineRule="auto"/>
              <w:rPr>
                <w:sz w:val="20"/>
                <w:szCs w:val="20"/>
              </w:rPr>
            </w:pPr>
            <w:r w:rsidRPr="007B74F2">
              <w:rPr>
                <w:sz w:val="20"/>
                <w:szCs w:val="20"/>
              </w:rPr>
              <w:t>Procedury i regulaminy audytu wewnętrznego</w:t>
            </w:r>
          </w:p>
        </w:tc>
        <w:tc>
          <w:tcPr>
            <w:tcW w:w="1292" w:type="dxa"/>
            <w:noWrap/>
            <w:vAlign w:val="center"/>
            <w:hideMark/>
          </w:tcPr>
          <w:p w14:paraId="2C398B67" w14:textId="77777777" w:rsidR="00CB12B9" w:rsidRPr="007B74F2" w:rsidRDefault="00CB12B9" w:rsidP="00205FEC">
            <w:pPr>
              <w:spacing w:line="276" w:lineRule="auto"/>
              <w:jc w:val="center"/>
              <w:rPr>
                <w:sz w:val="20"/>
                <w:szCs w:val="20"/>
              </w:rPr>
            </w:pPr>
            <w:r w:rsidRPr="007B74F2">
              <w:rPr>
                <w:sz w:val="20"/>
                <w:szCs w:val="20"/>
              </w:rPr>
              <w:t>BE-10</w:t>
            </w:r>
          </w:p>
        </w:tc>
        <w:tc>
          <w:tcPr>
            <w:tcW w:w="4281" w:type="dxa"/>
            <w:gridSpan w:val="2"/>
            <w:hideMark/>
          </w:tcPr>
          <w:p w14:paraId="36A5B6BA" w14:textId="77777777" w:rsidR="00CB12B9" w:rsidRPr="007B74F2" w:rsidRDefault="00CB12B9" w:rsidP="00205FEC">
            <w:pPr>
              <w:spacing w:line="276" w:lineRule="auto"/>
              <w:rPr>
                <w:sz w:val="20"/>
                <w:szCs w:val="20"/>
              </w:rPr>
            </w:pPr>
            <w:r w:rsidRPr="007B74F2">
              <w:rPr>
                <w:sz w:val="20"/>
                <w:szCs w:val="20"/>
              </w:rPr>
              <w:t>Zbiór obejmujący w szczególności: akty normatywne oraz inne akty prawne związane z zakresem działania jednostki oraz regulujące jej funkcjonowanie, dokumenty zawierające spis procedur kontrolnych, plany audytu wewnętrznego, informacje mogące mieć wpływ na przeprowadzenie audytu wewnętrznego i analizę ryzyka. Stałe akta audytu podlegają aktualizacji tzn. dokumenty, które utraciły ważność są usuwane ze zbioru i przekazywane do archiwum uczelnianego, w trybie określonym odrębnymi przepisami.</w:t>
            </w:r>
          </w:p>
        </w:tc>
      </w:tr>
      <w:tr w:rsidR="00CB12B9" w:rsidRPr="007B74F2" w14:paraId="036565A9" w14:textId="77777777" w:rsidTr="003E22CE">
        <w:trPr>
          <w:gridAfter w:val="1"/>
          <w:wAfter w:w="9" w:type="dxa"/>
          <w:cantSplit/>
          <w:trHeight w:val="20"/>
        </w:trPr>
        <w:tc>
          <w:tcPr>
            <w:tcW w:w="282" w:type="dxa"/>
            <w:noWrap/>
          </w:tcPr>
          <w:p w14:paraId="09B8B848" w14:textId="77777777" w:rsidR="00CB12B9" w:rsidRPr="007B74F2" w:rsidRDefault="00CB12B9" w:rsidP="00205FEC">
            <w:pPr>
              <w:spacing w:line="276" w:lineRule="auto"/>
              <w:rPr>
                <w:b/>
                <w:bCs/>
                <w:sz w:val="20"/>
                <w:szCs w:val="20"/>
              </w:rPr>
            </w:pPr>
          </w:p>
        </w:tc>
        <w:tc>
          <w:tcPr>
            <w:tcW w:w="440" w:type="dxa"/>
            <w:noWrap/>
          </w:tcPr>
          <w:p w14:paraId="0E826572" w14:textId="77777777" w:rsidR="00CB12B9" w:rsidRPr="007B74F2" w:rsidRDefault="00CB12B9" w:rsidP="00205FEC">
            <w:pPr>
              <w:spacing w:line="276" w:lineRule="auto"/>
              <w:rPr>
                <w:b/>
                <w:bCs/>
                <w:sz w:val="20"/>
                <w:szCs w:val="20"/>
              </w:rPr>
            </w:pPr>
          </w:p>
        </w:tc>
        <w:tc>
          <w:tcPr>
            <w:tcW w:w="456" w:type="dxa"/>
            <w:noWrap/>
          </w:tcPr>
          <w:p w14:paraId="3B7A7E3C" w14:textId="77777777" w:rsidR="00CB12B9" w:rsidRPr="007B74F2" w:rsidRDefault="00CB12B9" w:rsidP="00205FEC">
            <w:pPr>
              <w:spacing w:line="276" w:lineRule="auto"/>
              <w:rPr>
                <w:b/>
                <w:bCs/>
                <w:sz w:val="20"/>
                <w:szCs w:val="20"/>
              </w:rPr>
            </w:pPr>
          </w:p>
        </w:tc>
        <w:tc>
          <w:tcPr>
            <w:tcW w:w="569" w:type="dxa"/>
            <w:noWrap/>
            <w:hideMark/>
          </w:tcPr>
          <w:p w14:paraId="6549A9FF" w14:textId="77777777" w:rsidR="00CB12B9" w:rsidRPr="007B74F2" w:rsidRDefault="00CB12B9" w:rsidP="00205FEC">
            <w:pPr>
              <w:spacing w:line="276" w:lineRule="auto"/>
              <w:rPr>
                <w:sz w:val="20"/>
                <w:szCs w:val="20"/>
              </w:rPr>
            </w:pPr>
            <w:r w:rsidRPr="007B74F2">
              <w:rPr>
                <w:sz w:val="20"/>
                <w:szCs w:val="20"/>
              </w:rPr>
              <w:t>0931</w:t>
            </w:r>
          </w:p>
        </w:tc>
        <w:tc>
          <w:tcPr>
            <w:tcW w:w="2960" w:type="dxa"/>
            <w:gridSpan w:val="2"/>
            <w:hideMark/>
          </w:tcPr>
          <w:p w14:paraId="560B928C" w14:textId="77777777" w:rsidR="00CB12B9" w:rsidRPr="007B74F2" w:rsidRDefault="00CB12B9" w:rsidP="00205FEC">
            <w:pPr>
              <w:spacing w:line="276" w:lineRule="auto"/>
              <w:rPr>
                <w:sz w:val="20"/>
                <w:szCs w:val="20"/>
              </w:rPr>
            </w:pPr>
            <w:r w:rsidRPr="007B74F2">
              <w:rPr>
                <w:sz w:val="20"/>
                <w:szCs w:val="20"/>
              </w:rPr>
              <w:t>Akta audytu wewnętrznego</w:t>
            </w:r>
          </w:p>
        </w:tc>
        <w:tc>
          <w:tcPr>
            <w:tcW w:w="1292" w:type="dxa"/>
            <w:noWrap/>
            <w:vAlign w:val="center"/>
            <w:hideMark/>
          </w:tcPr>
          <w:p w14:paraId="1501E8D1" w14:textId="77777777" w:rsidR="00CB12B9" w:rsidRPr="007B74F2" w:rsidRDefault="00CB12B9" w:rsidP="00205FEC">
            <w:pPr>
              <w:spacing w:line="276" w:lineRule="auto"/>
              <w:jc w:val="center"/>
              <w:rPr>
                <w:sz w:val="20"/>
                <w:szCs w:val="20"/>
              </w:rPr>
            </w:pPr>
            <w:r w:rsidRPr="007B74F2">
              <w:rPr>
                <w:sz w:val="20"/>
                <w:szCs w:val="20"/>
              </w:rPr>
              <w:t>BE-10</w:t>
            </w:r>
          </w:p>
        </w:tc>
        <w:tc>
          <w:tcPr>
            <w:tcW w:w="4281" w:type="dxa"/>
            <w:gridSpan w:val="2"/>
            <w:hideMark/>
          </w:tcPr>
          <w:p w14:paraId="054D593E" w14:textId="77777777" w:rsidR="00CB12B9" w:rsidRPr="007B74F2" w:rsidRDefault="00CB12B9" w:rsidP="00205FEC">
            <w:pPr>
              <w:keepLines/>
              <w:spacing w:line="276" w:lineRule="auto"/>
              <w:rPr>
                <w:sz w:val="20"/>
                <w:szCs w:val="20"/>
              </w:rPr>
            </w:pPr>
            <w:r w:rsidRPr="007B74F2">
              <w:rPr>
                <w:sz w:val="20"/>
                <w:szCs w:val="20"/>
              </w:rPr>
              <w:t>Dokumenty związane z przygotowaniem zadań audytowych, programy, protokoły z narad, imienne upoważnienia, dokumenty przeprowadzania audytu wewnętrznego, notatki informacyjne, oświadczenia pracowników, sprawozdania itp. Każde zadanie audytu wewnętrznego stanowi odrębną sprawę.</w:t>
            </w:r>
          </w:p>
        </w:tc>
      </w:tr>
      <w:tr w:rsidR="00CB12B9" w:rsidRPr="007B74F2" w14:paraId="22C85274" w14:textId="77777777" w:rsidTr="00A60D3D">
        <w:trPr>
          <w:gridAfter w:val="1"/>
          <w:wAfter w:w="9" w:type="dxa"/>
          <w:cantSplit/>
          <w:trHeight w:val="20"/>
        </w:trPr>
        <w:tc>
          <w:tcPr>
            <w:tcW w:w="282" w:type="dxa"/>
            <w:shd w:val="clear" w:color="auto" w:fill="D9D9D9"/>
            <w:noWrap/>
            <w:hideMark/>
          </w:tcPr>
          <w:p w14:paraId="63F9B878" w14:textId="77777777" w:rsidR="00CB12B9" w:rsidRPr="007B74F2" w:rsidRDefault="00CB12B9" w:rsidP="00205FEC">
            <w:pPr>
              <w:spacing w:line="276" w:lineRule="auto"/>
              <w:rPr>
                <w:b/>
                <w:bCs/>
                <w:sz w:val="20"/>
                <w:szCs w:val="20"/>
              </w:rPr>
            </w:pPr>
            <w:r w:rsidRPr="007B74F2">
              <w:rPr>
                <w:b/>
                <w:bCs/>
                <w:sz w:val="20"/>
                <w:szCs w:val="20"/>
              </w:rPr>
              <w:t>1</w:t>
            </w:r>
          </w:p>
        </w:tc>
        <w:tc>
          <w:tcPr>
            <w:tcW w:w="440" w:type="dxa"/>
            <w:shd w:val="clear" w:color="auto" w:fill="D9D9D9"/>
            <w:noWrap/>
            <w:hideMark/>
          </w:tcPr>
          <w:p w14:paraId="7E26B6A5"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shd w:val="clear" w:color="auto" w:fill="D9D9D9"/>
            <w:noWrap/>
            <w:hideMark/>
          </w:tcPr>
          <w:p w14:paraId="2E39DD17"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D9D9D9"/>
            <w:noWrap/>
          </w:tcPr>
          <w:p w14:paraId="7CE38CA6" w14:textId="77777777" w:rsidR="00CB12B9" w:rsidRPr="007B74F2" w:rsidRDefault="00CB12B9" w:rsidP="00205FEC">
            <w:pPr>
              <w:spacing w:line="276" w:lineRule="auto"/>
              <w:rPr>
                <w:sz w:val="20"/>
                <w:szCs w:val="20"/>
              </w:rPr>
            </w:pPr>
          </w:p>
        </w:tc>
        <w:tc>
          <w:tcPr>
            <w:tcW w:w="2960" w:type="dxa"/>
            <w:gridSpan w:val="2"/>
            <w:shd w:val="clear" w:color="auto" w:fill="D9D9D9"/>
            <w:hideMark/>
          </w:tcPr>
          <w:p w14:paraId="4097BF94" w14:textId="77777777" w:rsidR="00CB12B9" w:rsidRPr="007B74F2" w:rsidRDefault="00CB12B9" w:rsidP="00205FEC">
            <w:pPr>
              <w:spacing w:line="276" w:lineRule="auto"/>
              <w:rPr>
                <w:b/>
                <w:bCs/>
                <w:sz w:val="20"/>
                <w:szCs w:val="20"/>
              </w:rPr>
            </w:pPr>
            <w:r w:rsidRPr="007B74F2">
              <w:rPr>
                <w:b/>
                <w:bCs/>
                <w:sz w:val="20"/>
                <w:szCs w:val="20"/>
              </w:rPr>
              <w:t>Kadry</w:t>
            </w:r>
          </w:p>
        </w:tc>
        <w:tc>
          <w:tcPr>
            <w:tcW w:w="1292" w:type="dxa"/>
            <w:shd w:val="clear" w:color="auto" w:fill="D9D9D9"/>
            <w:noWrap/>
            <w:vAlign w:val="center"/>
            <w:hideMark/>
          </w:tcPr>
          <w:p w14:paraId="189D7399" w14:textId="77777777" w:rsidR="00CB12B9" w:rsidRPr="007B74F2" w:rsidRDefault="00CB12B9" w:rsidP="00205FEC">
            <w:pPr>
              <w:spacing w:line="276" w:lineRule="auto"/>
              <w:jc w:val="center"/>
              <w:rPr>
                <w:sz w:val="20"/>
                <w:szCs w:val="20"/>
              </w:rPr>
            </w:pPr>
          </w:p>
        </w:tc>
        <w:tc>
          <w:tcPr>
            <w:tcW w:w="4281" w:type="dxa"/>
            <w:gridSpan w:val="2"/>
            <w:shd w:val="clear" w:color="auto" w:fill="D9D9D9"/>
            <w:hideMark/>
          </w:tcPr>
          <w:p w14:paraId="6B687E76"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2C272B7A" w14:textId="77777777" w:rsidTr="00A60D3D">
        <w:trPr>
          <w:gridAfter w:val="1"/>
          <w:wAfter w:w="9" w:type="dxa"/>
          <w:cantSplit/>
          <w:trHeight w:val="20"/>
        </w:trPr>
        <w:tc>
          <w:tcPr>
            <w:tcW w:w="282" w:type="dxa"/>
            <w:shd w:val="clear" w:color="auto" w:fill="F2F2F2"/>
            <w:noWrap/>
            <w:hideMark/>
          </w:tcPr>
          <w:p w14:paraId="7A100108"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53048864" w14:textId="77777777" w:rsidR="00CB12B9" w:rsidRPr="007B74F2" w:rsidRDefault="00CB12B9" w:rsidP="00205FEC">
            <w:pPr>
              <w:spacing w:line="276" w:lineRule="auto"/>
              <w:rPr>
                <w:b/>
                <w:bCs/>
                <w:sz w:val="20"/>
                <w:szCs w:val="20"/>
              </w:rPr>
            </w:pPr>
            <w:r w:rsidRPr="007B74F2">
              <w:rPr>
                <w:b/>
                <w:bCs/>
                <w:sz w:val="20"/>
                <w:szCs w:val="20"/>
              </w:rPr>
              <w:t>10</w:t>
            </w:r>
          </w:p>
        </w:tc>
        <w:tc>
          <w:tcPr>
            <w:tcW w:w="456" w:type="dxa"/>
            <w:shd w:val="clear" w:color="auto" w:fill="F2F2F2"/>
            <w:noWrap/>
            <w:hideMark/>
          </w:tcPr>
          <w:p w14:paraId="6FF14129"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tcPr>
          <w:p w14:paraId="155DC41F" w14:textId="77777777" w:rsidR="00CB12B9" w:rsidRPr="007B74F2" w:rsidRDefault="00CB12B9" w:rsidP="00205FEC">
            <w:pPr>
              <w:spacing w:line="276" w:lineRule="auto"/>
              <w:rPr>
                <w:sz w:val="20"/>
                <w:szCs w:val="20"/>
              </w:rPr>
            </w:pPr>
          </w:p>
        </w:tc>
        <w:tc>
          <w:tcPr>
            <w:tcW w:w="2960" w:type="dxa"/>
            <w:gridSpan w:val="2"/>
            <w:shd w:val="clear" w:color="auto" w:fill="F2F2F2"/>
            <w:hideMark/>
          </w:tcPr>
          <w:p w14:paraId="4939A769" w14:textId="77777777" w:rsidR="00CB12B9" w:rsidRPr="007B74F2" w:rsidRDefault="00CB12B9" w:rsidP="00205FEC">
            <w:pPr>
              <w:spacing w:line="276" w:lineRule="auto"/>
              <w:rPr>
                <w:b/>
                <w:bCs/>
                <w:sz w:val="20"/>
                <w:szCs w:val="20"/>
              </w:rPr>
            </w:pPr>
            <w:r w:rsidRPr="007B74F2">
              <w:rPr>
                <w:b/>
                <w:bCs/>
                <w:sz w:val="20"/>
                <w:szCs w:val="20"/>
              </w:rPr>
              <w:t>Zasady pracy i płac. Ewidencja osobowa</w:t>
            </w:r>
          </w:p>
        </w:tc>
        <w:tc>
          <w:tcPr>
            <w:tcW w:w="1292" w:type="dxa"/>
            <w:shd w:val="clear" w:color="auto" w:fill="F2F2F2"/>
            <w:noWrap/>
            <w:vAlign w:val="center"/>
            <w:hideMark/>
          </w:tcPr>
          <w:p w14:paraId="43D8524B"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5CD9D758" w14:textId="77777777" w:rsidR="00CB12B9" w:rsidRPr="007B74F2" w:rsidRDefault="00CB12B9" w:rsidP="00205FEC">
            <w:pPr>
              <w:spacing w:line="276" w:lineRule="auto"/>
              <w:rPr>
                <w:sz w:val="20"/>
                <w:szCs w:val="20"/>
              </w:rPr>
            </w:pPr>
            <w:r w:rsidRPr="007B74F2">
              <w:rPr>
                <w:sz w:val="20"/>
                <w:szCs w:val="20"/>
              </w:rPr>
              <w:t>Dla całości spraw mają zastosowanie postanowienia ustawy z dnia 10 maja 2018 roku, o ochronie danych osobowych (Dz. U. 2018, poz. 1000).</w:t>
            </w:r>
          </w:p>
        </w:tc>
      </w:tr>
      <w:tr w:rsidR="00CB12B9" w:rsidRPr="007B74F2" w14:paraId="265F9CD6" w14:textId="77777777" w:rsidTr="00A60D3D">
        <w:trPr>
          <w:gridAfter w:val="1"/>
          <w:wAfter w:w="9" w:type="dxa"/>
          <w:cantSplit/>
          <w:trHeight w:val="20"/>
        </w:trPr>
        <w:tc>
          <w:tcPr>
            <w:tcW w:w="282" w:type="dxa"/>
            <w:noWrap/>
          </w:tcPr>
          <w:p w14:paraId="75BBBF5C" w14:textId="77777777" w:rsidR="00CB12B9" w:rsidRPr="007B74F2" w:rsidRDefault="00CB12B9" w:rsidP="00205FEC">
            <w:pPr>
              <w:spacing w:line="276" w:lineRule="auto"/>
              <w:rPr>
                <w:b/>
                <w:bCs/>
                <w:sz w:val="20"/>
                <w:szCs w:val="20"/>
              </w:rPr>
            </w:pPr>
          </w:p>
        </w:tc>
        <w:tc>
          <w:tcPr>
            <w:tcW w:w="440" w:type="dxa"/>
            <w:noWrap/>
          </w:tcPr>
          <w:p w14:paraId="3EA916AC" w14:textId="77777777" w:rsidR="00CB12B9" w:rsidRPr="007B74F2" w:rsidRDefault="00CB12B9" w:rsidP="00205FEC">
            <w:pPr>
              <w:spacing w:line="276" w:lineRule="auto"/>
              <w:rPr>
                <w:b/>
                <w:bCs/>
                <w:sz w:val="20"/>
                <w:szCs w:val="20"/>
              </w:rPr>
            </w:pPr>
          </w:p>
        </w:tc>
        <w:tc>
          <w:tcPr>
            <w:tcW w:w="456" w:type="dxa"/>
            <w:noWrap/>
            <w:hideMark/>
          </w:tcPr>
          <w:p w14:paraId="77D78DD6" w14:textId="77777777" w:rsidR="00CB12B9" w:rsidRPr="007B74F2" w:rsidRDefault="00CB12B9" w:rsidP="00205FEC">
            <w:pPr>
              <w:spacing w:line="276" w:lineRule="auto"/>
              <w:rPr>
                <w:b/>
                <w:bCs/>
                <w:sz w:val="20"/>
                <w:szCs w:val="20"/>
              </w:rPr>
            </w:pPr>
            <w:r w:rsidRPr="007B74F2">
              <w:rPr>
                <w:b/>
                <w:bCs/>
                <w:sz w:val="20"/>
                <w:szCs w:val="20"/>
              </w:rPr>
              <w:t>100</w:t>
            </w:r>
          </w:p>
        </w:tc>
        <w:tc>
          <w:tcPr>
            <w:tcW w:w="569" w:type="dxa"/>
            <w:noWrap/>
          </w:tcPr>
          <w:p w14:paraId="23694447" w14:textId="77777777" w:rsidR="00CB12B9" w:rsidRPr="007B74F2" w:rsidRDefault="00CB12B9" w:rsidP="00205FEC">
            <w:pPr>
              <w:spacing w:line="276" w:lineRule="auto"/>
              <w:rPr>
                <w:b/>
                <w:bCs/>
                <w:sz w:val="20"/>
                <w:szCs w:val="20"/>
              </w:rPr>
            </w:pPr>
          </w:p>
        </w:tc>
        <w:tc>
          <w:tcPr>
            <w:tcW w:w="2960" w:type="dxa"/>
            <w:gridSpan w:val="2"/>
            <w:hideMark/>
          </w:tcPr>
          <w:p w14:paraId="186D2340" w14:textId="77777777" w:rsidR="00CB12B9" w:rsidRPr="007B74F2" w:rsidRDefault="00CB12B9" w:rsidP="00205FEC">
            <w:pPr>
              <w:spacing w:line="276" w:lineRule="auto"/>
              <w:rPr>
                <w:b/>
                <w:bCs/>
                <w:sz w:val="20"/>
                <w:szCs w:val="20"/>
              </w:rPr>
            </w:pPr>
            <w:r w:rsidRPr="007B74F2">
              <w:rPr>
                <w:b/>
                <w:bCs/>
                <w:sz w:val="20"/>
                <w:szCs w:val="20"/>
              </w:rPr>
              <w:t>Zbiór przepisów prawnych dotyczących pracy i płac oraz spraw osobowych</w:t>
            </w:r>
          </w:p>
        </w:tc>
        <w:tc>
          <w:tcPr>
            <w:tcW w:w="1292" w:type="dxa"/>
            <w:noWrap/>
            <w:vAlign w:val="center"/>
            <w:hideMark/>
          </w:tcPr>
          <w:p w14:paraId="2DEDFE5B"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1E43B410" w14:textId="77777777" w:rsidR="00CB12B9" w:rsidRPr="007B74F2" w:rsidRDefault="00CB12B9" w:rsidP="00205FEC">
            <w:pPr>
              <w:spacing w:line="276" w:lineRule="auto"/>
              <w:rPr>
                <w:sz w:val="20"/>
                <w:szCs w:val="20"/>
              </w:rPr>
            </w:pPr>
            <w:r w:rsidRPr="007B74F2">
              <w:rPr>
                <w:sz w:val="20"/>
                <w:szCs w:val="20"/>
              </w:rPr>
              <w:t>Okres przechowywania liczy się od daty utraty mocy prawnej danego przepisu. Do kat A zalicza się własne ustalenia i wytyczne.</w:t>
            </w:r>
          </w:p>
        </w:tc>
      </w:tr>
      <w:tr w:rsidR="00CB12B9" w:rsidRPr="007B74F2" w14:paraId="374EE8ED" w14:textId="77777777" w:rsidTr="00A60D3D">
        <w:trPr>
          <w:gridAfter w:val="1"/>
          <w:wAfter w:w="9" w:type="dxa"/>
          <w:cantSplit/>
          <w:trHeight w:val="20"/>
        </w:trPr>
        <w:tc>
          <w:tcPr>
            <w:tcW w:w="282" w:type="dxa"/>
            <w:noWrap/>
          </w:tcPr>
          <w:p w14:paraId="3D107B1C" w14:textId="77777777" w:rsidR="00CB12B9" w:rsidRPr="007B74F2" w:rsidRDefault="00CB12B9" w:rsidP="00205FEC">
            <w:pPr>
              <w:spacing w:line="276" w:lineRule="auto"/>
              <w:rPr>
                <w:b/>
                <w:bCs/>
                <w:sz w:val="20"/>
                <w:szCs w:val="20"/>
              </w:rPr>
            </w:pPr>
          </w:p>
        </w:tc>
        <w:tc>
          <w:tcPr>
            <w:tcW w:w="440" w:type="dxa"/>
            <w:noWrap/>
          </w:tcPr>
          <w:p w14:paraId="3C4FB1F2" w14:textId="77777777" w:rsidR="00CB12B9" w:rsidRPr="007B74F2" w:rsidRDefault="00CB12B9" w:rsidP="00205FEC">
            <w:pPr>
              <w:spacing w:line="276" w:lineRule="auto"/>
              <w:rPr>
                <w:b/>
                <w:bCs/>
                <w:sz w:val="20"/>
                <w:szCs w:val="20"/>
              </w:rPr>
            </w:pPr>
          </w:p>
        </w:tc>
        <w:tc>
          <w:tcPr>
            <w:tcW w:w="456" w:type="dxa"/>
            <w:noWrap/>
            <w:hideMark/>
          </w:tcPr>
          <w:p w14:paraId="586A6369" w14:textId="77777777" w:rsidR="00CB12B9" w:rsidRPr="007B74F2" w:rsidRDefault="00CB12B9" w:rsidP="00205FEC">
            <w:pPr>
              <w:spacing w:line="276" w:lineRule="auto"/>
              <w:rPr>
                <w:b/>
                <w:bCs/>
                <w:sz w:val="20"/>
                <w:szCs w:val="20"/>
              </w:rPr>
            </w:pPr>
            <w:r w:rsidRPr="007B74F2">
              <w:rPr>
                <w:b/>
                <w:bCs/>
                <w:sz w:val="20"/>
                <w:szCs w:val="20"/>
              </w:rPr>
              <w:t>101</w:t>
            </w:r>
          </w:p>
        </w:tc>
        <w:tc>
          <w:tcPr>
            <w:tcW w:w="569" w:type="dxa"/>
            <w:noWrap/>
          </w:tcPr>
          <w:p w14:paraId="04748C77" w14:textId="77777777" w:rsidR="00CB12B9" w:rsidRPr="007B74F2" w:rsidRDefault="00CB12B9" w:rsidP="00205FEC">
            <w:pPr>
              <w:spacing w:line="276" w:lineRule="auto"/>
              <w:rPr>
                <w:b/>
                <w:bCs/>
                <w:sz w:val="20"/>
                <w:szCs w:val="20"/>
              </w:rPr>
            </w:pPr>
          </w:p>
        </w:tc>
        <w:tc>
          <w:tcPr>
            <w:tcW w:w="2960" w:type="dxa"/>
            <w:gridSpan w:val="2"/>
            <w:hideMark/>
          </w:tcPr>
          <w:p w14:paraId="063D5221" w14:textId="77777777" w:rsidR="00CB12B9" w:rsidRPr="007B74F2" w:rsidRDefault="00CB12B9" w:rsidP="00205FEC">
            <w:pPr>
              <w:spacing w:line="276" w:lineRule="auto"/>
              <w:rPr>
                <w:b/>
                <w:bCs/>
                <w:sz w:val="20"/>
                <w:szCs w:val="20"/>
              </w:rPr>
            </w:pPr>
            <w:r w:rsidRPr="007B74F2">
              <w:rPr>
                <w:b/>
                <w:bCs/>
                <w:sz w:val="20"/>
                <w:szCs w:val="20"/>
              </w:rPr>
              <w:t>Praca, płace</w:t>
            </w:r>
          </w:p>
        </w:tc>
        <w:tc>
          <w:tcPr>
            <w:tcW w:w="1292" w:type="dxa"/>
            <w:noWrap/>
            <w:vAlign w:val="center"/>
            <w:hideMark/>
          </w:tcPr>
          <w:p w14:paraId="7984657F"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6736AB1A" w14:textId="77777777" w:rsidR="00CB12B9" w:rsidRPr="007B74F2" w:rsidRDefault="00CB12B9" w:rsidP="00205FEC">
            <w:pPr>
              <w:spacing w:line="276" w:lineRule="auto"/>
              <w:rPr>
                <w:sz w:val="20"/>
                <w:szCs w:val="20"/>
              </w:rPr>
            </w:pPr>
            <w:r w:rsidRPr="007B74F2">
              <w:rPr>
                <w:sz w:val="20"/>
                <w:szCs w:val="20"/>
              </w:rPr>
              <w:t>Umowy zbiorowe i zakładowe; taryfikatory kwalifikacyjne; siatki płac; regulaminy pracy, czas pracy; zasady nagradzania i premiowania; - własne, zewnętrzne kat. B-5.</w:t>
            </w:r>
          </w:p>
        </w:tc>
      </w:tr>
      <w:tr w:rsidR="00CB12B9" w:rsidRPr="007B74F2" w14:paraId="62EF089B" w14:textId="77777777" w:rsidTr="00A60D3D">
        <w:trPr>
          <w:gridAfter w:val="1"/>
          <w:wAfter w:w="9" w:type="dxa"/>
          <w:cantSplit/>
          <w:trHeight w:val="20"/>
        </w:trPr>
        <w:tc>
          <w:tcPr>
            <w:tcW w:w="282" w:type="dxa"/>
            <w:noWrap/>
          </w:tcPr>
          <w:p w14:paraId="694A95D3" w14:textId="77777777" w:rsidR="00CB12B9" w:rsidRPr="007B74F2" w:rsidRDefault="00CB12B9" w:rsidP="00205FEC">
            <w:pPr>
              <w:spacing w:line="276" w:lineRule="auto"/>
              <w:rPr>
                <w:b/>
                <w:bCs/>
                <w:sz w:val="20"/>
                <w:szCs w:val="20"/>
              </w:rPr>
            </w:pPr>
          </w:p>
        </w:tc>
        <w:tc>
          <w:tcPr>
            <w:tcW w:w="440" w:type="dxa"/>
            <w:noWrap/>
          </w:tcPr>
          <w:p w14:paraId="6D62B5A9" w14:textId="77777777" w:rsidR="00CB12B9" w:rsidRPr="007B74F2" w:rsidRDefault="00CB12B9" w:rsidP="00205FEC">
            <w:pPr>
              <w:spacing w:line="276" w:lineRule="auto"/>
              <w:rPr>
                <w:b/>
                <w:bCs/>
                <w:sz w:val="20"/>
                <w:szCs w:val="20"/>
              </w:rPr>
            </w:pPr>
          </w:p>
        </w:tc>
        <w:tc>
          <w:tcPr>
            <w:tcW w:w="456" w:type="dxa"/>
            <w:noWrap/>
            <w:hideMark/>
          </w:tcPr>
          <w:p w14:paraId="7EE017D1" w14:textId="77777777" w:rsidR="00CB12B9" w:rsidRPr="007B74F2" w:rsidRDefault="00CB12B9" w:rsidP="00205FEC">
            <w:pPr>
              <w:spacing w:line="276" w:lineRule="auto"/>
              <w:rPr>
                <w:b/>
                <w:bCs/>
                <w:sz w:val="20"/>
                <w:szCs w:val="20"/>
              </w:rPr>
            </w:pPr>
          </w:p>
        </w:tc>
        <w:tc>
          <w:tcPr>
            <w:tcW w:w="569" w:type="dxa"/>
            <w:noWrap/>
            <w:hideMark/>
          </w:tcPr>
          <w:p w14:paraId="75FE9DD7" w14:textId="77777777" w:rsidR="00CB12B9" w:rsidRPr="007B74F2" w:rsidRDefault="00CB12B9" w:rsidP="00205FEC">
            <w:pPr>
              <w:spacing w:line="276" w:lineRule="auto"/>
              <w:rPr>
                <w:bCs/>
                <w:sz w:val="20"/>
                <w:szCs w:val="20"/>
              </w:rPr>
            </w:pPr>
            <w:r w:rsidRPr="007B74F2">
              <w:rPr>
                <w:bCs/>
                <w:sz w:val="20"/>
                <w:szCs w:val="20"/>
              </w:rPr>
              <w:t>1010</w:t>
            </w:r>
          </w:p>
        </w:tc>
        <w:tc>
          <w:tcPr>
            <w:tcW w:w="2960" w:type="dxa"/>
            <w:gridSpan w:val="2"/>
            <w:hideMark/>
          </w:tcPr>
          <w:p w14:paraId="43FA371E" w14:textId="77777777" w:rsidR="00CB12B9" w:rsidRPr="007B74F2" w:rsidRDefault="00CB12B9" w:rsidP="00205FEC">
            <w:pPr>
              <w:spacing w:line="276" w:lineRule="auto"/>
              <w:rPr>
                <w:bCs/>
                <w:sz w:val="20"/>
                <w:szCs w:val="20"/>
              </w:rPr>
            </w:pPr>
            <w:r w:rsidRPr="007B74F2">
              <w:rPr>
                <w:bCs/>
                <w:sz w:val="20"/>
                <w:szCs w:val="20"/>
              </w:rPr>
              <w:t>Wykazy etatów</w:t>
            </w:r>
          </w:p>
        </w:tc>
        <w:tc>
          <w:tcPr>
            <w:tcW w:w="1292" w:type="dxa"/>
            <w:noWrap/>
            <w:vAlign w:val="center"/>
            <w:hideMark/>
          </w:tcPr>
          <w:p w14:paraId="71215708"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2714C5A5" w14:textId="77777777" w:rsidR="00CB12B9" w:rsidRPr="007B74F2" w:rsidRDefault="00CB12B9" w:rsidP="00205FEC">
            <w:pPr>
              <w:spacing w:line="276" w:lineRule="auto"/>
              <w:rPr>
                <w:sz w:val="20"/>
                <w:szCs w:val="20"/>
              </w:rPr>
            </w:pPr>
            <w:r w:rsidRPr="007B74F2">
              <w:rPr>
                <w:sz w:val="20"/>
                <w:szCs w:val="20"/>
              </w:rPr>
              <w:t>Zestawienia ilościowe, jakościowe i zbiorcze etatów własnych i w jednostkach podległych.</w:t>
            </w:r>
          </w:p>
        </w:tc>
      </w:tr>
      <w:tr w:rsidR="00CB12B9" w:rsidRPr="007B74F2" w14:paraId="29DC726D" w14:textId="77777777" w:rsidTr="00A60D3D">
        <w:trPr>
          <w:gridAfter w:val="1"/>
          <w:wAfter w:w="9" w:type="dxa"/>
          <w:cantSplit/>
          <w:trHeight w:val="20"/>
        </w:trPr>
        <w:tc>
          <w:tcPr>
            <w:tcW w:w="282" w:type="dxa"/>
            <w:noWrap/>
          </w:tcPr>
          <w:p w14:paraId="072A0EF5" w14:textId="77777777" w:rsidR="00CB12B9" w:rsidRPr="007B74F2" w:rsidRDefault="00CB12B9" w:rsidP="00205FEC">
            <w:pPr>
              <w:spacing w:line="276" w:lineRule="auto"/>
              <w:rPr>
                <w:b/>
                <w:bCs/>
                <w:sz w:val="20"/>
                <w:szCs w:val="20"/>
              </w:rPr>
            </w:pPr>
          </w:p>
        </w:tc>
        <w:tc>
          <w:tcPr>
            <w:tcW w:w="440" w:type="dxa"/>
            <w:noWrap/>
          </w:tcPr>
          <w:p w14:paraId="738C8F03" w14:textId="77777777" w:rsidR="00CB12B9" w:rsidRPr="007B74F2" w:rsidRDefault="00CB12B9" w:rsidP="00205FEC">
            <w:pPr>
              <w:spacing w:line="276" w:lineRule="auto"/>
              <w:rPr>
                <w:b/>
                <w:bCs/>
                <w:sz w:val="20"/>
                <w:szCs w:val="20"/>
              </w:rPr>
            </w:pPr>
          </w:p>
        </w:tc>
        <w:tc>
          <w:tcPr>
            <w:tcW w:w="456" w:type="dxa"/>
            <w:noWrap/>
            <w:hideMark/>
          </w:tcPr>
          <w:p w14:paraId="72576743"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1E217B3D" w14:textId="77777777" w:rsidR="00CB12B9" w:rsidRPr="007B74F2" w:rsidRDefault="00CB12B9" w:rsidP="00205FEC">
            <w:pPr>
              <w:spacing w:line="276" w:lineRule="auto"/>
              <w:rPr>
                <w:sz w:val="20"/>
                <w:szCs w:val="20"/>
              </w:rPr>
            </w:pPr>
            <w:r w:rsidRPr="007B74F2">
              <w:rPr>
                <w:sz w:val="20"/>
                <w:szCs w:val="20"/>
              </w:rPr>
              <w:t>1011</w:t>
            </w:r>
          </w:p>
        </w:tc>
        <w:tc>
          <w:tcPr>
            <w:tcW w:w="2960" w:type="dxa"/>
            <w:gridSpan w:val="2"/>
            <w:hideMark/>
          </w:tcPr>
          <w:p w14:paraId="05819D6B" w14:textId="77777777" w:rsidR="00CB12B9" w:rsidRPr="007B74F2" w:rsidRDefault="00CB12B9" w:rsidP="00205FEC">
            <w:pPr>
              <w:spacing w:line="276" w:lineRule="auto"/>
              <w:rPr>
                <w:sz w:val="20"/>
                <w:szCs w:val="20"/>
              </w:rPr>
            </w:pPr>
            <w:r w:rsidRPr="007B74F2">
              <w:rPr>
                <w:sz w:val="20"/>
                <w:szCs w:val="20"/>
              </w:rPr>
              <w:t>Sprawy wojskowe pracowników</w:t>
            </w:r>
          </w:p>
        </w:tc>
        <w:tc>
          <w:tcPr>
            <w:tcW w:w="1292" w:type="dxa"/>
            <w:noWrap/>
            <w:vAlign w:val="center"/>
            <w:hideMark/>
          </w:tcPr>
          <w:p w14:paraId="5880C592"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5F28589D"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3026E9EF" w14:textId="77777777" w:rsidTr="00A60D3D">
        <w:trPr>
          <w:gridAfter w:val="1"/>
          <w:wAfter w:w="9" w:type="dxa"/>
          <w:cantSplit/>
          <w:trHeight w:val="20"/>
        </w:trPr>
        <w:tc>
          <w:tcPr>
            <w:tcW w:w="282" w:type="dxa"/>
            <w:noWrap/>
          </w:tcPr>
          <w:p w14:paraId="091E8EF3" w14:textId="77777777" w:rsidR="00CB12B9" w:rsidRPr="007B74F2" w:rsidRDefault="00CB12B9" w:rsidP="00205FEC">
            <w:pPr>
              <w:spacing w:line="276" w:lineRule="auto"/>
              <w:rPr>
                <w:b/>
                <w:bCs/>
                <w:sz w:val="20"/>
                <w:szCs w:val="20"/>
              </w:rPr>
            </w:pPr>
          </w:p>
        </w:tc>
        <w:tc>
          <w:tcPr>
            <w:tcW w:w="440" w:type="dxa"/>
            <w:noWrap/>
          </w:tcPr>
          <w:p w14:paraId="745EC176" w14:textId="77777777" w:rsidR="00CB12B9" w:rsidRPr="007B74F2" w:rsidRDefault="00CB12B9" w:rsidP="00205FEC">
            <w:pPr>
              <w:spacing w:line="276" w:lineRule="auto"/>
              <w:rPr>
                <w:b/>
                <w:bCs/>
                <w:sz w:val="20"/>
                <w:szCs w:val="20"/>
              </w:rPr>
            </w:pPr>
          </w:p>
        </w:tc>
        <w:tc>
          <w:tcPr>
            <w:tcW w:w="456" w:type="dxa"/>
            <w:noWrap/>
            <w:hideMark/>
          </w:tcPr>
          <w:p w14:paraId="7230CD1E" w14:textId="77777777" w:rsidR="00CB12B9" w:rsidRPr="007B74F2" w:rsidRDefault="00CB12B9" w:rsidP="00205FEC">
            <w:pPr>
              <w:spacing w:line="276" w:lineRule="auto"/>
              <w:rPr>
                <w:b/>
                <w:bCs/>
                <w:sz w:val="20"/>
                <w:szCs w:val="20"/>
              </w:rPr>
            </w:pPr>
            <w:r w:rsidRPr="007B74F2">
              <w:rPr>
                <w:b/>
                <w:bCs/>
                <w:sz w:val="20"/>
                <w:szCs w:val="20"/>
              </w:rPr>
              <w:t>102</w:t>
            </w:r>
          </w:p>
        </w:tc>
        <w:tc>
          <w:tcPr>
            <w:tcW w:w="569" w:type="dxa"/>
            <w:noWrap/>
          </w:tcPr>
          <w:p w14:paraId="5539DE79" w14:textId="77777777" w:rsidR="00CB12B9" w:rsidRPr="007B74F2" w:rsidRDefault="00CB12B9" w:rsidP="00205FEC">
            <w:pPr>
              <w:spacing w:line="276" w:lineRule="auto"/>
              <w:rPr>
                <w:b/>
                <w:bCs/>
                <w:sz w:val="20"/>
                <w:szCs w:val="20"/>
              </w:rPr>
            </w:pPr>
          </w:p>
        </w:tc>
        <w:tc>
          <w:tcPr>
            <w:tcW w:w="2960" w:type="dxa"/>
            <w:gridSpan w:val="2"/>
            <w:hideMark/>
          </w:tcPr>
          <w:p w14:paraId="2818BB6C" w14:textId="77777777" w:rsidR="00CB12B9" w:rsidRPr="007B74F2" w:rsidRDefault="00CB12B9" w:rsidP="00205FEC">
            <w:pPr>
              <w:spacing w:line="276" w:lineRule="auto"/>
              <w:rPr>
                <w:b/>
                <w:bCs/>
                <w:sz w:val="20"/>
                <w:szCs w:val="20"/>
              </w:rPr>
            </w:pPr>
            <w:r w:rsidRPr="007B74F2">
              <w:rPr>
                <w:b/>
                <w:bCs/>
                <w:sz w:val="20"/>
                <w:szCs w:val="20"/>
              </w:rPr>
              <w:t>Akta osobowe pracowników</w:t>
            </w:r>
          </w:p>
        </w:tc>
        <w:tc>
          <w:tcPr>
            <w:tcW w:w="1292" w:type="dxa"/>
            <w:noWrap/>
            <w:vAlign w:val="center"/>
            <w:hideMark/>
          </w:tcPr>
          <w:p w14:paraId="57DAF48D" w14:textId="77777777" w:rsidR="00CB12B9" w:rsidRPr="007B74F2" w:rsidRDefault="00CB12B9" w:rsidP="00205FEC">
            <w:pPr>
              <w:spacing w:line="276" w:lineRule="auto"/>
              <w:jc w:val="center"/>
              <w:rPr>
                <w:sz w:val="20"/>
                <w:szCs w:val="20"/>
              </w:rPr>
            </w:pPr>
            <w:r w:rsidRPr="007B74F2">
              <w:rPr>
                <w:sz w:val="20"/>
                <w:szCs w:val="20"/>
              </w:rPr>
              <w:t>BE-10</w:t>
            </w:r>
          </w:p>
        </w:tc>
        <w:tc>
          <w:tcPr>
            <w:tcW w:w="4281" w:type="dxa"/>
            <w:gridSpan w:val="2"/>
            <w:hideMark/>
          </w:tcPr>
          <w:p w14:paraId="05E4A8A8" w14:textId="77777777" w:rsidR="00CB12B9" w:rsidRPr="007B74F2" w:rsidRDefault="00CB12B9" w:rsidP="00205FEC">
            <w:pPr>
              <w:spacing w:line="276" w:lineRule="auto"/>
              <w:rPr>
                <w:sz w:val="20"/>
                <w:szCs w:val="20"/>
              </w:rPr>
            </w:pPr>
            <w:r w:rsidRPr="007B74F2">
              <w:rPr>
                <w:sz w:val="20"/>
                <w:szCs w:val="20"/>
              </w:rPr>
              <w:t xml:space="preserve">Prowadzi się w sposób określony w rozporządzeniu Ministra Rodziny, Pracy i Polityki Społecznej z dnia 10 grudnia 2018 roku, w sprawie dokumentacji pracowniczej (Dz.U. 2018, poz. 2369) - kat. BE-50 - dokumentacja w sprawach związanych ze stosunkiem pracy oraz akta osobowe pracownika dotyczące stosunków pracy nawiązanych przed dniem 1 stycznia 1999 r. oraz w okresie od dnia 1 stycznia 1999 r. do dnia 31 grudnia 2018 r., w którym pracodawca nie złożył raportu informacyjnego. </w:t>
            </w:r>
            <w:r w:rsidRPr="007B74F2">
              <w:rPr>
                <w:sz w:val="20"/>
                <w:szCs w:val="20"/>
              </w:rPr>
              <w:br/>
            </w:r>
            <w:r w:rsidRPr="007B74F2">
              <w:rPr>
                <w:sz w:val="20"/>
                <w:szCs w:val="20"/>
                <w:u w:val="single"/>
              </w:rPr>
              <w:t>Kat. BE-10 – po złożeniu raportu oraz akta osób zatrudnionych po 31 grudnia 2018 r.</w:t>
            </w:r>
          </w:p>
        </w:tc>
      </w:tr>
      <w:tr w:rsidR="00CB12B9" w:rsidRPr="007B74F2" w14:paraId="6CC7BC57" w14:textId="77777777" w:rsidTr="00A60D3D">
        <w:trPr>
          <w:gridAfter w:val="1"/>
          <w:wAfter w:w="9" w:type="dxa"/>
          <w:cantSplit/>
          <w:trHeight w:val="20"/>
        </w:trPr>
        <w:tc>
          <w:tcPr>
            <w:tcW w:w="282" w:type="dxa"/>
            <w:noWrap/>
          </w:tcPr>
          <w:p w14:paraId="5FE93271" w14:textId="77777777" w:rsidR="00CB12B9" w:rsidRPr="007B74F2" w:rsidRDefault="00CB12B9" w:rsidP="00205FEC">
            <w:pPr>
              <w:spacing w:line="276" w:lineRule="auto"/>
              <w:rPr>
                <w:b/>
                <w:bCs/>
                <w:sz w:val="20"/>
                <w:szCs w:val="20"/>
              </w:rPr>
            </w:pPr>
          </w:p>
        </w:tc>
        <w:tc>
          <w:tcPr>
            <w:tcW w:w="440" w:type="dxa"/>
            <w:noWrap/>
          </w:tcPr>
          <w:p w14:paraId="1040F0DF" w14:textId="77777777" w:rsidR="00CB12B9" w:rsidRPr="007B74F2" w:rsidRDefault="00CB12B9" w:rsidP="00205FEC">
            <w:pPr>
              <w:spacing w:line="276" w:lineRule="auto"/>
              <w:rPr>
                <w:b/>
                <w:bCs/>
                <w:sz w:val="20"/>
                <w:szCs w:val="20"/>
              </w:rPr>
            </w:pPr>
          </w:p>
        </w:tc>
        <w:tc>
          <w:tcPr>
            <w:tcW w:w="456" w:type="dxa"/>
            <w:noWrap/>
            <w:hideMark/>
          </w:tcPr>
          <w:p w14:paraId="266549FE" w14:textId="77777777" w:rsidR="00CB12B9" w:rsidRPr="007B74F2" w:rsidRDefault="00CB12B9" w:rsidP="00205FEC">
            <w:pPr>
              <w:spacing w:line="276" w:lineRule="auto"/>
              <w:rPr>
                <w:b/>
                <w:bCs/>
                <w:sz w:val="20"/>
                <w:szCs w:val="20"/>
              </w:rPr>
            </w:pPr>
            <w:r w:rsidRPr="007B74F2">
              <w:rPr>
                <w:b/>
                <w:bCs/>
                <w:sz w:val="20"/>
                <w:szCs w:val="20"/>
              </w:rPr>
              <w:t>103</w:t>
            </w:r>
          </w:p>
        </w:tc>
        <w:tc>
          <w:tcPr>
            <w:tcW w:w="569" w:type="dxa"/>
            <w:noWrap/>
          </w:tcPr>
          <w:p w14:paraId="16D46AD8" w14:textId="77777777" w:rsidR="00CB12B9" w:rsidRPr="007B74F2" w:rsidRDefault="00CB12B9" w:rsidP="00205FEC">
            <w:pPr>
              <w:spacing w:line="276" w:lineRule="auto"/>
              <w:rPr>
                <w:b/>
                <w:bCs/>
                <w:sz w:val="20"/>
                <w:szCs w:val="20"/>
              </w:rPr>
            </w:pPr>
          </w:p>
        </w:tc>
        <w:tc>
          <w:tcPr>
            <w:tcW w:w="2960" w:type="dxa"/>
            <w:gridSpan w:val="2"/>
            <w:hideMark/>
          </w:tcPr>
          <w:p w14:paraId="6E13A493" w14:textId="77777777" w:rsidR="00CB12B9" w:rsidRPr="007B74F2" w:rsidRDefault="00CB12B9" w:rsidP="00205FEC">
            <w:pPr>
              <w:spacing w:line="276" w:lineRule="auto"/>
              <w:rPr>
                <w:b/>
                <w:sz w:val="20"/>
                <w:szCs w:val="20"/>
              </w:rPr>
            </w:pPr>
            <w:r w:rsidRPr="007B74F2">
              <w:rPr>
                <w:b/>
                <w:sz w:val="20"/>
                <w:szCs w:val="20"/>
              </w:rPr>
              <w:t>Pomoce ewidencyjne do akt osobowych</w:t>
            </w:r>
          </w:p>
        </w:tc>
        <w:tc>
          <w:tcPr>
            <w:tcW w:w="1292" w:type="dxa"/>
            <w:noWrap/>
            <w:vAlign w:val="center"/>
            <w:hideMark/>
          </w:tcPr>
          <w:p w14:paraId="029D9FE1" w14:textId="77777777" w:rsidR="00CB12B9" w:rsidRPr="007B74F2" w:rsidRDefault="00CB12B9" w:rsidP="00205FEC">
            <w:pPr>
              <w:spacing w:line="276" w:lineRule="auto"/>
              <w:jc w:val="center"/>
              <w:rPr>
                <w:sz w:val="20"/>
                <w:szCs w:val="20"/>
              </w:rPr>
            </w:pPr>
            <w:r w:rsidRPr="007B74F2">
              <w:rPr>
                <w:sz w:val="20"/>
                <w:szCs w:val="20"/>
              </w:rPr>
              <w:t>BE-10</w:t>
            </w:r>
          </w:p>
        </w:tc>
        <w:tc>
          <w:tcPr>
            <w:tcW w:w="4281" w:type="dxa"/>
            <w:gridSpan w:val="2"/>
            <w:hideMark/>
          </w:tcPr>
          <w:p w14:paraId="740B339B" w14:textId="77777777" w:rsidR="00CB12B9" w:rsidRPr="007B74F2" w:rsidRDefault="00CB12B9" w:rsidP="00205FEC">
            <w:pPr>
              <w:spacing w:line="276" w:lineRule="auto"/>
              <w:rPr>
                <w:sz w:val="20"/>
                <w:szCs w:val="20"/>
              </w:rPr>
            </w:pPr>
            <w:r w:rsidRPr="007B74F2">
              <w:rPr>
                <w:sz w:val="20"/>
                <w:szCs w:val="20"/>
              </w:rPr>
              <w:t>Okres przechowywania jak w klasie 103; w tym dane z</w:t>
            </w:r>
            <w:r w:rsidR="0095488D" w:rsidRPr="007B74F2">
              <w:rPr>
                <w:sz w:val="20"/>
                <w:szCs w:val="20"/>
              </w:rPr>
              <w:t> </w:t>
            </w:r>
            <w:r w:rsidRPr="007B74F2">
              <w:rPr>
                <w:sz w:val="20"/>
                <w:szCs w:val="20"/>
              </w:rPr>
              <w:t>systemu teleinformatycznego do obsługi spraw kadrowych.</w:t>
            </w:r>
          </w:p>
        </w:tc>
      </w:tr>
      <w:tr w:rsidR="00CB12B9" w:rsidRPr="007B74F2" w14:paraId="42B02C82" w14:textId="77777777" w:rsidTr="00A60D3D">
        <w:trPr>
          <w:gridAfter w:val="1"/>
          <w:wAfter w:w="9" w:type="dxa"/>
          <w:cantSplit/>
          <w:trHeight w:val="20"/>
        </w:trPr>
        <w:tc>
          <w:tcPr>
            <w:tcW w:w="282" w:type="dxa"/>
            <w:noWrap/>
          </w:tcPr>
          <w:p w14:paraId="45915043" w14:textId="77777777" w:rsidR="00CB12B9" w:rsidRPr="007B74F2" w:rsidRDefault="00CB12B9" w:rsidP="00205FEC">
            <w:pPr>
              <w:spacing w:line="276" w:lineRule="auto"/>
              <w:rPr>
                <w:b/>
                <w:bCs/>
                <w:sz w:val="20"/>
                <w:szCs w:val="20"/>
              </w:rPr>
            </w:pPr>
          </w:p>
        </w:tc>
        <w:tc>
          <w:tcPr>
            <w:tcW w:w="440" w:type="dxa"/>
            <w:noWrap/>
          </w:tcPr>
          <w:p w14:paraId="72C10183" w14:textId="77777777" w:rsidR="00CB12B9" w:rsidRPr="007B74F2" w:rsidRDefault="00CB12B9" w:rsidP="00205FEC">
            <w:pPr>
              <w:spacing w:line="276" w:lineRule="auto"/>
              <w:rPr>
                <w:b/>
                <w:bCs/>
                <w:sz w:val="20"/>
                <w:szCs w:val="20"/>
              </w:rPr>
            </w:pPr>
          </w:p>
        </w:tc>
        <w:tc>
          <w:tcPr>
            <w:tcW w:w="456" w:type="dxa"/>
            <w:noWrap/>
            <w:hideMark/>
          </w:tcPr>
          <w:p w14:paraId="7164035C" w14:textId="77777777" w:rsidR="00CB12B9" w:rsidRPr="007B74F2" w:rsidRDefault="00CB12B9" w:rsidP="00205FEC">
            <w:pPr>
              <w:spacing w:line="276" w:lineRule="auto"/>
              <w:rPr>
                <w:b/>
                <w:bCs/>
                <w:sz w:val="20"/>
                <w:szCs w:val="20"/>
              </w:rPr>
            </w:pPr>
            <w:r w:rsidRPr="007B74F2">
              <w:rPr>
                <w:b/>
                <w:bCs/>
                <w:sz w:val="20"/>
                <w:szCs w:val="20"/>
              </w:rPr>
              <w:t>104</w:t>
            </w:r>
          </w:p>
        </w:tc>
        <w:tc>
          <w:tcPr>
            <w:tcW w:w="569" w:type="dxa"/>
            <w:noWrap/>
          </w:tcPr>
          <w:p w14:paraId="24E1DB88" w14:textId="77777777" w:rsidR="00CB12B9" w:rsidRPr="007B74F2" w:rsidRDefault="00CB12B9" w:rsidP="00205FEC">
            <w:pPr>
              <w:spacing w:line="276" w:lineRule="auto"/>
              <w:rPr>
                <w:b/>
                <w:bCs/>
                <w:sz w:val="20"/>
                <w:szCs w:val="20"/>
              </w:rPr>
            </w:pPr>
          </w:p>
        </w:tc>
        <w:tc>
          <w:tcPr>
            <w:tcW w:w="2960" w:type="dxa"/>
            <w:gridSpan w:val="2"/>
            <w:hideMark/>
          </w:tcPr>
          <w:p w14:paraId="07AFB4AB" w14:textId="77777777" w:rsidR="00CB12B9" w:rsidRPr="007B74F2" w:rsidRDefault="00CB12B9" w:rsidP="00205FEC">
            <w:pPr>
              <w:spacing w:line="276" w:lineRule="auto"/>
              <w:rPr>
                <w:b/>
                <w:bCs/>
                <w:sz w:val="20"/>
                <w:szCs w:val="20"/>
              </w:rPr>
            </w:pPr>
            <w:r w:rsidRPr="007B74F2">
              <w:rPr>
                <w:b/>
                <w:bCs/>
                <w:sz w:val="20"/>
                <w:szCs w:val="20"/>
              </w:rPr>
              <w:t>Zaświadczenia o zatrudnieniu i wynagrodzeniu</w:t>
            </w:r>
          </w:p>
        </w:tc>
        <w:tc>
          <w:tcPr>
            <w:tcW w:w="1292" w:type="dxa"/>
            <w:noWrap/>
            <w:vAlign w:val="center"/>
            <w:hideMark/>
          </w:tcPr>
          <w:p w14:paraId="7AB2C9CD"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37F4BAD4" w14:textId="77777777" w:rsidR="00CB12B9" w:rsidRPr="007B74F2" w:rsidRDefault="00CB12B9" w:rsidP="00205FEC">
            <w:pPr>
              <w:spacing w:line="276" w:lineRule="auto"/>
              <w:rPr>
                <w:sz w:val="20"/>
                <w:szCs w:val="20"/>
              </w:rPr>
            </w:pPr>
            <w:r w:rsidRPr="007B74F2">
              <w:rPr>
                <w:sz w:val="20"/>
                <w:szCs w:val="20"/>
              </w:rPr>
              <w:t>W tym RP-7.</w:t>
            </w:r>
          </w:p>
        </w:tc>
      </w:tr>
      <w:tr w:rsidR="00CB12B9" w:rsidRPr="007B74F2" w14:paraId="4C8F78C9" w14:textId="77777777" w:rsidTr="00A60D3D">
        <w:trPr>
          <w:gridAfter w:val="1"/>
          <w:wAfter w:w="9" w:type="dxa"/>
          <w:cantSplit/>
          <w:trHeight w:val="20"/>
        </w:trPr>
        <w:tc>
          <w:tcPr>
            <w:tcW w:w="282" w:type="dxa"/>
            <w:shd w:val="clear" w:color="auto" w:fill="F2F2F2"/>
            <w:noWrap/>
            <w:hideMark/>
          </w:tcPr>
          <w:p w14:paraId="7BA85ABA" w14:textId="77777777" w:rsidR="00CB12B9" w:rsidRPr="007B74F2" w:rsidRDefault="00CB12B9" w:rsidP="00205FEC">
            <w:pPr>
              <w:keepNext/>
              <w:spacing w:line="276" w:lineRule="auto"/>
              <w:rPr>
                <w:b/>
                <w:bCs/>
                <w:sz w:val="20"/>
                <w:szCs w:val="20"/>
              </w:rPr>
            </w:pPr>
            <w:r w:rsidRPr="007B74F2">
              <w:rPr>
                <w:b/>
                <w:bCs/>
                <w:sz w:val="20"/>
                <w:szCs w:val="20"/>
              </w:rPr>
              <w:t> </w:t>
            </w:r>
          </w:p>
        </w:tc>
        <w:tc>
          <w:tcPr>
            <w:tcW w:w="440" w:type="dxa"/>
            <w:shd w:val="clear" w:color="auto" w:fill="F2F2F2"/>
            <w:noWrap/>
            <w:hideMark/>
          </w:tcPr>
          <w:p w14:paraId="04AD9A2B" w14:textId="77777777" w:rsidR="00CB12B9" w:rsidRPr="007B74F2" w:rsidRDefault="00CB12B9" w:rsidP="00205FEC">
            <w:pPr>
              <w:spacing w:line="276" w:lineRule="auto"/>
              <w:rPr>
                <w:b/>
                <w:bCs/>
                <w:sz w:val="20"/>
                <w:szCs w:val="20"/>
              </w:rPr>
            </w:pPr>
            <w:r w:rsidRPr="007B74F2">
              <w:rPr>
                <w:b/>
                <w:bCs/>
                <w:sz w:val="20"/>
                <w:szCs w:val="20"/>
              </w:rPr>
              <w:t>11</w:t>
            </w:r>
          </w:p>
        </w:tc>
        <w:tc>
          <w:tcPr>
            <w:tcW w:w="456" w:type="dxa"/>
            <w:shd w:val="clear" w:color="auto" w:fill="F2F2F2"/>
            <w:noWrap/>
            <w:hideMark/>
          </w:tcPr>
          <w:p w14:paraId="13001C32"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tcPr>
          <w:p w14:paraId="064662F7" w14:textId="77777777" w:rsidR="00CB12B9" w:rsidRPr="007B74F2" w:rsidRDefault="00CB12B9" w:rsidP="00205FEC">
            <w:pPr>
              <w:spacing w:line="276" w:lineRule="auto"/>
              <w:rPr>
                <w:sz w:val="20"/>
                <w:szCs w:val="20"/>
              </w:rPr>
            </w:pPr>
          </w:p>
        </w:tc>
        <w:tc>
          <w:tcPr>
            <w:tcW w:w="2960" w:type="dxa"/>
            <w:gridSpan w:val="2"/>
            <w:shd w:val="clear" w:color="auto" w:fill="F2F2F2"/>
            <w:hideMark/>
          </w:tcPr>
          <w:p w14:paraId="554F4511" w14:textId="77777777" w:rsidR="00CB12B9" w:rsidRPr="007B74F2" w:rsidRDefault="00CB12B9" w:rsidP="00205FEC">
            <w:pPr>
              <w:spacing w:line="276" w:lineRule="auto"/>
              <w:rPr>
                <w:b/>
                <w:bCs/>
                <w:sz w:val="20"/>
                <w:szCs w:val="20"/>
              </w:rPr>
            </w:pPr>
            <w:r w:rsidRPr="007B74F2">
              <w:rPr>
                <w:b/>
                <w:bCs/>
                <w:sz w:val="20"/>
                <w:szCs w:val="20"/>
              </w:rPr>
              <w:t>Zatrudnianie i wynagradzanie</w:t>
            </w:r>
          </w:p>
        </w:tc>
        <w:tc>
          <w:tcPr>
            <w:tcW w:w="1292" w:type="dxa"/>
            <w:shd w:val="clear" w:color="auto" w:fill="F2F2F2"/>
            <w:noWrap/>
            <w:vAlign w:val="center"/>
            <w:hideMark/>
          </w:tcPr>
          <w:p w14:paraId="5D1984E0"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370B6E33"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0ABCCB14" w14:textId="77777777" w:rsidTr="00A60D3D">
        <w:trPr>
          <w:gridAfter w:val="1"/>
          <w:wAfter w:w="9" w:type="dxa"/>
          <w:cantSplit/>
          <w:trHeight w:val="20"/>
        </w:trPr>
        <w:tc>
          <w:tcPr>
            <w:tcW w:w="282" w:type="dxa"/>
            <w:noWrap/>
            <w:hideMark/>
          </w:tcPr>
          <w:p w14:paraId="3719A431" w14:textId="77777777" w:rsidR="00CB12B9" w:rsidRPr="007B74F2" w:rsidRDefault="00CB12B9" w:rsidP="00205FEC">
            <w:pPr>
              <w:keepNext/>
              <w:spacing w:line="276" w:lineRule="auto"/>
              <w:rPr>
                <w:b/>
                <w:bCs/>
                <w:sz w:val="20"/>
                <w:szCs w:val="20"/>
              </w:rPr>
            </w:pPr>
            <w:r w:rsidRPr="007B74F2">
              <w:rPr>
                <w:b/>
                <w:bCs/>
                <w:sz w:val="20"/>
                <w:szCs w:val="20"/>
              </w:rPr>
              <w:t> </w:t>
            </w:r>
          </w:p>
        </w:tc>
        <w:tc>
          <w:tcPr>
            <w:tcW w:w="440" w:type="dxa"/>
            <w:noWrap/>
            <w:hideMark/>
          </w:tcPr>
          <w:p w14:paraId="6DBCB83A"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7BF46D65" w14:textId="77777777" w:rsidR="00CB12B9" w:rsidRPr="007B74F2" w:rsidRDefault="00CB12B9" w:rsidP="00205FEC">
            <w:pPr>
              <w:spacing w:line="276" w:lineRule="auto"/>
              <w:rPr>
                <w:b/>
                <w:bCs/>
                <w:sz w:val="20"/>
                <w:szCs w:val="20"/>
              </w:rPr>
            </w:pPr>
            <w:r w:rsidRPr="007B74F2">
              <w:rPr>
                <w:b/>
                <w:bCs/>
                <w:sz w:val="20"/>
                <w:szCs w:val="20"/>
              </w:rPr>
              <w:t>110</w:t>
            </w:r>
          </w:p>
        </w:tc>
        <w:tc>
          <w:tcPr>
            <w:tcW w:w="569" w:type="dxa"/>
            <w:noWrap/>
          </w:tcPr>
          <w:p w14:paraId="6B15C449" w14:textId="77777777" w:rsidR="00CB12B9" w:rsidRPr="007B74F2" w:rsidRDefault="00CB12B9" w:rsidP="00205FEC">
            <w:pPr>
              <w:spacing w:line="276" w:lineRule="auto"/>
              <w:rPr>
                <w:b/>
                <w:bCs/>
                <w:sz w:val="20"/>
                <w:szCs w:val="20"/>
              </w:rPr>
            </w:pPr>
          </w:p>
        </w:tc>
        <w:tc>
          <w:tcPr>
            <w:tcW w:w="2960" w:type="dxa"/>
            <w:gridSpan w:val="2"/>
            <w:hideMark/>
          </w:tcPr>
          <w:p w14:paraId="3D180374" w14:textId="77777777" w:rsidR="00CB12B9" w:rsidRPr="007B74F2" w:rsidRDefault="00CB12B9" w:rsidP="00205FEC">
            <w:pPr>
              <w:spacing w:line="276" w:lineRule="auto"/>
              <w:rPr>
                <w:b/>
                <w:bCs/>
                <w:sz w:val="20"/>
                <w:szCs w:val="20"/>
              </w:rPr>
            </w:pPr>
            <w:r w:rsidRPr="007B74F2">
              <w:rPr>
                <w:b/>
                <w:bCs/>
                <w:sz w:val="20"/>
                <w:szCs w:val="20"/>
              </w:rPr>
              <w:t>Nawiązywanie stosunku pracy</w:t>
            </w:r>
          </w:p>
        </w:tc>
        <w:tc>
          <w:tcPr>
            <w:tcW w:w="1292" w:type="dxa"/>
            <w:noWrap/>
            <w:vAlign w:val="center"/>
            <w:hideMark/>
          </w:tcPr>
          <w:p w14:paraId="5D49585F" w14:textId="77777777" w:rsidR="00CB12B9" w:rsidRPr="007B74F2" w:rsidRDefault="00CB12B9" w:rsidP="00205FEC">
            <w:pPr>
              <w:spacing w:line="276" w:lineRule="auto"/>
              <w:jc w:val="center"/>
              <w:rPr>
                <w:sz w:val="20"/>
                <w:szCs w:val="20"/>
              </w:rPr>
            </w:pPr>
          </w:p>
        </w:tc>
        <w:tc>
          <w:tcPr>
            <w:tcW w:w="4281" w:type="dxa"/>
            <w:gridSpan w:val="2"/>
            <w:hideMark/>
          </w:tcPr>
          <w:p w14:paraId="61D02F8B"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71F67D19" w14:textId="77777777" w:rsidTr="00A60D3D">
        <w:trPr>
          <w:gridAfter w:val="1"/>
          <w:wAfter w:w="9" w:type="dxa"/>
          <w:cantSplit/>
          <w:trHeight w:val="20"/>
        </w:trPr>
        <w:tc>
          <w:tcPr>
            <w:tcW w:w="282" w:type="dxa"/>
            <w:noWrap/>
            <w:hideMark/>
          </w:tcPr>
          <w:p w14:paraId="07C7811B"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0BB09D30"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18AECA5"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19A51DE1" w14:textId="77777777" w:rsidR="00CB12B9" w:rsidRPr="007B74F2" w:rsidRDefault="00CB12B9" w:rsidP="00205FEC">
            <w:pPr>
              <w:spacing w:line="276" w:lineRule="auto"/>
              <w:rPr>
                <w:sz w:val="20"/>
                <w:szCs w:val="20"/>
              </w:rPr>
            </w:pPr>
            <w:r w:rsidRPr="007B74F2">
              <w:rPr>
                <w:sz w:val="20"/>
                <w:szCs w:val="20"/>
              </w:rPr>
              <w:t>1100</w:t>
            </w:r>
          </w:p>
        </w:tc>
        <w:tc>
          <w:tcPr>
            <w:tcW w:w="2960" w:type="dxa"/>
            <w:gridSpan w:val="2"/>
            <w:hideMark/>
          </w:tcPr>
          <w:p w14:paraId="6E781375" w14:textId="77777777" w:rsidR="00CB12B9" w:rsidRPr="007B74F2" w:rsidRDefault="00CB12B9" w:rsidP="00205FEC">
            <w:pPr>
              <w:spacing w:line="276" w:lineRule="auto"/>
              <w:rPr>
                <w:sz w:val="20"/>
                <w:szCs w:val="20"/>
              </w:rPr>
            </w:pPr>
            <w:r w:rsidRPr="007B74F2">
              <w:rPr>
                <w:sz w:val="20"/>
                <w:szCs w:val="20"/>
              </w:rPr>
              <w:t>Zatrudnianie i zwalnianie pracowników</w:t>
            </w:r>
          </w:p>
        </w:tc>
        <w:tc>
          <w:tcPr>
            <w:tcW w:w="1292" w:type="dxa"/>
            <w:noWrap/>
            <w:vAlign w:val="center"/>
            <w:hideMark/>
          </w:tcPr>
          <w:p w14:paraId="0F8F5DBA" w14:textId="77777777" w:rsidR="00CB12B9" w:rsidRPr="007B74F2" w:rsidRDefault="00CB12B9" w:rsidP="00205FEC">
            <w:pPr>
              <w:spacing w:line="276" w:lineRule="auto"/>
              <w:jc w:val="center"/>
              <w:rPr>
                <w:sz w:val="20"/>
                <w:szCs w:val="20"/>
              </w:rPr>
            </w:pPr>
            <w:r w:rsidRPr="007B74F2">
              <w:rPr>
                <w:sz w:val="20"/>
                <w:szCs w:val="20"/>
              </w:rPr>
              <w:t>B-2</w:t>
            </w:r>
          </w:p>
        </w:tc>
        <w:tc>
          <w:tcPr>
            <w:tcW w:w="4281" w:type="dxa"/>
            <w:gridSpan w:val="2"/>
            <w:hideMark/>
          </w:tcPr>
          <w:p w14:paraId="0A0B638B" w14:textId="77777777" w:rsidR="00CB12B9" w:rsidRPr="007B74F2" w:rsidRDefault="00CB12B9" w:rsidP="00205FEC">
            <w:pPr>
              <w:spacing w:line="276" w:lineRule="auto"/>
              <w:rPr>
                <w:sz w:val="20"/>
                <w:szCs w:val="20"/>
              </w:rPr>
            </w:pPr>
            <w:r w:rsidRPr="007B74F2">
              <w:rPr>
                <w:sz w:val="20"/>
                <w:szCs w:val="20"/>
              </w:rPr>
              <w:t>Oferty kandydatów - postępowanie z nimi regulują odrębne przepisy. Akta dotyczące konkretnych pracowników odkłada się do akt osobowych - klasa 103.</w:t>
            </w:r>
          </w:p>
        </w:tc>
      </w:tr>
      <w:tr w:rsidR="00CB12B9" w:rsidRPr="007B74F2" w14:paraId="7AC6063A" w14:textId="77777777" w:rsidTr="00A60D3D">
        <w:trPr>
          <w:gridAfter w:val="1"/>
          <w:wAfter w:w="9" w:type="dxa"/>
          <w:cantSplit/>
          <w:trHeight w:val="20"/>
        </w:trPr>
        <w:tc>
          <w:tcPr>
            <w:tcW w:w="282" w:type="dxa"/>
            <w:noWrap/>
            <w:hideMark/>
          </w:tcPr>
          <w:p w14:paraId="182A0B5D"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2002BC30"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23FA4944"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53D988A6" w14:textId="77777777" w:rsidR="00CB12B9" w:rsidRPr="007B74F2" w:rsidRDefault="00CB12B9" w:rsidP="00205FEC">
            <w:pPr>
              <w:spacing w:line="276" w:lineRule="auto"/>
              <w:rPr>
                <w:sz w:val="20"/>
                <w:szCs w:val="20"/>
              </w:rPr>
            </w:pPr>
            <w:r w:rsidRPr="007B74F2">
              <w:rPr>
                <w:sz w:val="20"/>
                <w:szCs w:val="20"/>
              </w:rPr>
              <w:t>1101</w:t>
            </w:r>
          </w:p>
        </w:tc>
        <w:tc>
          <w:tcPr>
            <w:tcW w:w="2960" w:type="dxa"/>
            <w:gridSpan w:val="2"/>
            <w:hideMark/>
          </w:tcPr>
          <w:p w14:paraId="5B5C2511" w14:textId="77777777" w:rsidR="00CB12B9" w:rsidRPr="007B74F2" w:rsidRDefault="00CB12B9" w:rsidP="00205FEC">
            <w:pPr>
              <w:spacing w:line="276" w:lineRule="auto"/>
              <w:rPr>
                <w:sz w:val="20"/>
                <w:szCs w:val="20"/>
              </w:rPr>
            </w:pPr>
            <w:r w:rsidRPr="007B74F2">
              <w:rPr>
                <w:sz w:val="20"/>
                <w:szCs w:val="20"/>
              </w:rPr>
              <w:t>Konkursy na stanowisko</w:t>
            </w:r>
          </w:p>
        </w:tc>
        <w:tc>
          <w:tcPr>
            <w:tcW w:w="1292" w:type="dxa"/>
            <w:noWrap/>
            <w:vAlign w:val="center"/>
            <w:hideMark/>
          </w:tcPr>
          <w:p w14:paraId="7906D211"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15B5CEAA" w14:textId="77777777" w:rsidR="00CB12B9" w:rsidRPr="007B74F2" w:rsidRDefault="00CB12B9" w:rsidP="00205FEC">
            <w:pPr>
              <w:spacing w:line="276" w:lineRule="auto"/>
              <w:rPr>
                <w:sz w:val="20"/>
                <w:szCs w:val="20"/>
              </w:rPr>
            </w:pPr>
            <w:r w:rsidRPr="007B74F2">
              <w:rPr>
                <w:sz w:val="20"/>
                <w:szCs w:val="20"/>
              </w:rPr>
              <w:t>Komisja konkursowa zob. klasa 012.</w:t>
            </w:r>
          </w:p>
        </w:tc>
      </w:tr>
      <w:tr w:rsidR="00CB12B9" w:rsidRPr="007B74F2" w14:paraId="63232595" w14:textId="77777777" w:rsidTr="00A60D3D">
        <w:trPr>
          <w:gridAfter w:val="1"/>
          <w:wAfter w:w="9" w:type="dxa"/>
          <w:cantSplit/>
          <w:trHeight w:val="20"/>
        </w:trPr>
        <w:tc>
          <w:tcPr>
            <w:tcW w:w="282" w:type="dxa"/>
            <w:noWrap/>
            <w:hideMark/>
          </w:tcPr>
          <w:p w14:paraId="19E9E14C"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3C74EEC3"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6CF8739F"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1278913A" w14:textId="77777777" w:rsidR="00CB12B9" w:rsidRPr="007B74F2" w:rsidRDefault="00CB12B9" w:rsidP="00205FEC">
            <w:pPr>
              <w:spacing w:line="276" w:lineRule="auto"/>
              <w:rPr>
                <w:sz w:val="20"/>
                <w:szCs w:val="20"/>
              </w:rPr>
            </w:pPr>
            <w:r w:rsidRPr="007B74F2">
              <w:rPr>
                <w:sz w:val="20"/>
                <w:szCs w:val="20"/>
              </w:rPr>
              <w:t>1102</w:t>
            </w:r>
          </w:p>
        </w:tc>
        <w:tc>
          <w:tcPr>
            <w:tcW w:w="2960" w:type="dxa"/>
            <w:gridSpan w:val="2"/>
            <w:hideMark/>
          </w:tcPr>
          <w:p w14:paraId="3668184A" w14:textId="77777777" w:rsidR="00CB12B9" w:rsidRPr="007B74F2" w:rsidRDefault="00CB12B9" w:rsidP="00205FEC">
            <w:pPr>
              <w:spacing w:line="276" w:lineRule="auto"/>
              <w:rPr>
                <w:sz w:val="20"/>
                <w:szCs w:val="20"/>
              </w:rPr>
            </w:pPr>
            <w:r w:rsidRPr="007B74F2">
              <w:rPr>
                <w:sz w:val="20"/>
                <w:szCs w:val="20"/>
              </w:rPr>
              <w:t>Nominacje i mianowania</w:t>
            </w:r>
          </w:p>
        </w:tc>
        <w:tc>
          <w:tcPr>
            <w:tcW w:w="1292" w:type="dxa"/>
            <w:noWrap/>
            <w:vAlign w:val="center"/>
            <w:hideMark/>
          </w:tcPr>
          <w:p w14:paraId="5278ADE4"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7AB3E9F4" w14:textId="77777777" w:rsidR="00CB12B9" w:rsidRPr="007B74F2" w:rsidRDefault="00CB12B9" w:rsidP="00205FEC">
            <w:pPr>
              <w:spacing w:line="276" w:lineRule="auto"/>
              <w:rPr>
                <w:sz w:val="20"/>
                <w:szCs w:val="20"/>
              </w:rPr>
            </w:pPr>
            <w:r w:rsidRPr="007B74F2">
              <w:rPr>
                <w:sz w:val="20"/>
                <w:szCs w:val="20"/>
              </w:rPr>
              <w:t>Wnioski nominacyjne, akty nominacji itp. Akta dotyczące konkretnych pracowników odkłada się do akt osobowych.</w:t>
            </w:r>
          </w:p>
        </w:tc>
      </w:tr>
      <w:tr w:rsidR="00CB12B9" w:rsidRPr="007B74F2" w14:paraId="4C1670FC" w14:textId="77777777" w:rsidTr="00A60D3D">
        <w:trPr>
          <w:gridAfter w:val="1"/>
          <w:wAfter w:w="9" w:type="dxa"/>
          <w:cantSplit/>
          <w:trHeight w:val="20"/>
        </w:trPr>
        <w:tc>
          <w:tcPr>
            <w:tcW w:w="282" w:type="dxa"/>
            <w:noWrap/>
            <w:hideMark/>
          </w:tcPr>
          <w:p w14:paraId="5665AD5A"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15B848F0"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59D2E099"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09FF3D61" w14:textId="77777777" w:rsidR="00CB12B9" w:rsidRPr="007B74F2" w:rsidRDefault="00CB12B9" w:rsidP="00205FEC">
            <w:pPr>
              <w:spacing w:line="276" w:lineRule="auto"/>
              <w:rPr>
                <w:sz w:val="20"/>
                <w:szCs w:val="20"/>
              </w:rPr>
            </w:pPr>
            <w:r w:rsidRPr="007B74F2">
              <w:rPr>
                <w:sz w:val="20"/>
                <w:szCs w:val="20"/>
              </w:rPr>
              <w:t>1103</w:t>
            </w:r>
          </w:p>
        </w:tc>
        <w:tc>
          <w:tcPr>
            <w:tcW w:w="2960" w:type="dxa"/>
            <w:gridSpan w:val="2"/>
            <w:hideMark/>
          </w:tcPr>
          <w:p w14:paraId="1FE26604" w14:textId="6EA6B5BD" w:rsidR="00CB12B9" w:rsidRPr="007B74F2" w:rsidRDefault="00CB12B9" w:rsidP="00205FEC">
            <w:pPr>
              <w:spacing w:line="276" w:lineRule="auto"/>
              <w:rPr>
                <w:sz w:val="20"/>
                <w:szCs w:val="20"/>
              </w:rPr>
            </w:pPr>
            <w:r w:rsidRPr="007B74F2">
              <w:rPr>
                <w:sz w:val="20"/>
                <w:szCs w:val="20"/>
              </w:rPr>
              <w:t>Umowy cywilnoprawne</w:t>
            </w:r>
          </w:p>
        </w:tc>
        <w:tc>
          <w:tcPr>
            <w:tcW w:w="1292" w:type="dxa"/>
            <w:noWrap/>
            <w:vAlign w:val="center"/>
            <w:hideMark/>
          </w:tcPr>
          <w:p w14:paraId="4B706EA2"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33512C1F" w14:textId="77777777" w:rsidR="00CB12B9" w:rsidRPr="007B74F2" w:rsidRDefault="00CB12B9" w:rsidP="00205FEC">
            <w:pPr>
              <w:spacing w:line="276" w:lineRule="auto"/>
              <w:rPr>
                <w:sz w:val="20"/>
                <w:szCs w:val="20"/>
              </w:rPr>
            </w:pPr>
            <w:r w:rsidRPr="007B74F2">
              <w:rPr>
                <w:sz w:val="20"/>
                <w:szCs w:val="20"/>
              </w:rPr>
              <w:t>Umowy zlecenia, o dzieło, ewidencja prac zleconych.</w:t>
            </w:r>
            <w:r w:rsidRPr="007B74F2">
              <w:rPr>
                <w:b/>
                <w:bCs/>
                <w:sz w:val="20"/>
                <w:szCs w:val="20"/>
              </w:rPr>
              <w:t xml:space="preserve"> W</w:t>
            </w:r>
            <w:r w:rsidR="0095488D" w:rsidRPr="007B74F2">
              <w:rPr>
                <w:b/>
                <w:bCs/>
                <w:sz w:val="20"/>
                <w:szCs w:val="20"/>
              </w:rPr>
              <w:t> </w:t>
            </w:r>
            <w:r w:rsidRPr="007B74F2">
              <w:rPr>
                <w:b/>
                <w:bCs/>
                <w:sz w:val="20"/>
                <w:szCs w:val="20"/>
              </w:rPr>
              <w:t>przypadku odprowadzania składki do ZUS - jak w</w:t>
            </w:r>
            <w:r w:rsidR="0095488D" w:rsidRPr="007B74F2">
              <w:rPr>
                <w:b/>
                <w:bCs/>
                <w:sz w:val="20"/>
                <w:szCs w:val="20"/>
              </w:rPr>
              <w:t> </w:t>
            </w:r>
            <w:r w:rsidRPr="007B74F2">
              <w:rPr>
                <w:b/>
                <w:bCs/>
                <w:sz w:val="20"/>
                <w:szCs w:val="20"/>
              </w:rPr>
              <w:t>klasie 102.</w:t>
            </w:r>
          </w:p>
        </w:tc>
      </w:tr>
      <w:tr w:rsidR="00CB12B9" w:rsidRPr="007B74F2" w14:paraId="5918F111" w14:textId="77777777" w:rsidTr="00A60D3D">
        <w:trPr>
          <w:gridAfter w:val="1"/>
          <w:wAfter w:w="9" w:type="dxa"/>
          <w:cantSplit/>
          <w:trHeight w:val="20"/>
        </w:trPr>
        <w:tc>
          <w:tcPr>
            <w:tcW w:w="282" w:type="dxa"/>
            <w:noWrap/>
            <w:hideMark/>
          </w:tcPr>
          <w:p w14:paraId="13F95794"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FA18F0C"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53F9A7BC"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2BA4B21D" w14:textId="77777777" w:rsidR="00CB12B9" w:rsidRPr="007B74F2" w:rsidRDefault="00CB12B9" w:rsidP="00205FEC">
            <w:pPr>
              <w:spacing w:line="276" w:lineRule="auto"/>
              <w:rPr>
                <w:sz w:val="20"/>
                <w:szCs w:val="20"/>
              </w:rPr>
            </w:pPr>
            <w:r w:rsidRPr="007B74F2">
              <w:rPr>
                <w:sz w:val="20"/>
                <w:szCs w:val="20"/>
              </w:rPr>
              <w:t>1104</w:t>
            </w:r>
          </w:p>
        </w:tc>
        <w:tc>
          <w:tcPr>
            <w:tcW w:w="2960" w:type="dxa"/>
            <w:gridSpan w:val="2"/>
            <w:hideMark/>
          </w:tcPr>
          <w:p w14:paraId="6851BBB4" w14:textId="77777777" w:rsidR="00CB12B9" w:rsidRPr="007B74F2" w:rsidRDefault="00CB12B9" w:rsidP="00205FEC">
            <w:pPr>
              <w:spacing w:line="276" w:lineRule="auto"/>
              <w:rPr>
                <w:sz w:val="20"/>
                <w:szCs w:val="20"/>
              </w:rPr>
            </w:pPr>
            <w:r w:rsidRPr="007B74F2">
              <w:rPr>
                <w:sz w:val="20"/>
                <w:szCs w:val="20"/>
              </w:rPr>
              <w:t xml:space="preserve">Zatrudnianie i zwalnianie pracowników specjalnych kategorii, dodatki za szkodliwe warunki pracy </w:t>
            </w:r>
          </w:p>
        </w:tc>
        <w:tc>
          <w:tcPr>
            <w:tcW w:w="1292" w:type="dxa"/>
            <w:noWrap/>
            <w:vAlign w:val="center"/>
            <w:hideMark/>
          </w:tcPr>
          <w:p w14:paraId="229AD8EF" w14:textId="77777777" w:rsidR="00CB12B9" w:rsidRPr="007B74F2" w:rsidRDefault="00CB12B9" w:rsidP="00205FEC">
            <w:pPr>
              <w:spacing w:line="276" w:lineRule="auto"/>
              <w:jc w:val="center"/>
              <w:rPr>
                <w:sz w:val="20"/>
                <w:szCs w:val="20"/>
              </w:rPr>
            </w:pPr>
            <w:r w:rsidRPr="007B74F2">
              <w:rPr>
                <w:sz w:val="20"/>
                <w:szCs w:val="20"/>
              </w:rPr>
              <w:t>B-2</w:t>
            </w:r>
          </w:p>
        </w:tc>
        <w:tc>
          <w:tcPr>
            <w:tcW w:w="4281" w:type="dxa"/>
            <w:gridSpan w:val="2"/>
            <w:hideMark/>
          </w:tcPr>
          <w:p w14:paraId="29811BEC"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5A494EE5" w14:textId="77777777" w:rsidTr="00A60D3D">
        <w:trPr>
          <w:gridAfter w:val="1"/>
          <w:wAfter w:w="9" w:type="dxa"/>
          <w:cantSplit/>
          <w:trHeight w:val="20"/>
        </w:trPr>
        <w:tc>
          <w:tcPr>
            <w:tcW w:w="282" w:type="dxa"/>
            <w:noWrap/>
            <w:hideMark/>
          </w:tcPr>
          <w:p w14:paraId="2CE50C31"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6A1186AB"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3D684A47"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64F65ECE" w14:textId="77777777" w:rsidR="00CB12B9" w:rsidRPr="007B74F2" w:rsidRDefault="00CB12B9" w:rsidP="00205FEC">
            <w:pPr>
              <w:spacing w:line="276" w:lineRule="auto"/>
              <w:rPr>
                <w:sz w:val="20"/>
                <w:szCs w:val="20"/>
              </w:rPr>
            </w:pPr>
            <w:r w:rsidRPr="007B74F2">
              <w:rPr>
                <w:sz w:val="20"/>
                <w:szCs w:val="20"/>
              </w:rPr>
              <w:t>1105</w:t>
            </w:r>
          </w:p>
        </w:tc>
        <w:tc>
          <w:tcPr>
            <w:tcW w:w="2960" w:type="dxa"/>
            <w:gridSpan w:val="2"/>
            <w:hideMark/>
          </w:tcPr>
          <w:p w14:paraId="5A9FFCF2" w14:textId="77777777" w:rsidR="00CB12B9" w:rsidRPr="007B74F2" w:rsidRDefault="00CB12B9" w:rsidP="00205FEC">
            <w:pPr>
              <w:spacing w:line="276" w:lineRule="auto"/>
              <w:rPr>
                <w:sz w:val="20"/>
                <w:szCs w:val="20"/>
              </w:rPr>
            </w:pPr>
            <w:r w:rsidRPr="007B74F2">
              <w:rPr>
                <w:sz w:val="20"/>
                <w:szCs w:val="20"/>
              </w:rPr>
              <w:t>Zatrudnianie dodatkowe nauczycieli akademickich poza Uczelnią</w:t>
            </w:r>
          </w:p>
        </w:tc>
        <w:tc>
          <w:tcPr>
            <w:tcW w:w="1292" w:type="dxa"/>
            <w:noWrap/>
            <w:vAlign w:val="center"/>
            <w:hideMark/>
          </w:tcPr>
          <w:p w14:paraId="46B7B046"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0FF23789"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48255D88" w14:textId="77777777" w:rsidTr="00A60D3D">
        <w:trPr>
          <w:gridAfter w:val="1"/>
          <w:wAfter w:w="9" w:type="dxa"/>
          <w:cantSplit/>
          <w:trHeight w:val="20"/>
        </w:trPr>
        <w:tc>
          <w:tcPr>
            <w:tcW w:w="282" w:type="dxa"/>
            <w:noWrap/>
            <w:hideMark/>
          </w:tcPr>
          <w:p w14:paraId="49649603"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32DBBD5E"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32FC958B"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1F01B989" w14:textId="77777777" w:rsidR="00CB12B9" w:rsidRPr="007B74F2" w:rsidRDefault="00CB12B9" w:rsidP="00205FEC">
            <w:pPr>
              <w:spacing w:line="276" w:lineRule="auto"/>
              <w:rPr>
                <w:sz w:val="20"/>
                <w:szCs w:val="20"/>
              </w:rPr>
            </w:pPr>
            <w:r w:rsidRPr="007B74F2">
              <w:rPr>
                <w:sz w:val="20"/>
                <w:szCs w:val="20"/>
              </w:rPr>
              <w:t>1106</w:t>
            </w:r>
          </w:p>
        </w:tc>
        <w:tc>
          <w:tcPr>
            <w:tcW w:w="2960" w:type="dxa"/>
            <w:gridSpan w:val="2"/>
            <w:hideMark/>
          </w:tcPr>
          <w:p w14:paraId="20376D8D" w14:textId="77777777" w:rsidR="00CB12B9" w:rsidRPr="007B74F2" w:rsidRDefault="00CB12B9" w:rsidP="00205FEC">
            <w:pPr>
              <w:spacing w:line="276" w:lineRule="auto"/>
              <w:rPr>
                <w:sz w:val="20"/>
                <w:szCs w:val="20"/>
              </w:rPr>
            </w:pPr>
            <w:r w:rsidRPr="007B74F2">
              <w:rPr>
                <w:sz w:val="20"/>
                <w:szCs w:val="20"/>
              </w:rPr>
              <w:t xml:space="preserve">Zatrudnianie w godzinach nadliczbowych </w:t>
            </w:r>
          </w:p>
        </w:tc>
        <w:tc>
          <w:tcPr>
            <w:tcW w:w="1292" w:type="dxa"/>
            <w:noWrap/>
            <w:vAlign w:val="center"/>
            <w:hideMark/>
          </w:tcPr>
          <w:p w14:paraId="09727738" w14:textId="77777777" w:rsidR="00CB12B9" w:rsidRPr="007B74F2" w:rsidRDefault="00CB12B9" w:rsidP="00205FEC">
            <w:pPr>
              <w:spacing w:line="276" w:lineRule="auto"/>
              <w:jc w:val="center"/>
              <w:rPr>
                <w:sz w:val="20"/>
                <w:szCs w:val="20"/>
              </w:rPr>
            </w:pPr>
            <w:r w:rsidRPr="007B74F2">
              <w:rPr>
                <w:sz w:val="20"/>
                <w:szCs w:val="20"/>
              </w:rPr>
              <w:t>B-2</w:t>
            </w:r>
          </w:p>
        </w:tc>
        <w:tc>
          <w:tcPr>
            <w:tcW w:w="4281" w:type="dxa"/>
            <w:gridSpan w:val="2"/>
            <w:hideMark/>
          </w:tcPr>
          <w:p w14:paraId="07544D47" w14:textId="77777777" w:rsidR="00CB12B9" w:rsidRPr="007B74F2" w:rsidRDefault="00CB12B9" w:rsidP="00205FEC">
            <w:pPr>
              <w:spacing w:line="276" w:lineRule="auto"/>
              <w:rPr>
                <w:sz w:val="20"/>
                <w:szCs w:val="20"/>
              </w:rPr>
            </w:pPr>
            <w:r w:rsidRPr="007B74F2">
              <w:rPr>
                <w:sz w:val="20"/>
                <w:szCs w:val="20"/>
              </w:rPr>
              <w:t>W tym zestawienia godzin nadliczbowych.</w:t>
            </w:r>
          </w:p>
        </w:tc>
      </w:tr>
      <w:tr w:rsidR="00CB12B9" w:rsidRPr="007B74F2" w14:paraId="58F88848" w14:textId="77777777" w:rsidTr="00A60D3D">
        <w:trPr>
          <w:gridAfter w:val="1"/>
          <w:wAfter w:w="9" w:type="dxa"/>
          <w:cantSplit/>
          <w:trHeight w:val="20"/>
        </w:trPr>
        <w:tc>
          <w:tcPr>
            <w:tcW w:w="282" w:type="dxa"/>
            <w:noWrap/>
            <w:hideMark/>
          </w:tcPr>
          <w:p w14:paraId="5C8201D9"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028DBAB3"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24028D7"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426B8258" w14:textId="77777777" w:rsidR="00CB12B9" w:rsidRPr="007B74F2" w:rsidRDefault="00CB12B9" w:rsidP="00205FEC">
            <w:pPr>
              <w:spacing w:line="276" w:lineRule="auto"/>
              <w:rPr>
                <w:sz w:val="20"/>
                <w:szCs w:val="20"/>
              </w:rPr>
            </w:pPr>
            <w:r w:rsidRPr="007B74F2">
              <w:rPr>
                <w:sz w:val="20"/>
                <w:szCs w:val="20"/>
              </w:rPr>
              <w:t>1107</w:t>
            </w:r>
          </w:p>
        </w:tc>
        <w:tc>
          <w:tcPr>
            <w:tcW w:w="2960" w:type="dxa"/>
            <w:gridSpan w:val="2"/>
            <w:hideMark/>
          </w:tcPr>
          <w:p w14:paraId="31744A54" w14:textId="77777777" w:rsidR="00CB12B9" w:rsidRPr="007B74F2" w:rsidRDefault="00CB12B9" w:rsidP="00205FEC">
            <w:pPr>
              <w:spacing w:line="276" w:lineRule="auto"/>
              <w:rPr>
                <w:sz w:val="20"/>
                <w:szCs w:val="20"/>
              </w:rPr>
            </w:pPr>
            <w:r w:rsidRPr="007B74F2">
              <w:rPr>
                <w:sz w:val="20"/>
                <w:szCs w:val="20"/>
              </w:rPr>
              <w:t xml:space="preserve">Praktyki, praktykanci, staże </w:t>
            </w:r>
          </w:p>
        </w:tc>
        <w:tc>
          <w:tcPr>
            <w:tcW w:w="1292" w:type="dxa"/>
            <w:noWrap/>
            <w:vAlign w:val="center"/>
            <w:hideMark/>
          </w:tcPr>
          <w:p w14:paraId="5554429E"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1C8C99E4"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349AC013" w14:textId="77777777" w:rsidTr="00A60D3D">
        <w:trPr>
          <w:gridAfter w:val="1"/>
          <w:wAfter w:w="9" w:type="dxa"/>
          <w:cantSplit/>
          <w:trHeight w:val="20"/>
        </w:trPr>
        <w:tc>
          <w:tcPr>
            <w:tcW w:w="282" w:type="dxa"/>
            <w:noWrap/>
            <w:hideMark/>
          </w:tcPr>
          <w:p w14:paraId="519124CC"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483D7C80"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79DE24E5"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5A3A62B2" w14:textId="77777777" w:rsidR="00CB12B9" w:rsidRPr="007B74F2" w:rsidRDefault="00CB12B9" w:rsidP="00205FEC">
            <w:pPr>
              <w:spacing w:line="276" w:lineRule="auto"/>
              <w:rPr>
                <w:sz w:val="20"/>
                <w:szCs w:val="20"/>
              </w:rPr>
            </w:pPr>
            <w:r w:rsidRPr="007B74F2">
              <w:rPr>
                <w:sz w:val="20"/>
                <w:szCs w:val="20"/>
              </w:rPr>
              <w:t>1108</w:t>
            </w:r>
          </w:p>
        </w:tc>
        <w:tc>
          <w:tcPr>
            <w:tcW w:w="2960" w:type="dxa"/>
            <w:gridSpan w:val="2"/>
            <w:hideMark/>
          </w:tcPr>
          <w:p w14:paraId="0CE92A19" w14:textId="77777777" w:rsidR="00CB12B9" w:rsidRPr="007B74F2" w:rsidRDefault="00CB12B9" w:rsidP="00205FEC">
            <w:pPr>
              <w:spacing w:line="276" w:lineRule="auto"/>
              <w:rPr>
                <w:sz w:val="20"/>
                <w:szCs w:val="20"/>
              </w:rPr>
            </w:pPr>
            <w:r w:rsidRPr="007B74F2">
              <w:rPr>
                <w:sz w:val="20"/>
                <w:szCs w:val="20"/>
              </w:rPr>
              <w:t>Zatrudnianie pracowników w</w:t>
            </w:r>
            <w:r w:rsidR="0095488D" w:rsidRPr="007B74F2">
              <w:rPr>
                <w:sz w:val="20"/>
                <w:szCs w:val="20"/>
              </w:rPr>
              <w:t> </w:t>
            </w:r>
            <w:r w:rsidRPr="007B74F2">
              <w:rPr>
                <w:sz w:val="20"/>
                <w:szCs w:val="20"/>
              </w:rPr>
              <w:t>projektach finansowanych ze źródeł zewnętrznych w tym z Unii Europejskiej</w:t>
            </w:r>
          </w:p>
        </w:tc>
        <w:tc>
          <w:tcPr>
            <w:tcW w:w="1292" w:type="dxa"/>
            <w:noWrap/>
            <w:vAlign w:val="center"/>
            <w:hideMark/>
          </w:tcPr>
          <w:p w14:paraId="6800B5FB"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7E524129" w14:textId="77777777" w:rsidR="00CB12B9" w:rsidRPr="007B74F2" w:rsidRDefault="00CB12B9" w:rsidP="00205FEC">
            <w:pPr>
              <w:spacing w:line="276" w:lineRule="auto"/>
              <w:rPr>
                <w:sz w:val="20"/>
                <w:szCs w:val="20"/>
              </w:rPr>
            </w:pPr>
            <w:r w:rsidRPr="007B74F2">
              <w:rPr>
                <w:sz w:val="20"/>
                <w:szCs w:val="20"/>
              </w:rPr>
              <w:t>Po rozliczeniu projektu dokumentacja przekazywana jest zgodnie z obowiązującymi przepisami regulowanymi wewnętrznymi aktami normatywnymi.</w:t>
            </w:r>
          </w:p>
        </w:tc>
      </w:tr>
      <w:tr w:rsidR="00CB12B9" w:rsidRPr="007B74F2" w14:paraId="0708B19C" w14:textId="77777777" w:rsidTr="00A60D3D">
        <w:trPr>
          <w:gridAfter w:val="1"/>
          <w:wAfter w:w="9" w:type="dxa"/>
          <w:cantSplit/>
          <w:trHeight w:val="20"/>
        </w:trPr>
        <w:tc>
          <w:tcPr>
            <w:tcW w:w="282" w:type="dxa"/>
            <w:noWrap/>
            <w:hideMark/>
          </w:tcPr>
          <w:p w14:paraId="2FC76E3F"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10DD3C75"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265189E" w14:textId="77777777" w:rsidR="00CB12B9" w:rsidRPr="007B74F2" w:rsidRDefault="00CB12B9" w:rsidP="00205FEC">
            <w:pPr>
              <w:spacing w:line="276" w:lineRule="auto"/>
              <w:rPr>
                <w:b/>
                <w:bCs/>
                <w:sz w:val="20"/>
                <w:szCs w:val="20"/>
              </w:rPr>
            </w:pPr>
            <w:r w:rsidRPr="007B74F2">
              <w:rPr>
                <w:b/>
                <w:bCs/>
                <w:sz w:val="20"/>
                <w:szCs w:val="20"/>
              </w:rPr>
              <w:t>111</w:t>
            </w:r>
          </w:p>
        </w:tc>
        <w:tc>
          <w:tcPr>
            <w:tcW w:w="569" w:type="dxa"/>
            <w:noWrap/>
            <w:hideMark/>
          </w:tcPr>
          <w:p w14:paraId="4B6E1D25"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5A60F3AD" w14:textId="77777777" w:rsidR="00CB12B9" w:rsidRPr="007B74F2" w:rsidRDefault="00CB12B9" w:rsidP="00205FEC">
            <w:pPr>
              <w:spacing w:line="276" w:lineRule="auto"/>
              <w:rPr>
                <w:b/>
                <w:bCs/>
                <w:sz w:val="20"/>
                <w:szCs w:val="20"/>
              </w:rPr>
            </w:pPr>
            <w:r w:rsidRPr="007B74F2">
              <w:rPr>
                <w:b/>
                <w:bCs/>
                <w:sz w:val="20"/>
                <w:szCs w:val="20"/>
              </w:rPr>
              <w:t>Awanse i dodatki do wynagrodzenia</w:t>
            </w:r>
          </w:p>
        </w:tc>
        <w:tc>
          <w:tcPr>
            <w:tcW w:w="1292" w:type="dxa"/>
            <w:noWrap/>
            <w:vAlign w:val="center"/>
            <w:hideMark/>
          </w:tcPr>
          <w:p w14:paraId="54710884"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0F609389" w14:textId="77777777" w:rsidR="00CB12B9" w:rsidRPr="007B74F2" w:rsidRDefault="00CB12B9" w:rsidP="00205FEC">
            <w:pPr>
              <w:spacing w:line="276" w:lineRule="auto"/>
              <w:rPr>
                <w:sz w:val="20"/>
                <w:szCs w:val="20"/>
              </w:rPr>
            </w:pPr>
            <w:r w:rsidRPr="007B74F2">
              <w:rPr>
                <w:sz w:val="20"/>
                <w:szCs w:val="20"/>
              </w:rPr>
              <w:t>Dokumentację dotyczącą konkretnych pracowników odkłada się do akt osobowych - klasa 103.</w:t>
            </w:r>
          </w:p>
        </w:tc>
      </w:tr>
      <w:tr w:rsidR="00CB12B9" w:rsidRPr="007B74F2" w14:paraId="2DBBEA4E" w14:textId="77777777" w:rsidTr="00A60D3D">
        <w:trPr>
          <w:gridAfter w:val="1"/>
          <w:wAfter w:w="9" w:type="dxa"/>
          <w:cantSplit/>
          <w:trHeight w:val="20"/>
        </w:trPr>
        <w:tc>
          <w:tcPr>
            <w:tcW w:w="282" w:type="dxa"/>
            <w:noWrap/>
            <w:hideMark/>
          </w:tcPr>
          <w:p w14:paraId="7392620B"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1C83EED"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A22D88D" w14:textId="77777777" w:rsidR="00CB12B9" w:rsidRPr="007B74F2" w:rsidRDefault="00CB12B9" w:rsidP="00205FEC">
            <w:pPr>
              <w:spacing w:line="276" w:lineRule="auto"/>
              <w:rPr>
                <w:b/>
                <w:bCs/>
                <w:sz w:val="20"/>
                <w:szCs w:val="20"/>
              </w:rPr>
            </w:pPr>
            <w:r w:rsidRPr="007B74F2">
              <w:rPr>
                <w:b/>
                <w:bCs/>
                <w:sz w:val="20"/>
                <w:szCs w:val="20"/>
              </w:rPr>
              <w:t>112</w:t>
            </w:r>
          </w:p>
        </w:tc>
        <w:tc>
          <w:tcPr>
            <w:tcW w:w="569" w:type="dxa"/>
            <w:noWrap/>
            <w:hideMark/>
          </w:tcPr>
          <w:p w14:paraId="75DA5384"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53C2D4EE" w14:textId="77777777" w:rsidR="00CB12B9" w:rsidRPr="007B74F2" w:rsidRDefault="00CB12B9" w:rsidP="00205FEC">
            <w:pPr>
              <w:spacing w:line="276" w:lineRule="auto"/>
              <w:rPr>
                <w:b/>
                <w:bCs/>
                <w:sz w:val="20"/>
                <w:szCs w:val="20"/>
              </w:rPr>
            </w:pPr>
            <w:r w:rsidRPr="007B74F2">
              <w:rPr>
                <w:b/>
                <w:bCs/>
                <w:sz w:val="20"/>
                <w:szCs w:val="20"/>
              </w:rPr>
              <w:t>Nagradzanie, opinie i ocena pracowników</w:t>
            </w:r>
          </w:p>
        </w:tc>
        <w:tc>
          <w:tcPr>
            <w:tcW w:w="1292" w:type="dxa"/>
            <w:noWrap/>
            <w:vAlign w:val="center"/>
            <w:hideMark/>
          </w:tcPr>
          <w:p w14:paraId="746F908A" w14:textId="77777777" w:rsidR="00CB12B9" w:rsidRPr="007B74F2" w:rsidRDefault="00CB12B9" w:rsidP="00205FEC">
            <w:pPr>
              <w:spacing w:line="276" w:lineRule="auto"/>
              <w:jc w:val="center"/>
              <w:rPr>
                <w:sz w:val="20"/>
                <w:szCs w:val="20"/>
              </w:rPr>
            </w:pPr>
          </w:p>
        </w:tc>
        <w:tc>
          <w:tcPr>
            <w:tcW w:w="4281" w:type="dxa"/>
            <w:gridSpan w:val="2"/>
            <w:hideMark/>
          </w:tcPr>
          <w:p w14:paraId="7708F56A" w14:textId="77777777" w:rsidR="00CB12B9" w:rsidRPr="007B74F2" w:rsidRDefault="00CB12B9" w:rsidP="00205FEC">
            <w:pPr>
              <w:spacing w:line="276" w:lineRule="auto"/>
              <w:rPr>
                <w:sz w:val="20"/>
                <w:szCs w:val="20"/>
              </w:rPr>
            </w:pPr>
          </w:p>
        </w:tc>
      </w:tr>
      <w:tr w:rsidR="00CB12B9" w:rsidRPr="007B74F2" w14:paraId="189B3505" w14:textId="77777777" w:rsidTr="00A60D3D">
        <w:trPr>
          <w:gridAfter w:val="1"/>
          <w:wAfter w:w="9" w:type="dxa"/>
          <w:cantSplit/>
          <w:trHeight w:val="20"/>
        </w:trPr>
        <w:tc>
          <w:tcPr>
            <w:tcW w:w="282" w:type="dxa"/>
            <w:noWrap/>
          </w:tcPr>
          <w:p w14:paraId="1D18837C" w14:textId="77777777" w:rsidR="00CB12B9" w:rsidRPr="007B74F2" w:rsidRDefault="00CB12B9" w:rsidP="00205FEC">
            <w:pPr>
              <w:spacing w:line="276" w:lineRule="auto"/>
              <w:rPr>
                <w:b/>
                <w:bCs/>
                <w:sz w:val="20"/>
                <w:szCs w:val="20"/>
              </w:rPr>
            </w:pPr>
          </w:p>
        </w:tc>
        <w:tc>
          <w:tcPr>
            <w:tcW w:w="440" w:type="dxa"/>
            <w:noWrap/>
          </w:tcPr>
          <w:p w14:paraId="5078FB05" w14:textId="77777777" w:rsidR="00CB12B9" w:rsidRPr="007B74F2" w:rsidRDefault="00CB12B9" w:rsidP="00205FEC">
            <w:pPr>
              <w:spacing w:line="276" w:lineRule="auto"/>
              <w:rPr>
                <w:b/>
                <w:bCs/>
                <w:sz w:val="20"/>
                <w:szCs w:val="20"/>
              </w:rPr>
            </w:pPr>
          </w:p>
        </w:tc>
        <w:tc>
          <w:tcPr>
            <w:tcW w:w="456" w:type="dxa"/>
            <w:noWrap/>
          </w:tcPr>
          <w:p w14:paraId="4C42D9E3" w14:textId="77777777" w:rsidR="00CB12B9" w:rsidRPr="007B74F2" w:rsidRDefault="00CB12B9" w:rsidP="00205FEC">
            <w:pPr>
              <w:spacing w:line="276" w:lineRule="auto"/>
              <w:rPr>
                <w:b/>
                <w:bCs/>
                <w:sz w:val="20"/>
                <w:szCs w:val="20"/>
              </w:rPr>
            </w:pPr>
          </w:p>
        </w:tc>
        <w:tc>
          <w:tcPr>
            <w:tcW w:w="569" w:type="dxa"/>
            <w:noWrap/>
          </w:tcPr>
          <w:p w14:paraId="3BADC8F5" w14:textId="77777777" w:rsidR="00CB12B9" w:rsidRPr="007B74F2" w:rsidRDefault="00CB12B9" w:rsidP="00205FEC">
            <w:pPr>
              <w:spacing w:line="276" w:lineRule="auto"/>
              <w:rPr>
                <w:sz w:val="20"/>
                <w:szCs w:val="20"/>
              </w:rPr>
            </w:pPr>
            <w:r w:rsidRPr="007B74F2">
              <w:rPr>
                <w:sz w:val="20"/>
                <w:szCs w:val="20"/>
              </w:rPr>
              <w:t>1120</w:t>
            </w:r>
          </w:p>
        </w:tc>
        <w:tc>
          <w:tcPr>
            <w:tcW w:w="2960" w:type="dxa"/>
            <w:gridSpan w:val="2"/>
          </w:tcPr>
          <w:p w14:paraId="150343A3" w14:textId="77777777" w:rsidR="00CB12B9" w:rsidRPr="007B74F2" w:rsidRDefault="00CB12B9" w:rsidP="00205FEC">
            <w:pPr>
              <w:spacing w:line="276" w:lineRule="auto"/>
              <w:rPr>
                <w:sz w:val="20"/>
                <w:szCs w:val="20"/>
              </w:rPr>
            </w:pPr>
            <w:r w:rsidRPr="007B74F2">
              <w:rPr>
                <w:bCs/>
                <w:sz w:val="20"/>
                <w:szCs w:val="20"/>
              </w:rPr>
              <w:t>Nagrody, odznaczenia, kary</w:t>
            </w:r>
          </w:p>
        </w:tc>
        <w:tc>
          <w:tcPr>
            <w:tcW w:w="1292" w:type="dxa"/>
            <w:noWrap/>
            <w:vAlign w:val="center"/>
          </w:tcPr>
          <w:p w14:paraId="39467585" w14:textId="77777777" w:rsidR="00CB12B9" w:rsidRPr="007B74F2" w:rsidRDefault="00CB12B9" w:rsidP="00205FEC">
            <w:pPr>
              <w:spacing w:line="276" w:lineRule="auto"/>
              <w:jc w:val="center"/>
              <w:rPr>
                <w:sz w:val="20"/>
                <w:szCs w:val="20"/>
              </w:rPr>
            </w:pPr>
            <w:r w:rsidRPr="007B74F2">
              <w:rPr>
                <w:sz w:val="20"/>
                <w:szCs w:val="20"/>
              </w:rPr>
              <w:t>B-2</w:t>
            </w:r>
          </w:p>
        </w:tc>
        <w:tc>
          <w:tcPr>
            <w:tcW w:w="4281" w:type="dxa"/>
            <w:gridSpan w:val="2"/>
          </w:tcPr>
          <w:p w14:paraId="5F1736B9" w14:textId="77777777" w:rsidR="00CB12B9" w:rsidRPr="007B74F2" w:rsidRDefault="00CB12B9" w:rsidP="00205FEC">
            <w:pPr>
              <w:spacing w:line="276" w:lineRule="auto"/>
              <w:rPr>
                <w:sz w:val="20"/>
                <w:szCs w:val="20"/>
              </w:rPr>
            </w:pPr>
            <w:r w:rsidRPr="007B74F2">
              <w:rPr>
                <w:sz w:val="20"/>
                <w:szCs w:val="20"/>
              </w:rPr>
              <w:t>Nagradzanie, nagrody jubileuszowe, dyplomy, podziękowania, nagana. Jeden egzemplarz odkłada się do akt osobowych - klasa 103.</w:t>
            </w:r>
          </w:p>
        </w:tc>
      </w:tr>
      <w:tr w:rsidR="00CB12B9" w:rsidRPr="007B74F2" w14:paraId="65740FFF" w14:textId="77777777" w:rsidTr="00A60D3D">
        <w:trPr>
          <w:gridAfter w:val="1"/>
          <w:wAfter w:w="9" w:type="dxa"/>
          <w:cantSplit/>
          <w:trHeight w:val="20"/>
        </w:trPr>
        <w:tc>
          <w:tcPr>
            <w:tcW w:w="282" w:type="dxa"/>
            <w:noWrap/>
            <w:hideMark/>
          </w:tcPr>
          <w:p w14:paraId="154DC42E"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636BD780"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3B372B95"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4E8FC40D" w14:textId="77777777" w:rsidR="00CB12B9" w:rsidRPr="007B74F2" w:rsidRDefault="00CB12B9" w:rsidP="00205FEC">
            <w:pPr>
              <w:spacing w:line="276" w:lineRule="auto"/>
              <w:rPr>
                <w:sz w:val="20"/>
                <w:szCs w:val="20"/>
              </w:rPr>
            </w:pPr>
            <w:r w:rsidRPr="007B74F2">
              <w:rPr>
                <w:sz w:val="20"/>
                <w:szCs w:val="20"/>
              </w:rPr>
              <w:t>1121</w:t>
            </w:r>
          </w:p>
        </w:tc>
        <w:tc>
          <w:tcPr>
            <w:tcW w:w="2960" w:type="dxa"/>
            <w:gridSpan w:val="2"/>
            <w:hideMark/>
          </w:tcPr>
          <w:p w14:paraId="7C610727" w14:textId="77777777" w:rsidR="00CB12B9" w:rsidRPr="007B74F2" w:rsidRDefault="00CB12B9" w:rsidP="00205FEC">
            <w:pPr>
              <w:spacing w:line="276" w:lineRule="auto"/>
              <w:rPr>
                <w:sz w:val="20"/>
                <w:szCs w:val="20"/>
              </w:rPr>
            </w:pPr>
            <w:r w:rsidRPr="007B74F2">
              <w:rPr>
                <w:sz w:val="20"/>
                <w:szCs w:val="20"/>
              </w:rPr>
              <w:t xml:space="preserve">Opinie o pracownikach </w:t>
            </w:r>
          </w:p>
        </w:tc>
        <w:tc>
          <w:tcPr>
            <w:tcW w:w="1292" w:type="dxa"/>
            <w:noWrap/>
            <w:vAlign w:val="center"/>
            <w:hideMark/>
          </w:tcPr>
          <w:p w14:paraId="315C5A9B"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3F0CB477"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1483251D" w14:textId="77777777" w:rsidTr="00A60D3D">
        <w:trPr>
          <w:gridAfter w:val="1"/>
          <w:wAfter w:w="9" w:type="dxa"/>
          <w:cantSplit/>
          <w:trHeight w:val="20"/>
        </w:trPr>
        <w:tc>
          <w:tcPr>
            <w:tcW w:w="282" w:type="dxa"/>
            <w:noWrap/>
            <w:hideMark/>
          </w:tcPr>
          <w:p w14:paraId="30969084"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1B32DA7E"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8F4D2A4"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3341A044" w14:textId="77777777" w:rsidR="00CB12B9" w:rsidRPr="007B74F2" w:rsidRDefault="00CB12B9" w:rsidP="00205FEC">
            <w:pPr>
              <w:spacing w:line="276" w:lineRule="auto"/>
              <w:rPr>
                <w:sz w:val="20"/>
                <w:szCs w:val="20"/>
              </w:rPr>
            </w:pPr>
            <w:r w:rsidRPr="007B74F2">
              <w:rPr>
                <w:sz w:val="20"/>
                <w:szCs w:val="20"/>
              </w:rPr>
              <w:t>1122</w:t>
            </w:r>
          </w:p>
        </w:tc>
        <w:tc>
          <w:tcPr>
            <w:tcW w:w="2960" w:type="dxa"/>
            <w:gridSpan w:val="2"/>
            <w:hideMark/>
          </w:tcPr>
          <w:p w14:paraId="77AE1D80" w14:textId="77777777" w:rsidR="00CB12B9" w:rsidRPr="007B74F2" w:rsidRDefault="00CB12B9" w:rsidP="00205FEC">
            <w:pPr>
              <w:spacing w:line="276" w:lineRule="auto"/>
              <w:rPr>
                <w:sz w:val="20"/>
                <w:szCs w:val="20"/>
              </w:rPr>
            </w:pPr>
            <w:r w:rsidRPr="007B74F2">
              <w:rPr>
                <w:sz w:val="20"/>
                <w:szCs w:val="20"/>
              </w:rPr>
              <w:t>Oceny okresowe pracowników Uczelni</w:t>
            </w:r>
          </w:p>
        </w:tc>
        <w:tc>
          <w:tcPr>
            <w:tcW w:w="1292" w:type="dxa"/>
            <w:noWrap/>
            <w:vAlign w:val="center"/>
            <w:hideMark/>
          </w:tcPr>
          <w:p w14:paraId="6DAEBEAB"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63D59A09" w14:textId="77777777" w:rsidR="00CB12B9" w:rsidRPr="007B74F2" w:rsidRDefault="00CB12B9" w:rsidP="00205FEC">
            <w:pPr>
              <w:spacing w:line="276" w:lineRule="auto"/>
              <w:rPr>
                <w:sz w:val="20"/>
                <w:szCs w:val="20"/>
              </w:rPr>
            </w:pPr>
            <w:r w:rsidRPr="007B74F2">
              <w:rPr>
                <w:sz w:val="20"/>
                <w:szCs w:val="20"/>
              </w:rPr>
              <w:t>Oceny włącza się do akt osobowych pracowników.</w:t>
            </w:r>
          </w:p>
        </w:tc>
      </w:tr>
      <w:tr w:rsidR="00CB12B9" w:rsidRPr="007B74F2" w14:paraId="23206EB0" w14:textId="77777777" w:rsidTr="00A60D3D">
        <w:trPr>
          <w:gridAfter w:val="1"/>
          <w:wAfter w:w="9" w:type="dxa"/>
          <w:cantSplit/>
          <w:trHeight w:val="20"/>
        </w:trPr>
        <w:tc>
          <w:tcPr>
            <w:tcW w:w="282" w:type="dxa"/>
            <w:noWrap/>
            <w:hideMark/>
          </w:tcPr>
          <w:p w14:paraId="063374D9" w14:textId="77777777" w:rsidR="00CB12B9" w:rsidRPr="007B74F2" w:rsidRDefault="00CB12B9" w:rsidP="00205FEC">
            <w:pPr>
              <w:spacing w:line="276" w:lineRule="auto"/>
              <w:rPr>
                <w:b/>
                <w:bCs/>
                <w:sz w:val="20"/>
                <w:szCs w:val="20"/>
              </w:rPr>
            </w:pPr>
            <w:r w:rsidRPr="007B74F2">
              <w:rPr>
                <w:b/>
                <w:bCs/>
                <w:sz w:val="20"/>
                <w:szCs w:val="20"/>
              </w:rPr>
              <w:lastRenderedPageBreak/>
              <w:t> </w:t>
            </w:r>
          </w:p>
        </w:tc>
        <w:tc>
          <w:tcPr>
            <w:tcW w:w="440" w:type="dxa"/>
            <w:noWrap/>
            <w:hideMark/>
          </w:tcPr>
          <w:p w14:paraId="7F165BDB"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7CED526" w14:textId="77777777" w:rsidR="00CB12B9" w:rsidRPr="007B74F2" w:rsidRDefault="00CB12B9" w:rsidP="00205FEC">
            <w:pPr>
              <w:spacing w:line="276" w:lineRule="auto"/>
              <w:rPr>
                <w:b/>
                <w:bCs/>
                <w:sz w:val="20"/>
                <w:szCs w:val="20"/>
              </w:rPr>
            </w:pPr>
            <w:r w:rsidRPr="007B74F2">
              <w:rPr>
                <w:b/>
                <w:bCs/>
                <w:sz w:val="20"/>
                <w:szCs w:val="20"/>
              </w:rPr>
              <w:t>113</w:t>
            </w:r>
          </w:p>
        </w:tc>
        <w:tc>
          <w:tcPr>
            <w:tcW w:w="569" w:type="dxa"/>
            <w:noWrap/>
            <w:hideMark/>
          </w:tcPr>
          <w:p w14:paraId="74D3DE8E"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7F0DDFEC" w14:textId="77777777" w:rsidR="00CB12B9" w:rsidRPr="007B74F2" w:rsidRDefault="00CB12B9" w:rsidP="00205FEC">
            <w:pPr>
              <w:spacing w:line="276" w:lineRule="auto"/>
              <w:rPr>
                <w:b/>
                <w:bCs/>
                <w:sz w:val="20"/>
                <w:szCs w:val="20"/>
              </w:rPr>
            </w:pPr>
            <w:r w:rsidRPr="007B74F2">
              <w:rPr>
                <w:b/>
                <w:bCs/>
                <w:sz w:val="20"/>
                <w:szCs w:val="20"/>
              </w:rPr>
              <w:t>Odznaczenia państwowe i resortowe</w:t>
            </w:r>
          </w:p>
        </w:tc>
        <w:tc>
          <w:tcPr>
            <w:tcW w:w="1292" w:type="dxa"/>
            <w:noWrap/>
            <w:vAlign w:val="center"/>
            <w:hideMark/>
          </w:tcPr>
          <w:p w14:paraId="52546821" w14:textId="77777777" w:rsidR="00CB12B9" w:rsidRPr="007B74F2" w:rsidRDefault="00CB12B9" w:rsidP="00205FEC">
            <w:pPr>
              <w:spacing w:line="276" w:lineRule="auto"/>
              <w:jc w:val="center"/>
              <w:rPr>
                <w:sz w:val="20"/>
                <w:szCs w:val="20"/>
              </w:rPr>
            </w:pPr>
          </w:p>
        </w:tc>
        <w:tc>
          <w:tcPr>
            <w:tcW w:w="4281" w:type="dxa"/>
            <w:gridSpan w:val="2"/>
            <w:hideMark/>
          </w:tcPr>
          <w:p w14:paraId="0B2B9C86"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2EE00A57" w14:textId="77777777" w:rsidTr="00A60D3D">
        <w:trPr>
          <w:gridAfter w:val="1"/>
          <w:wAfter w:w="9" w:type="dxa"/>
          <w:cantSplit/>
          <w:trHeight w:val="20"/>
        </w:trPr>
        <w:tc>
          <w:tcPr>
            <w:tcW w:w="282" w:type="dxa"/>
            <w:noWrap/>
            <w:hideMark/>
          </w:tcPr>
          <w:p w14:paraId="2E431DA5"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FD51643"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CC3E195"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51B1D16B" w14:textId="77777777" w:rsidR="00CB12B9" w:rsidRPr="007B74F2" w:rsidRDefault="00CB12B9" w:rsidP="00205FEC">
            <w:pPr>
              <w:spacing w:line="276" w:lineRule="auto"/>
              <w:rPr>
                <w:sz w:val="20"/>
                <w:szCs w:val="20"/>
              </w:rPr>
            </w:pPr>
            <w:r w:rsidRPr="007B74F2">
              <w:rPr>
                <w:sz w:val="20"/>
                <w:szCs w:val="20"/>
              </w:rPr>
              <w:t>1130</w:t>
            </w:r>
          </w:p>
        </w:tc>
        <w:tc>
          <w:tcPr>
            <w:tcW w:w="2960" w:type="dxa"/>
            <w:gridSpan w:val="2"/>
            <w:hideMark/>
          </w:tcPr>
          <w:p w14:paraId="2DBBC9DE" w14:textId="77777777" w:rsidR="00CB12B9" w:rsidRPr="007B74F2" w:rsidRDefault="00CB12B9" w:rsidP="00205FEC">
            <w:pPr>
              <w:spacing w:line="276" w:lineRule="auto"/>
              <w:rPr>
                <w:sz w:val="20"/>
                <w:szCs w:val="20"/>
              </w:rPr>
            </w:pPr>
            <w:r w:rsidRPr="007B74F2">
              <w:rPr>
                <w:sz w:val="20"/>
                <w:szCs w:val="20"/>
              </w:rPr>
              <w:t>Ewidencja pracowników odznaczonych</w:t>
            </w:r>
          </w:p>
        </w:tc>
        <w:tc>
          <w:tcPr>
            <w:tcW w:w="1292" w:type="dxa"/>
            <w:noWrap/>
            <w:vAlign w:val="center"/>
            <w:hideMark/>
          </w:tcPr>
          <w:p w14:paraId="183C14E1"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53F9BD4D"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7ABC6B25" w14:textId="77777777" w:rsidTr="00A60D3D">
        <w:trPr>
          <w:gridAfter w:val="1"/>
          <w:wAfter w:w="9" w:type="dxa"/>
          <w:cantSplit/>
          <w:trHeight w:val="20"/>
        </w:trPr>
        <w:tc>
          <w:tcPr>
            <w:tcW w:w="282" w:type="dxa"/>
            <w:noWrap/>
            <w:hideMark/>
          </w:tcPr>
          <w:p w14:paraId="63F97D80"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755085CB"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2D29A4F9"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31AAB169" w14:textId="77777777" w:rsidR="00CB12B9" w:rsidRPr="007B74F2" w:rsidRDefault="00CB12B9" w:rsidP="00205FEC">
            <w:pPr>
              <w:spacing w:line="276" w:lineRule="auto"/>
              <w:rPr>
                <w:sz w:val="20"/>
                <w:szCs w:val="20"/>
              </w:rPr>
            </w:pPr>
            <w:r w:rsidRPr="007B74F2">
              <w:rPr>
                <w:sz w:val="20"/>
                <w:szCs w:val="20"/>
              </w:rPr>
              <w:t>1131</w:t>
            </w:r>
          </w:p>
        </w:tc>
        <w:tc>
          <w:tcPr>
            <w:tcW w:w="2960" w:type="dxa"/>
            <w:gridSpan w:val="2"/>
            <w:hideMark/>
          </w:tcPr>
          <w:p w14:paraId="7C64D186" w14:textId="77777777" w:rsidR="00CB12B9" w:rsidRPr="007B74F2" w:rsidRDefault="00CB12B9" w:rsidP="00205FEC">
            <w:pPr>
              <w:spacing w:line="276" w:lineRule="auto"/>
              <w:rPr>
                <w:sz w:val="20"/>
                <w:szCs w:val="20"/>
              </w:rPr>
            </w:pPr>
            <w:r w:rsidRPr="007B74F2">
              <w:rPr>
                <w:sz w:val="20"/>
                <w:szCs w:val="20"/>
              </w:rPr>
              <w:t>Odznaczenia państwowe i resortowe (wnioski)</w:t>
            </w:r>
          </w:p>
        </w:tc>
        <w:tc>
          <w:tcPr>
            <w:tcW w:w="1292" w:type="dxa"/>
            <w:noWrap/>
            <w:vAlign w:val="center"/>
            <w:hideMark/>
          </w:tcPr>
          <w:p w14:paraId="42C6ED5A" w14:textId="77777777" w:rsidR="00CB12B9" w:rsidRPr="007B74F2" w:rsidRDefault="00CB12B9" w:rsidP="00205FEC">
            <w:pPr>
              <w:spacing w:line="276" w:lineRule="auto"/>
              <w:jc w:val="center"/>
              <w:rPr>
                <w:sz w:val="20"/>
                <w:szCs w:val="20"/>
              </w:rPr>
            </w:pPr>
            <w:r w:rsidRPr="007B74F2">
              <w:rPr>
                <w:sz w:val="20"/>
                <w:szCs w:val="20"/>
              </w:rPr>
              <w:t>BE-5</w:t>
            </w:r>
          </w:p>
        </w:tc>
        <w:tc>
          <w:tcPr>
            <w:tcW w:w="4281" w:type="dxa"/>
            <w:gridSpan w:val="2"/>
            <w:hideMark/>
          </w:tcPr>
          <w:p w14:paraId="648C7048"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67066225" w14:textId="77777777" w:rsidTr="00A60D3D">
        <w:trPr>
          <w:gridAfter w:val="1"/>
          <w:wAfter w:w="9" w:type="dxa"/>
          <w:cantSplit/>
          <w:trHeight w:val="20"/>
        </w:trPr>
        <w:tc>
          <w:tcPr>
            <w:tcW w:w="282" w:type="dxa"/>
            <w:noWrap/>
            <w:hideMark/>
          </w:tcPr>
          <w:p w14:paraId="29676759"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7EF49360"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7C6C61C" w14:textId="77777777" w:rsidR="00CB12B9" w:rsidRPr="007B74F2" w:rsidRDefault="00CB12B9" w:rsidP="00205FEC">
            <w:pPr>
              <w:spacing w:line="276" w:lineRule="auto"/>
              <w:rPr>
                <w:b/>
                <w:bCs/>
                <w:sz w:val="20"/>
                <w:szCs w:val="20"/>
              </w:rPr>
            </w:pPr>
            <w:r w:rsidRPr="007B74F2">
              <w:rPr>
                <w:b/>
                <w:bCs/>
                <w:sz w:val="20"/>
                <w:szCs w:val="20"/>
              </w:rPr>
              <w:t>114</w:t>
            </w:r>
          </w:p>
        </w:tc>
        <w:tc>
          <w:tcPr>
            <w:tcW w:w="569" w:type="dxa"/>
            <w:noWrap/>
            <w:hideMark/>
          </w:tcPr>
          <w:p w14:paraId="6FAAD9F0"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0877CE1E" w14:textId="77777777" w:rsidR="00CB12B9" w:rsidRPr="007B74F2" w:rsidRDefault="00CB12B9" w:rsidP="00205FEC">
            <w:pPr>
              <w:spacing w:line="276" w:lineRule="auto"/>
              <w:rPr>
                <w:b/>
                <w:bCs/>
                <w:sz w:val="20"/>
                <w:szCs w:val="20"/>
              </w:rPr>
            </w:pPr>
            <w:r w:rsidRPr="007B74F2">
              <w:rPr>
                <w:b/>
                <w:bCs/>
                <w:sz w:val="20"/>
                <w:szCs w:val="20"/>
              </w:rPr>
              <w:t>Prace dodatkowe pracowników</w:t>
            </w:r>
          </w:p>
        </w:tc>
        <w:tc>
          <w:tcPr>
            <w:tcW w:w="1292" w:type="dxa"/>
            <w:noWrap/>
            <w:vAlign w:val="center"/>
            <w:hideMark/>
          </w:tcPr>
          <w:p w14:paraId="772B072C" w14:textId="77777777" w:rsidR="00CB12B9" w:rsidRPr="007B74F2" w:rsidRDefault="00CB12B9" w:rsidP="00205FEC">
            <w:pPr>
              <w:spacing w:line="276" w:lineRule="auto"/>
              <w:jc w:val="center"/>
              <w:rPr>
                <w:sz w:val="20"/>
                <w:szCs w:val="20"/>
              </w:rPr>
            </w:pPr>
          </w:p>
        </w:tc>
        <w:tc>
          <w:tcPr>
            <w:tcW w:w="4281" w:type="dxa"/>
            <w:gridSpan w:val="2"/>
            <w:hideMark/>
          </w:tcPr>
          <w:p w14:paraId="48BF1E9E"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236DC282" w14:textId="77777777" w:rsidTr="00A60D3D">
        <w:trPr>
          <w:gridAfter w:val="1"/>
          <w:wAfter w:w="9" w:type="dxa"/>
          <w:cantSplit/>
          <w:trHeight w:val="20"/>
        </w:trPr>
        <w:tc>
          <w:tcPr>
            <w:tcW w:w="282" w:type="dxa"/>
            <w:noWrap/>
            <w:hideMark/>
          </w:tcPr>
          <w:p w14:paraId="7AF021F8"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695422F3"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5BCDA7DB"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7BAD65C1" w14:textId="77777777" w:rsidR="00CB12B9" w:rsidRPr="007B74F2" w:rsidRDefault="00CB12B9" w:rsidP="00205FEC">
            <w:pPr>
              <w:spacing w:line="276" w:lineRule="auto"/>
              <w:rPr>
                <w:sz w:val="20"/>
                <w:szCs w:val="20"/>
              </w:rPr>
            </w:pPr>
            <w:r w:rsidRPr="007B74F2">
              <w:rPr>
                <w:sz w:val="20"/>
                <w:szCs w:val="20"/>
              </w:rPr>
              <w:t>1140</w:t>
            </w:r>
          </w:p>
        </w:tc>
        <w:tc>
          <w:tcPr>
            <w:tcW w:w="2960" w:type="dxa"/>
            <w:gridSpan w:val="2"/>
            <w:hideMark/>
          </w:tcPr>
          <w:p w14:paraId="46259E37" w14:textId="77777777" w:rsidR="00CB12B9" w:rsidRPr="007B74F2" w:rsidRDefault="00CB12B9" w:rsidP="00205FEC">
            <w:pPr>
              <w:spacing w:line="276" w:lineRule="auto"/>
              <w:rPr>
                <w:sz w:val="20"/>
                <w:szCs w:val="20"/>
              </w:rPr>
            </w:pPr>
            <w:r w:rsidRPr="007B74F2">
              <w:rPr>
                <w:sz w:val="20"/>
                <w:szCs w:val="20"/>
              </w:rPr>
              <w:t>Umowy, zlecenia, umowy o dzieło</w:t>
            </w:r>
          </w:p>
        </w:tc>
        <w:tc>
          <w:tcPr>
            <w:tcW w:w="1292" w:type="dxa"/>
            <w:noWrap/>
            <w:vAlign w:val="center"/>
            <w:hideMark/>
          </w:tcPr>
          <w:p w14:paraId="2C337C9F"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4E40B508"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3DAAABDF" w14:textId="77777777" w:rsidTr="00A60D3D">
        <w:trPr>
          <w:gridAfter w:val="1"/>
          <w:wAfter w:w="9" w:type="dxa"/>
          <w:cantSplit/>
          <w:trHeight w:val="20"/>
        </w:trPr>
        <w:tc>
          <w:tcPr>
            <w:tcW w:w="282" w:type="dxa"/>
            <w:noWrap/>
            <w:hideMark/>
          </w:tcPr>
          <w:p w14:paraId="44CBBD75"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7300F3D"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69C579EA"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57E2EF48" w14:textId="77777777" w:rsidR="00CB12B9" w:rsidRPr="007B74F2" w:rsidRDefault="00CB12B9" w:rsidP="00205FEC">
            <w:pPr>
              <w:spacing w:line="276" w:lineRule="auto"/>
              <w:rPr>
                <w:sz w:val="20"/>
                <w:szCs w:val="20"/>
              </w:rPr>
            </w:pPr>
            <w:r w:rsidRPr="007B74F2">
              <w:rPr>
                <w:sz w:val="20"/>
                <w:szCs w:val="20"/>
              </w:rPr>
              <w:t>1141</w:t>
            </w:r>
          </w:p>
        </w:tc>
        <w:tc>
          <w:tcPr>
            <w:tcW w:w="2960" w:type="dxa"/>
            <w:gridSpan w:val="2"/>
            <w:hideMark/>
          </w:tcPr>
          <w:p w14:paraId="38027EDD" w14:textId="77777777" w:rsidR="00CB12B9" w:rsidRPr="007B74F2" w:rsidRDefault="00CB12B9" w:rsidP="00205FEC">
            <w:pPr>
              <w:spacing w:line="276" w:lineRule="auto"/>
              <w:rPr>
                <w:sz w:val="20"/>
                <w:szCs w:val="20"/>
              </w:rPr>
            </w:pPr>
            <w:r w:rsidRPr="007B74F2">
              <w:rPr>
                <w:sz w:val="20"/>
                <w:szCs w:val="20"/>
              </w:rPr>
              <w:t xml:space="preserve">Zatrudnienia w ramach umowy - zlecenia lub umowy o dzieło pracowników spoza własnej jednostki </w:t>
            </w:r>
          </w:p>
        </w:tc>
        <w:tc>
          <w:tcPr>
            <w:tcW w:w="1292" w:type="dxa"/>
            <w:noWrap/>
            <w:vAlign w:val="center"/>
            <w:hideMark/>
          </w:tcPr>
          <w:p w14:paraId="52C9B8BB"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1FC0AC9C" w14:textId="77777777" w:rsidR="00CB12B9" w:rsidRPr="007B74F2" w:rsidRDefault="00CB12B9" w:rsidP="00205FEC">
            <w:pPr>
              <w:spacing w:line="276" w:lineRule="auto"/>
              <w:rPr>
                <w:sz w:val="20"/>
                <w:szCs w:val="20"/>
              </w:rPr>
            </w:pPr>
          </w:p>
        </w:tc>
      </w:tr>
      <w:tr w:rsidR="00CB12B9" w:rsidRPr="007B74F2" w14:paraId="0D6C7D65" w14:textId="77777777" w:rsidTr="00A60D3D">
        <w:trPr>
          <w:gridAfter w:val="1"/>
          <w:wAfter w:w="9" w:type="dxa"/>
          <w:cantSplit/>
          <w:trHeight w:val="20"/>
        </w:trPr>
        <w:tc>
          <w:tcPr>
            <w:tcW w:w="282" w:type="dxa"/>
            <w:shd w:val="clear" w:color="auto" w:fill="F2F2F2"/>
            <w:noWrap/>
            <w:hideMark/>
          </w:tcPr>
          <w:p w14:paraId="579063A0" w14:textId="77777777" w:rsidR="00CB12B9" w:rsidRPr="007B74F2" w:rsidRDefault="00CB12B9" w:rsidP="00205FEC">
            <w:pPr>
              <w:keepNext/>
              <w:spacing w:line="276" w:lineRule="auto"/>
              <w:rPr>
                <w:b/>
                <w:bCs/>
                <w:sz w:val="20"/>
                <w:szCs w:val="20"/>
              </w:rPr>
            </w:pPr>
            <w:r w:rsidRPr="007B74F2">
              <w:rPr>
                <w:b/>
                <w:bCs/>
                <w:sz w:val="20"/>
                <w:szCs w:val="20"/>
              </w:rPr>
              <w:t> </w:t>
            </w:r>
          </w:p>
        </w:tc>
        <w:tc>
          <w:tcPr>
            <w:tcW w:w="440" w:type="dxa"/>
            <w:shd w:val="clear" w:color="auto" w:fill="F2F2F2"/>
            <w:noWrap/>
            <w:hideMark/>
          </w:tcPr>
          <w:p w14:paraId="594AD441" w14:textId="77777777" w:rsidR="00CB12B9" w:rsidRPr="007B74F2" w:rsidRDefault="00CB12B9" w:rsidP="00205FEC">
            <w:pPr>
              <w:spacing w:line="276" w:lineRule="auto"/>
              <w:rPr>
                <w:b/>
                <w:bCs/>
                <w:sz w:val="20"/>
                <w:szCs w:val="20"/>
              </w:rPr>
            </w:pPr>
            <w:r w:rsidRPr="007B74F2">
              <w:rPr>
                <w:b/>
                <w:bCs/>
                <w:sz w:val="20"/>
                <w:szCs w:val="20"/>
              </w:rPr>
              <w:t>12</w:t>
            </w:r>
          </w:p>
        </w:tc>
        <w:tc>
          <w:tcPr>
            <w:tcW w:w="456" w:type="dxa"/>
            <w:shd w:val="clear" w:color="auto" w:fill="F2F2F2"/>
            <w:noWrap/>
            <w:hideMark/>
          </w:tcPr>
          <w:p w14:paraId="26BDA75E"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hideMark/>
          </w:tcPr>
          <w:p w14:paraId="54CA8E40"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shd w:val="clear" w:color="auto" w:fill="F2F2F2"/>
            <w:hideMark/>
          </w:tcPr>
          <w:p w14:paraId="79C00390" w14:textId="77777777" w:rsidR="00CB12B9" w:rsidRPr="007B74F2" w:rsidRDefault="00CB12B9" w:rsidP="00205FEC">
            <w:pPr>
              <w:spacing w:line="276" w:lineRule="auto"/>
              <w:rPr>
                <w:b/>
                <w:bCs/>
                <w:sz w:val="20"/>
                <w:szCs w:val="20"/>
              </w:rPr>
            </w:pPr>
            <w:r w:rsidRPr="007B74F2">
              <w:rPr>
                <w:b/>
                <w:bCs/>
                <w:sz w:val="20"/>
                <w:szCs w:val="20"/>
              </w:rPr>
              <w:t>Szkolenie i doskonalenie zawodowe pracowników</w:t>
            </w:r>
          </w:p>
        </w:tc>
        <w:tc>
          <w:tcPr>
            <w:tcW w:w="1292" w:type="dxa"/>
            <w:shd w:val="clear" w:color="auto" w:fill="F2F2F2"/>
            <w:noWrap/>
            <w:vAlign w:val="center"/>
            <w:hideMark/>
          </w:tcPr>
          <w:p w14:paraId="5655B51B"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3111A826"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0E1E149C" w14:textId="77777777" w:rsidTr="00A60D3D">
        <w:trPr>
          <w:gridAfter w:val="1"/>
          <w:wAfter w:w="9" w:type="dxa"/>
          <w:cantSplit/>
          <w:trHeight w:val="20"/>
        </w:trPr>
        <w:tc>
          <w:tcPr>
            <w:tcW w:w="282" w:type="dxa"/>
            <w:noWrap/>
            <w:hideMark/>
          </w:tcPr>
          <w:p w14:paraId="16133907"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7A7F70E5"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61AF99B" w14:textId="77777777" w:rsidR="00CB12B9" w:rsidRPr="007B74F2" w:rsidRDefault="00CB12B9" w:rsidP="00205FEC">
            <w:pPr>
              <w:spacing w:line="276" w:lineRule="auto"/>
              <w:rPr>
                <w:b/>
                <w:bCs/>
                <w:sz w:val="20"/>
                <w:szCs w:val="20"/>
              </w:rPr>
            </w:pPr>
            <w:r w:rsidRPr="007B74F2">
              <w:rPr>
                <w:b/>
                <w:bCs/>
                <w:sz w:val="20"/>
                <w:szCs w:val="20"/>
              </w:rPr>
              <w:t>120</w:t>
            </w:r>
          </w:p>
        </w:tc>
        <w:tc>
          <w:tcPr>
            <w:tcW w:w="569" w:type="dxa"/>
            <w:noWrap/>
            <w:hideMark/>
          </w:tcPr>
          <w:p w14:paraId="53E65EE3"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47D3116B" w14:textId="77777777" w:rsidR="00CB12B9" w:rsidRPr="007B74F2" w:rsidRDefault="00CB12B9" w:rsidP="00205FEC">
            <w:pPr>
              <w:spacing w:line="276" w:lineRule="auto"/>
              <w:rPr>
                <w:b/>
                <w:bCs/>
                <w:sz w:val="20"/>
                <w:szCs w:val="20"/>
              </w:rPr>
            </w:pPr>
            <w:r w:rsidRPr="007B74F2">
              <w:rPr>
                <w:b/>
                <w:bCs/>
                <w:sz w:val="20"/>
                <w:szCs w:val="20"/>
              </w:rPr>
              <w:t>Indywidualne programy rozwoju zawodowego</w:t>
            </w:r>
            <w:r w:rsidRPr="007B74F2">
              <w:rPr>
                <w:b/>
                <w:bCs/>
                <w:sz w:val="20"/>
                <w:szCs w:val="20"/>
              </w:rPr>
              <w:br/>
              <w:t>pracowników</w:t>
            </w:r>
          </w:p>
        </w:tc>
        <w:tc>
          <w:tcPr>
            <w:tcW w:w="1292" w:type="dxa"/>
            <w:vAlign w:val="center"/>
            <w:hideMark/>
          </w:tcPr>
          <w:p w14:paraId="074FFF61" w14:textId="77777777" w:rsidR="00CB12B9" w:rsidRPr="007B74F2" w:rsidRDefault="00CB12B9" w:rsidP="00205FEC">
            <w:pPr>
              <w:spacing w:line="276" w:lineRule="auto"/>
              <w:jc w:val="center"/>
              <w:rPr>
                <w:sz w:val="20"/>
                <w:szCs w:val="20"/>
              </w:rPr>
            </w:pPr>
            <w:r w:rsidRPr="007B74F2">
              <w:rPr>
                <w:sz w:val="20"/>
                <w:szCs w:val="20"/>
              </w:rPr>
              <w:t>BE-10</w:t>
            </w:r>
          </w:p>
        </w:tc>
        <w:tc>
          <w:tcPr>
            <w:tcW w:w="4281" w:type="dxa"/>
            <w:gridSpan w:val="2"/>
            <w:hideMark/>
          </w:tcPr>
          <w:p w14:paraId="2304E6FC" w14:textId="77777777" w:rsidR="00CB12B9" w:rsidRPr="007B74F2" w:rsidRDefault="00CB12B9" w:rsidP="00205FEC">
            <w:pPr>
              <w:spacing w:line="276" w:lineRule="auto"/>
              <w:rPr>
                <w:sz w:val="20"/>
                <w:szCs w:val="20"/>
              </w:rPr>
            </w:pPr>
            <w:r w:rsidRPr="007B74F2">
              <w:rPr>
                <w:sz w:val="20"/>
                <w:szCs w:val="20"/>
              </w:rPr>
              <w:t>Egzemplarz programu przechowuje się w aktach osobowych pracownika.</w:t>
            </w:r>
          </w:p>
        </w:tc>
      </w:tr>
      <w:tr w:rsidR="00CB12B9" w:rsidRPr="007B74F2" w14:paraId="67B9B325" w14:textId="77777777" w:rsidTr="00A60D3D">
        <w:trPr>
          <w:gridAfter w:val="1"/>
          <w:wAfter w:w="9" w:type="dxa"/>
          <w:cantSplit/>
          <w:trHeight w:val="20"/>
        </w:trPr>
        <w:tc>
          <w:tcPr>
            <w:tcW w:w="282" w:type="dxa"/>
            <w:noWrap/>
            <w:hideMark/>
          </w:tcPr>
          <w:p w14:paraId="33096DF4" w14:textId="77777777" w:rsidR="00CB12B9" w:rsidRPr="007B74F2" w:rsidRDefault="00CB12B9" w:rsidP="00205FEC">
            <w:pPr>
              <w:keepNext/>
              <w:spacing w:line="276" w:lineRule="auto"/>
              <w:rPr>
                <w:b/>
                <w:bCs/>
                <w:sz w:val="20"/>
                <w:szCs w:val="20"/>
              </w:rPr>
            </w:pPr>
            <w:r w:rsidRPr="007B74F2">
              <w:rPr>
                <w:b/>
                <w:bCs/>
                <w:sz w:val="20"/>
                <w:szCs w:val="20"/>
              </w:rPr>
              <w:t> </w:t>
            </w:r>
          </w:p>
        </w:tc>
        <w:tc>
          <w:tcPr>
            <w:tcW w:w="440" w:type="dxa"/>
            <w:noWrap/>
            <w:hideMark/>
          </w:tcPr>
          <w:p w14:paraId="0BCBF5D9"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2AA32EE5" w14:textId="77777777" w:rsidR="00CB12B9" w:rsidRPr="007B74F2" w:rsidRDefault="00CB12B9" w:rsidP="00205FEC">
            <w:pPr>
              <w:spacing w:line="276" w:lineRule="auto"/>
              <w:rPr>
                <w:b/>
                <w:bCs/>
                <w:sz w:val="20"/>
                <w:szCs w:val="20"/>
              </w:rPr>
            </w:pPr>
            <w:r w:rsidRPr="007B74F2">
              <w:rPr>
                <w:b/>
                <w:bCs/>
                <w:sz w:val="20"/>
                <w:szCs w:val="20"/>
              </w:rPr>
              <w:t>121</w:t>
            </w:r>
          </w:p>
        </w:tc>
        <w:tc>
          <w:tcPr>
            <w:tcW w:w="569" w:type="dxa"/>
            <w:noWrap/>
            <w:hideMark/>
          </w:tcPr>
          <w:p w14:paraId="514ACF59"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3E016019" w14:textId="77777777" w:rsidR="00CB12B9" w:rsidRPr="007B74F2" w:rsidRDefault="00CB12B9" w:rsidP="00205FEC">
            <w:pPr>
              <w:spacing w:line="276" w:lineRule="auto"/>
              <w:rPr>
                <w:b/>
                <w:bCs/>
                <w:sz w:val="20"/>
                <w:szCs w:val="20"/>
              </w:rPr>
            </w:pPr>
            <w:r w:rsidRPr="007B74F2">
              <w:rPr>
                <w:b/>
                <w:bCs/>
                <w:sz w:val="20"/>
                <w:szCs w:val="20"/>
              </w:rPr>
              <w:t>Organizacja szkoleń dla pracowników</w:t>
            </w:r>
          </w:p>
        </w:tc>
        <w:tc>
          <w:tcPr>
            <w:tcW w:w="1292" w:type="dxa"/>
            <w:noWrap/>
            <w:vAlign w:val="center"/>
            <w:hideMark/>
          </w:tcPr>
          <w:p w14:paraId="55D085F5" w14:textId="77777777" w:rsidR="00CB12B9" w:rsidRPr="007B74F2" w:rsidRDefault="00CB12B9" w:rsidP="00205FEC">
            <w:pPr>
              <w:spacing w:line="276" w:lineRule="auto"/>
              <w:jc w:val="center"/>
              <w:rPr>
                <w:sz w:val="20"/>
                <w:szCs w:val="20"/>
              </w:rPr>
            </w:pPr>
          </w:p>
        </w:tc>
        <w:tc>
          <w:tcPr>
            <w:tcW w:w="4281" w:type="dxa"/>
            <w:gridSpan w:val="2"/>
            <w:hideMark/>
          </w:tcPr>
          <w:p w14:paraId="3BAFF0E7"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7380486B" w14:textId="77777777" w:rsidTr="00A60D3D">
        <w:trPr>
          <w:gridAfter w:val="1"/>
          <w:wAfter w:w="9" w:type="dxa"/>
          <w:cantSplit/>
          <w:trHeight w:val="20"/>
        </w:trPr>
        <w:tc>
          <w:tcPr>
            <w:tcW w:w="282" w:type="dxa"/>
            <w:noWrap/>
            <w:hideMark/>
          </w:tcPr>
          <w:p w14:paraId="5A1A7B7D"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45005D93"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3A12B136"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7A25322A" w14:textId="77777777" w:rsidR="00CB12B9" w:rsidRPr="007B74F2" w:rsidRDefault="00CB12B9" w:rsidP="00205FEC">
            <w:pPr>
              <w:spacing w:line="276" w:lineRule="auto"/>
              <w:rPr>
                <w:sz w:val="20"/>
                <w:szCs w:val="20"/>
              </w:rPr>
            </w:pPr>
            <w:r w:rsidRPr="007B74F2">
              <w:rPr>
                <w:sz w:val="20"/>
                <w:szCs w:val="20"/>
              </w:rPr>
              <w:t>1210</w:t>
            </w:r>
          </w:p>
        </w:tc>
        <w:tc>
          <w:tcPr>
            <w:tcW w:w="2960" w:type="dxa"/>
            <w:gridSpan w:val="2"/>
            <w:hideMark/>
          </w:tcPr>
          <w:p w14:paraId="00027564" w14:textId="77777777" w:rsidR="00CB12B9" w:rsidRPr="007B74F2" w:rsidRDefault="00CB12B9" w:rsidP="00205FEC">
            <w:pPr>
              <w:spacing w:line="276" w:lineRule="auto"/>
              <w:rPr>
                <w:sz w:val="20"/>
                <w:szCs w:val="20"/>
              </w:rPr>
            </w:pPr>
            <w:r w:rsidRPr="007B74F2">
              <w:rPr>
                <w:sz w:val="20"/>
                <w:szCs w:val="20"/>
              </w:rPr>
              <w:t>Organizacja szkoleń zamkniętych dla pracowników</w:t>
            </w:r>
          </w:p>
        </w:tc>
        <w:tc>
          <w:tcPr>
            <w:tcW w:w="1292" w:type="dxa"/>
            <w:noWrap/>
            <w:vAlign w:val="center"/>
            <w:hideMark/>
          </w:tcPr>
          <w:p w14:paraId="795E21D1"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2B443A60"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5273C6CE" w14:textId="77777777" w:rsidTr="00A60D3D">
        <w:trPr>
          <w:gridAfter w:val="1"/>
          <w:wAfter w:w="9" w:type="dxa"/>
          <w:cantSplit/>
          <w:trHeight w:val="20"/>
        </w:trPr>
        <w:tc>
          <w:tcPr>
            <w:tcW w:w="282" w:type="dxa"/>
            <w:noWrap/>
            <w:hideMark/>
          </w:tcPr>
          <w:p w14:paraId="1B671F05"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E1DB6E4"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34FE2BE2"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15E65BE4" w14:textId="77777777" w:rsidR="00CB12B9" w:rsidRPr="007B74F2" w:rsidRDefault="00CB12B9" w:rsidP="00205FEC">
            <w:pPr>
              <w:spacing w:line="276" w:lineRule="auto"/>
              <w:rPr>
                <w:sz w:val="20"/>
                <w:szCs w:val="20"/>
              </w:rPr>
            </w:pPr>
            <w:r w:rsidRPr="007B74F2">
              <w:rPr>
                <w:sz w:val="20"/>
                <w:szCs w:val="20"/>
              </w:rPr>
              <w:t>1211</w:t>
            </w:r>
          </w:p>
        </w:tc>
        <w:tc>
          <w:tcPr>
            <w:tcW w:w="2960" w:type="dxa"/>
            <w:gridSpan w:val="2"/>
            <w:hideMark/>
          </w:tcPr>
          <w:p w14:paraId="415FE4B0" w14:textId="77777777" w:rsidR="00CB12B9" w:rsidRPr="007B74F2" w:rsidRDefault="00CB12B9" w:rsidP="00205FEC">
            <w:pPr>
              <w:spacing w:line="276" w:lineRule="auto"/>
              <w:rPr>
                <w:sz w:val="20"/>
                <w:szCs w:val="20"/>
              </w:rPr>
            </w:pPr>
            <w:r w:rsidRPr="007B74F2">
              <w:rPr>
                <w:sz w:val="20"/>
                <w:szCs w:val="20"/>
              </w:rPr>
              <w:t>Organizacja pozostałych szkoleń dla pracowników</w:t>
            </w:r>
          </w:p>
        </w:tc>
        <w:tc>
          <w:tcPr>
            <w:tcW w:w="1292" w:type="dxa"/>
            <w:noWrap/>
            <w:vAlign w:val="center"/>
            <w:hideMark/>
          </w:tcPr>
          <w:p w14:paraId="16D509E2"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05E8E3B2"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6ED6A215" w14:textId="77777777" w:rsidTr="00A60D3D">
        <w:trPr>
          <w:gridAfter w:val="1"/>
          <w:wAfter w:w="9" w:type="dxa"/>
          <w:cantSplit/>
          <w:trHeight w:val="20"/>
        </w:trPr>
        <w:tc>
          <w:tcPr>
            <w:tcW w:w="282" w:type="dxa"/>
            <w:noWrap/>
            <w:hideMark/>
          </w:tcPr>
          <w:p w14:paraId="3E9EADF2"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6883DFF9"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2634431A" w14:textId="77777777" w:rsidR="00CB12B9" w:rsidRPr="007B74F2" w:rsidRDefault="00CB12B9" w:rsidP="00205FEC">
            <w:pPr>
              <w:spacing w:line="276" w:lineRule="auto"/>
              <w:rPr>
                <w:b/>
                <w:bCs/>
                <w:sz w:val="20"/>
                <w:szCs w:val="20"/>
              </w:rPr>
            </w:pPr>
            <w:r w:rsidRPr="007B74F2">
              <w:rPr>
                <w:b/>
                <w:bCs/>
                <w:sz w:val="20"/>
                <w:szCs w:val="20"/>
              </w:rPr>
              <w:t>122</w:t>
            </w:r>
          </w:p>
        </w:tc>
        <w:tc>
          <w:tcPr>
            <w:tcW w:w="569" w:type="dxa"/>
            <w:noWrap/>
            <w:hideMark/>
          </w:tcPr>
          <w:p w14:paraId="3DFF08A6"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7BFB97BA" w14:textId="77777777" w:rsidR="00CB12B9" w:rsidRPr="007B74F2" w:rsidRDefault="00CB12B9" w:rsidP="00205FEC">
            <w:pPr>
              <w:spacing w:line="276" w:lineRule="auto"/>
              <w:rPr>
                <w:b/>
                <w:bCs/>
                <w:sz w:val="20"/>
                <w:szCs w:val="20"/>
              </w:rPr>
            </w:pPr>
            <w:r w:rsidRPr="007B74F2">
              <w:rPr>
                <w:b/>
                <w:bCs/>
                <w:sz w:val="20"/>
                <w:szCs w:val="20"/>
              </w:rPr>
              <w:t>Podnoszenie kwalifikacji zawodowych pracowników w formach innych niż szkolenia</w:t>
            </w:r>
          </w:p>
        </w:tc>
        <w:tc>
          <w:tcPr>
            <w:tcW w:w="1292" w:type="dxa"/>
            <w:noWrap/>
            <w:vAlign w:val="center"/>
            <w:hideMark/>
          </w:tcPr>
          <w:p w14:paraId="7DF8A916"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477BAE32" w14:textId="77777777" w:rsidR="00CB12B9" w:rsidRPr="007B74F2" w:rsidRDefault="00CB12B9" w:rsidP="00205FEC">
            <w:pPr>
              <w:spacing w:line="276" w:lineRule="auto"/>
              <w:rPr>
                <w:sz w:val="20"/>
                <w:szCs w:val="20"/>
              </w:rPr>
            </w:pPr>
            <w:r w:rsidRPr="007B74F2">
              <w:rPr>
                <w:sz w:val="20"/>
                <w:szCs w:val="20"/>
              </w:rPr>
              <w:t>W tym studia, studia podyplomowe, szkoły doktorskie, praktyki zawodowe, aplikacje, kopie dokumentów potwierdzających ukończenie włącza się do akt osobowych pracowników.</w:t>
            </w:r>
          </w:p>
        </w:tc>
      </w:tr>
      <w:tr w:rsidR="00CB12B9" w:rsidRPr="007B74F2" w14:paraId="1F8DFD2F" w14:textId="77777777" w:rsidTr="00A60D3D">
        <w:trPr>
          <w:gridAfter w:val="1"/>
          <w:wAfter w:w="9" w:type="dxa"/>
          <w:cantSplit/>
          <w:trHeight w:val="20"/>
        </w:trPr>
        <w:tc>
          <w:tcPr>
            <w:tcW w:w="282" w:type="dxa"/>
            <w:noWrap/>
            <w:hideMark/>
          </w:tcPr>
          <w:p w14:paraId="3B14EB60"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2C96A382"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2A0B7FB4" w14:textId="77777777" w:rsidR="00CB12B9" w:rsidRPr="007B74F2" w:rsidRDefault="00CB12B9" w:rsidP="00205FEC">
            <w:pPr>
              <w:spacing w:line="276" w:lineRule="auto"/>
              <w:rPr>
                <w:b/>
                <w:bCs/>
                <w:sz w:val="20"/>
                <w:szCs w:val="20"/>
              </w:rPr>
            </w:pPr>
            <w:r w:rsidRPr="007B74F2">
              <w:rPr>
                <w:b/>
                <w:bCs/>
                <w:sz w:val="20"/>
                <w:szCs w:val="20"/>
              </w:rPr>
              <w:t>123</w:t>
            </w:r>
          </w:p>
        </w:tc>
        <w:tc>
          <w:tcPr>
            <w:tcW w:w="569" w:type="dxa"/>
            <w:noWrap/>
            <w:hideMark/>
          </w:tcPr>
          <w:p w14:paraId="162EEF30"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219AD344" w14:textId="77777777" w:rsidR="00CB12B9" w:rsidRPr="007B74F2" w:rsidRDefault="00CB12B9" w:rsidP="00205FEC">
            <w:pPr>
              <w:spacing w:line="276" w:lineRule="auto"/>
              <w:rPr>
                <w:b/>
                <w:bCs/>
                <w:sz w:val="20"/>
                <w:szCs w:val="20"/>
              </w:rPr>
            </w:pPr>
            <w:r w:rsidRPr="007B74F2">
              <w:rPr>
                <w:b/>
                <w:bCs/>
                <w:sz w:val="20"/>
                <w:szCs w:val="20"/>
              </w:rPr>
              <w:t>Dobór szkolonych, rekrutacja</w:t>
            </w:r>
          </w:p>
        </w:tc>
        <w:tc>
          <w:tcPr>
            <w:tcW w:w="1292" w:type="dxa"/>
            <w:noWrap/>
            <w:vAlign w:val="center"/>
            <w:hideMark/>
          </w:tcPr>
          <w:p w14:paraId="4BA78E7A" w14:textId="77777777" w:rsidR="00CB12B9" w:rsidRPr="007B74F2" w:rsidRDefault="00CB12B9" w:rsidP="00205FEC">
            <w:pPr>
              <w:spacing w:line="276" w:lineRule="auto"/>
              <w:jc w:val="center"/>
              <w:rPr>
                <w:sz w:val="20"/>
                <w:szCs w:val="20"/>
              </w:rPr>
            </w:pPr>
            <w:r w:rsidRPr="007B74F2">
              <w:rPr>
                <w:sz w:val="20"/>
                <w:szCs w:val="20"/>
              </w:rPr>
              <w:t>B-2</w:t>
            </w:r>
          </w:p>
        </w:tc>
        <w:tc>
          <w:tcPr>
            <w:tcW w:w="4281" w:type="dxa"/>
            <w:gridSpan w:val="2"/>
            <w:hideMark/>
          </w:tcPr>
          <w:p w14:paraId="7611AFB1" w14:textId="77777777" w:rsidR="00CB12B9" w:rsidRPr="007B74F2" w:rsidRDefault="00CB12B9" w:rsidP="00205FEC">
            <w:pPr>
              <w:spacing w:line="276" w:lineRule="auto"/>
              <w:rPr>
                <w:sz w:val="20"/>
                <w:szCs w:val="20"/>
              </w:rPr>
            </w:pPr>
            <w:r w:rsidRPr="007B74F2">
              <w:rPr>
                <w:sz w:val="20"/>
                <w:szCs w:val="20"/>
              </w:rPr>
              <w:t>Ogłoszenia i pisma powiadamiające o rozpoczęciu kursu, listy kandydatów.</w:t>
            </w:r>
          </w:p>
        </w:tc>
      </w:tr>
      <w:tr w:rsidR="00CB12B9" w:rsidRPr="007B74F2" w14:paraId="7AAB03E5" w14:textId="77777777" w:rsidTr="00A60D3D">
        <w:trPr>
          <w:gridAfter w:val="1"/>
          <w:wAfter w:w="9" w:type="dxa"/>
          <w:cantSplit/>
          <w:trHeight w:val="20"/>
        </w:trPr>
        <w:tc>
          <w:tcPr>
            <w:tcW w:w="282" w:type="dxa"/>
            <w:noWrap/>
            <w:hideMark/>
          </w:tcPr>
          <w:p w14:paraId="2536AC7F"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3D84555C"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8CB805E" w14:textId="77777777" w:rsidR="00CB12B9" w:rsidRPr="007B74F2" w:rsidRDefault="00CB12B9" w:rsidP="00205FEC">
            <w:pPr>
              <w:spacing w:line="276" w:lineRule="auto"/>
              <w:rPr>
                <w:b/>
                <w:bCs/>
                <w:sz w:val="20"/>
                <w:szCs w:val="20"/>
              </w:rPr>
            </w:pPr>
            <w:r w:rsidRPr="007B74F2">
              <w:rPr>
                <w:b/>
                <w:bCs/>
                <w:sz w:val="20"/>
                <w:szCs w:val="20"/>
              </w:rPr>
              <w:t>124</w:t>
            </w:r>
          </w:p>
        </w:tc>
        <w:tc>
          <w:tcPr>
            <w:tcW w:w="569" w:type="dxa"/>
            <w:noWrap/>
            <w:hideMark/>
          </w:tcPr>
          <w:p w14:paraId="520856BC"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24F45A2B" w14:textId="77777777" w:rsidR="00CB12B9" w:rsidRPr="007B74F2" w:rsidRDefault="00CB12B9" w:rsidP="00205FEC">
            <w:pPr>
              <w:spacing w:line="276" w:lineRule="auto"/>
              <w:rPr>
                <w:b/>
                <w:bCs/>
                <w:sz w:val="20"/>
                <w:szCs w:val="20"/>
              </w:rPr>
            </w:pPr>
            <w:r w:rsidRPr="007B74F2">
              <w:rPr>
                <w:b/>
                <w:bCs/>
                <w:sz w:val="20"/>
                <w:szCs w:val="20"/>
              </w:rPr>
              <w:t>Harmonogram zajęć</w:t>
            </w:r>
          </w:p>
        </w:tc>
        <w:tc>
          <w:tcPr>
            <w:tcW w:w="1292" w:type="dxa"/>
            <w:noWrap/>
            <w:vAlign w:val="center"/>
            <w:hideMark/>
          </w:tcPr>
          <w:p w14:paraId="4D33DE5D"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59E67F35"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2774B8D8" w14:textId="77777777" w:rsidTr="00A60D3D">
        <w:trPr>
          <w:gridAfter w:val="1"/>
          <w:wAfter w:w="9" w:type="dxa"/>
          <w:cantSplit/>
          <w:trHeight w:val="20"/>
        </w:trPr>
        <w:tc>
          <w:tcPr>
            <w:tcW w:w="282" w:type="dxa"/>
            <w:noWrap/>
            <w:hideMark/>
          </w:tcPr>
          <w:p w14:paraId="0DC15AC3"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4DC393FA"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6310ACF1" w14:textId="77777777" w:rsidR="00CB12B9" w:rsidRPr="007B74F2" w:rsidRDefault="00CB12B9" w:rsidP="00205FEC">
            <w:pPr>
              <w:spacing w:line="276" w:lineRule="auto"/>
              <w:rPr>
                <w:b/>
                <w:bCs/>
                <w:sz w:val="20"/>
                <w:szCs w:val="20"/>
              </w:rPr>
            </w:pPr>
            <w:r w:rsidRPr="007B74F2">
              <w:rPr>
                <w:b/>
                <w:bCs/>
                <w:sz w:val="20"/>
                <w:szCs w:val="20"/>
              </w:rPr>
              <w:t>125</w:t>
            </w:r>
          </w:p>
        </w:tc>
        <w:tc>
          <w:tcPr>
            <w:tcW w:w="569" w:type="dxa"/>
            <w:noWrap/>
            <w:hideMark/>
          </w:tcPr>
          <w:p w14:paraId="11C79290"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304E5F34" w14:textId="77777777" w:rsidR="00CB12B9" w:rsidRPr="007B74F2" w:rsidRDefault="00CB12B9" w:rsidP="00205FEC">
            <w:pPr>
              <w:spacing w:line="276" w:lineRule="auto"/>
              <w:rPr>
                <w:b/>
                <w:bCs/>
                <w:sz w:val="20"/>
                <w:szCs w:val="20"/>
              </w:rPr>
            </w:pPr>
            <w:r w:rsidRPr="007B74F2">
              <w:rPr>
                <w:b/>
                <w:bCs/>
                <w:sz w:val="20"/>
                <w:szCs w:val="20"/>
              </w:rPr>
              <w:t>Protokoły egzaminacyjne</w:t>
            </w:r>
          </w:p>
        </w:tc>
        <w:tc>
          <w:tcPr>
            <w:tcW w:w="1292" w:type="dxa"/>
            <w:noWrap/>
            <w:vAlign w:val="center"/>
            <w:hideMark/>
          </w:tcPr>
          <w:p w14:paraId="49A70CE8"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28A6F0E8"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2F229F57" w14:textId="77777777" w:rsidTr="00A60D3D">
        <w:trPr>
          <w:gridAfter w:val="1"/>
          <w:wAfter w:w="9" w:type="dxa"/>
          <w:cantSplit/>
          <w:trHeight w:val="20"/>
        </w:trPr>
        <w:tc>
          <w:tcPr>
            <w:tcW w:w="282" w:type="dxa"/>
            <w:noWrap/>
            <w:hideMark/>
          </w:tcPr>
          <w:p w14:paraId="43E3F1AA"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1ABACD45"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B6180A0" w14:textId="77777777" w:rsidR="00CB12B9" w:rsidRPr="007B74F2" w:rsidRDefault="00CB12B9" w:rsidP="00205FEC">
            <w:pPr>
              <w:spacing w:line="276" w:lineRule="auto"/>
              <w:rPr>
                <w:b/>
                <w:bCs/>
                <w:sz w:val="20"/>
                <w:szCs w:val="20"/>
              </w:rPr>
            </w:pPr>
            <w:r w:rsidRPr="007B74F2">
              <w:rPr>
                <w:b/>
                <w:bCs/>
                <w:sz w:val="20"/>
                <w:szCs w:val="20"/>
              </w:rPr>
              <w:t>126</w:t>
            </w:r>
          </w:p>
        </w:tc>
        <w:tc>
          <w:tcPr>
            <w:tcW w:w="569" w:type="dxa"/>
            <w:noWrap/>
            <w:hideMark/>
          </w:tcPr>
          <w:p w14:paraId="36902236"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527D5246" w14:textId="77777777" w:rsidR="00CB12B9" w:rsidRPr="007B74F2" w:rsidRDefault="00CB12B9" w:rsidP="00205FEC">
            <w:pPr>
              <w:spacing w:line="276" w:lineRule="auto"/>
              <w:rPr>
                <w:b/>
                <w:bCs/>
                <w:sz w:val="20"/>
                <w:szCs w:val="20"/>
              </w:rPr>
            </w:pPr>
            <w:r w:rsidRPr="007B74F2">
              <w:rPr>
                <w:b/>
                <w:bCs/>
                <w:sz w:val="20"/>
                <w:szCs w:val="20"/>
              </w:rPr>
              <w:t>Zaświadczenia o ukończeniu kursu lub świadectwa ukończenia kursów oraz rejestry wydanych zaświadczeń lub świadectw o ukończeniu kursu</w:t>
            </w:r>
          </w:p>
        </w:tc>
        <w:tc>
          <w:tcPr>
            <w:tcW w:w="1292" w:type="dxa"/>
            <w:noWrap/>
            <w:vAlign w:val="center"/>
            <w:hideMark/>
          </w:tcPr>
          <w:p w14:paraId="2CCA2D69" w14:textId="77777777" w:rsidR="00CB12B9" w:rsidRPr="007B74F2" w:rsidRDefault="00CB12B9" w:rsidP="00205FEC">
            <w:pPr>
              <w:spacing w:line="276" w:lineRule="auto"/>
              <w:jc w:val="center"/>
              <w:rPr>
                <w:sz w:val="20"/>
                <w:szCs w:val="20"/>
              </w:rPr>
            </w:pPr>
            <w:r w:rsidRPr="007B74F2">
              <w:rPr>
                <w:sz w:val="20"/>
                <w:szCs w:val="20"/>
              </w:rPr>
              <w:t>B-50</w:t>
            </w:r>
          </w:p>
        </w:tc>
        <w:tc>
          <w:tcPr>
            <w:tcW w:w="4281" w:type="dxa"/>
            <w:gridSpan w:val="2"/>
            <w:hideMark/>
          </w:tcPr>
          <w:p w14:paraId="633CD0C9" w14:textId="77777777" w:rsidR="00CB12B9" w:rsidRPr="007B74F2" w:rsidRDefault="00CB12B9" w:rsidP="00205FEC">
            <w:pPr>
              <w:spacing w:line="276" w:lineRule="auto"/>
              <w:rPr>
                <w:sz w:val="20"/>
                <w:szCs w:val="20"/>
              </w:rPr>
            </w:pPr>
            <w:r w:rsidRPr="007B74F2">
              <w:rPr>
                <w:sz w:val="20"/>
                <w:szCs w:val="20"/>
              </w:rPr>
              <w:t>Jeden egzemplarz oryginału odkłada się do akt osobowych pracowników.</w:t>
            </w:r>
          </w:p>
        </w:tc>
      </w:tr>
      <w:tr w:rsidR="00CB12B9" w:rsidRPr="007B74F2" w14:paraId="58229610" w14:textId="77777777" w:rsidTr="00A60D3D">
        <w:trPr>
          <w:gridAfter w:val="1"/>
          <w:wAfter w:w="9" w:type="dxa"/>
          <w:cantSplit/>
          <w:trHeight w:val="20"/>
        </w:trPr>
        <w:tc>
          <w:tcPr>
            <w:tcW w:w="282" w:type="dxa"/>
            <w:noWrap/>
            <w:hideMark/>
          </w:tcPr>
          <w:p w14:paraId="5E478ACB"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79A484CE"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3787C4BA" w14:textId="77777777" w:rsidR="00CB12B9" w:rsidRPr="007B74F2" w:rsidRDefault="00CB12B9" w:rsidP="00205FEC">
            <w:pPr>
              <w:spacing w:line="276" w:lineRule="auto"/>
              <w:rPr>
                <w:b/>
                <w:bCs/>
                <w:sz w:val="20"/>
                <w:szCs w:val="20"/>
              </w:rPr>
            </w:pPr>
            <w:r w:rsidRPr="007B74F2">
              <w:rPr>
                <w:b/>
                <w:bCs/>
                <w:sz w:val="20"/>
                <w:szCs w:val="20"/>
              </w:rPr>
              <w:t>127</w:t>
            </w:r>
          </w:p>
        </w:tc>
        <w:tc>
          <w:tcPr>
            <w:tcW w:w="569" w:type="dxa"/>
            <w:noWrap/>
            <w:hideMark/>
          </w:tcPr>
          <w:p w14:paraId="6E92F101"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1634A09D" w14:textId="77777777" w:rsidR="00CB12B9" w:rsidRPr="007B74F2" w:rsidRDefault="00CB12B9" w:rsidP="00205FEC">
            <w:pPr>
              <w:spacing w:line="276" w:lineRule="auto"/>
              <w:rPr>
                <w:b/>
                <w:bCs/>
                <w:sz w:val="20"/>
                <w:szCs w:val="20"/>
              </w:rPr>
            </w:pPr>
            <w:r w:rsidRPr="007B74F2">
              <w:rPr>
                <w:b/>
                <w:bCs/>
                <w:sz w:val="20"/>
                <w:szCs w:val="20"/>
              </w:rPr>
              <w:t>Obsługa administracyjna kursów szkoleniowych</w:t>
            </w:r>
          </w:p>
        </w:tc>
        <w:tc>
          <w:tcPr>
            <w:tcW w:w="1292" w:type="dxa"/>
            <w:noWrap/>
            <w:vAlign w:val="center"/>
            <w:hideMark/>
          </w:tcPr>
          <w:p w14:paraId="7C025437" w14:textId="77777777" w:rsidR="00CB12B9" w:rsidRPr="007B74F2" w:rsidRDefault="00CB12B9" w:rsidP="00205FEC">
            <w:pPr>
              <w:spacing w:line="276" w:lineRule="auto"/>
              <w:jc w:val="center"/>
              <w:rPr>
                <w:sz w:val="20"/>
                <w:szCs w:val="20"/>
              </w:rPr>
            </w:pPr>
            <w:r w:rsidRPr="007B74F2">
              <w:rPr>
                <w:sz w:val="20"/>
                <w:szCs w:val="20"/>
              </w:rPr>
              <w:t>Bc</w:t>
            </w:r>
          </w:p>
        </w:tc>
        <w:tc>
          <w:tcPr>
            <w:tcW w:w="4281" w:type="dxa"/>
            <w:gridSpan w:val="2"/>
            <w:hideMark/>
          </w:tcPr>
          <w:p w14:paraId="0065B021" w14:textId="77777777" w:rsidR="00CB12B9" w:rsidRPr="007B74F2" w:rsidRDefault="00CB12B9" w:rsidP="00205FEC">
            <w:pPr>
              <w:spacing w:line="276" w:lineRule="auto"/>
              <w:rPr>
                <w:sz w:val="20"/>
                <w:szCs w:val="20"/>
              </w:rPr>
            </w:pPr>
            <w:r w:rsidRPr="007B74F2">
              <w:rPr>
                <w:sz w:val="20"/>
                <w:szCs w:val="20"/>
              </w:rPr>
              <w:t>Zawiadomienia o rozpoczęciu zajęć, listy obecności uczestników.</w:t>
            </w:r>
          </w:p>
        </w:tc>
      </w:tr>
      <w:tr w:rsidR="00CB12B9" w:rsidRPr="007B74F2" w14:paraId="6D503265" w14:textId="77777777" w:rsidTr="00A60D3D">
        <w:trPr>
          <w:gridAfter w:val="1"/>
          <w:wAfter w:w="9" w:type="dxa"/>
          <w:cantSplit/>
          <w:trHeight w:val="20"/>
        </w:trPr>
        <w:tc>
          <w:tcPr>
            <w:tcW w:w="282" w:type="dxa"/>
            <w:noWrap/>
            <w:hideMark/>
          </w:tcPr>
          <w:p w14:paraId="41E3C6DF"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A511FD1"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753E87B7" w14:textId="77777777" w:rsidR="00CB12B9" w:rsidRPr="007B74F2" w:rsidRDefault="00CB12B9" w:rsidP="00205FEC">
            <w:pPr>
              <w:spacing w:line="276" w:lineRule="auto"/>
              <w:rPr>
                <w:b/>
                <w:bCs/>
                <w:sz w:val="20"/>
                <w:szCs w:val="20"/>
              </w:rPr>
            </w:pPr>
            <w:r w:rsidRPr="007B74F2">
              <w:rPr>
                <w:b/>
                <w:bCs/>
                <w:sz w:val="20"/>
                <w:szCs w:val="20"/>
              </w:rPr>
              <w:t>128</w:t>
            </w:r>
          </w:p>
        </w:tc>
        <w:tc>
          <w:tcPr>
            <w:tcW w:w="569" w:type="dxa"/>
            <w:noWrap/>
            <w:hideMark/>
          </w:tcPr>
          <w:p w14:paraId="7AE95BCE"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6573F66E" w14:textId="77777777" w:rsidR="00CB12B9" w:rsidRPr="007B74F2" w:rsidRDefault="00CB12B9" w:rsidP="00205FEC">
            <w:pPr>
              <w:spacing w:line="276" w:lineRule="auto"/>
              <w:rPr>
                <w:b/>
                <w:bCs/>
                <w:sz w:val="20"/>
                <w:szCs w:val="20"/>
              </w:rPr>
            </w:pPr>
            <w:r w:rsidRPr="007B74F2">
              <w:rPr>
                <w:b/>
                <w:bCs/>
                <w:sz w:val="20"/>
                <w:szCs w:val="20"/>
              </w:rPr>
              <w:t>Udział w kursach, szkoleniach obcych</w:t>
            </w:r>
          </w:p>
        </w:tc>
        <w:tc>
          <w:tcPr>
            <w:tcW w:w="1292" w:type="dxa"/>
            <w:noWrap/>
            <w:vAlign w:val="center"/>
            <w:hideMark/>
          </w:tcPr>
          <w:p w14:paraId="2CC1B8E6"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1EDF085A" w14:textId="77777777" w:rsidR="00CB12B9" w:rsidRPr="007B74F2" w:rsidRDefault="00CB12B9" w:rsidP="00205FEC">
            <w:pPr>
              <w:spacing w:line="276" w:lineRule="auto"/>
              <w:rPr>
                <w:sz w:val="20"/>
                <w:szCs w:val="20"/>
              </w:rPr>
            </w:pPr>
            <w:r w:rsidRPr="007B74F2">
              <w:rPr>
                <w:sz w:val="20"/>
                <w:szCs w:val="20"/>
              </w:rPr>
              <w:t>Zgłoszenia, programy.</w:t>
            </w:r>
          </w:p>
        </w:tc>
      </w:tr>
      <w:tr w:rsidR="00CB12B9" w:rsidRPr="007B74F2" w14:paraId="5961D3F2" w14:textId="77777777" w:rsidTr="00A60D3D">
        <w:trPr>
          <w:gridAfter w:val="1"/>
          <w:wAfter w:w="9" w:type="dxa"/>
          <w:cantSplit/>
          <w:trHeight w:val="20"/>
        </w:trPr>
        <w:tc>
          <w:tcPr>
            <w:tcW w:w="282" w:type="dxa"/>
            <w:shd w:val="clear" w:color="auto" w:fill="F2F2F2"/>
            <w:noWrap/>
            <w:hideMark/>
          </w:tcPr>
          <w:p w14:paraId="38AA3465"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74A8C926" w14:textId="77777777" w:rsidR="00CB12B9" w:rsidRPr="007B74F2" w:rsidRDefault="00CB12B9" w:rsidP="00205FEC">
            <w:pPr>
              <w:spacing w:line="276" w:lineRule="auto"/>
              <w:rPr>
                <w:b/>
                <w:bCs/>
                <w:sz w:val="20"/>
                <w:szCs w:val="20"/>
              </w:rPr>
            </w:pPr>
            <w:r w:rsidRPr="007B74F2">
              <w:rPr>
                <w:b/>
                <w:bCs/>
                <w:sz w:val="20"/>
                <w:szCs w:val="20"/>
              </w:rPr>
              <w:t>13</w:t>
            </w:r>
          </w:p>
        </w:tc>
        <w:tc>
          <w:tcPr>
            <w:tcW w:w="456" w:type="dxa"/>
            <w:shd w:val="clear" w:color="auto" w:fill="F2F2F2"/>
            <w:noWrap/>
            <w:hideMark/>
          </w:tcPr>
          <w:p w14:paraId="0A39BB6E"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hideMark/>
          </w:tcPr>
          <w:p w14:paraId="63D831EB"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shd w:val="clear" w:color="auto" w:fill="F2F2F2"/>
            <w:hideMark/>
          </w:tcPr>
          <w:p w14:paraId="77FFDEBB" w14:textId="77777777" w:rsidR="00CB12B9" w:rsidRPr="007B74F2" w:rsidRDefault="00CB12B9" w:rsidP="00205FEC">
            <w:pPr>
              <w:spacing w:line="276" w:lineRule="auto"/>
              <w:rPr>
                <w:b/>
                <w:bCs/>
                <w:sz w:val="20"/>
                <w:szCs w:val="20"/>
              </w:rPr>
            </w:pPr>
            <w:r w:rsidRPr="007B74F2">
              <w:rPr>
                <w:b/>
                <w:bCs/>
                <w:sz w:val="20"/>
                <w:szCs w:val="20"/>
              </w:rPr>
              <w:t>Dyscyplina pracy, urlopy, kary</w:t>
            </w:r>
          </w:p>
        </w:tc>
        <w:tc>
          <w:tcPr>
            <w:tcW w:w="1292" w:type="dxa"/>
            <w:shd w:val="clear" w:color="auto" w:fill="F2F2F2"/>
            <w:noWrap/>
            <w:vAlign w:val="center"/>
            <w:hideMark/>
          </w:tcPr>
          <w:p w14:paraId="2E10AE63"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50FEC895"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0A8758DB" w14:textId="77777777" w:rsidTr="00A60D3D">
        <w:trPr>
          <w:gridAfter w:val="1"/>
          <w:wAfter w:w="9" w:type="dxa"/>
          <w:cantSplit/>
          <w:trHeight w:val="20"/>
        </w:trPr>
        <w:tc>
          <w:tcPr>
            <w:tcW w:w="282" w:type="dxa"/>
            <w:noWrap/>
            <w:hideMark/>
          </w:tcPr>
          <w:p w14:paraId="190CC043"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1938798C"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269BB3F9" w14:textId="77777777" w:rsidR="00CB12B9" w:rsidRPr="007B74F2" w:rsidRDefault="00CB12B9" w:rsidP="00205FEC">
            <w:pPr>
              <w:spacing w:line="276" w:lineRule="auto"/>
              <w:rPr>
                <w:b/>
                <w:bCs/>
                <w:sz w:val="20"/>
                <w:szCs w:val="20"/>
              </w:rPr>
            </w:pPr>
            <w:r w:rsidRPr="007B74F2">
              <w:rPr>
                <w:b/>
                <w:bCs/>
                <w:sz w:val="20"/>
                <w:szCs w:val="20"/>
              </w:rPr>
              <w:t>130</w:t>
            </w:r>
          </w:p>
        </w:tc>
        <w:tc>
          <w:tcPr>
            <w:tcW w:w="569" w:type="dxa"/>
            <w:noWrap/>
            <w:hideMark/>
          </w:tcPr>
          <w:p w14:paraId="3E540F34"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39D81D20" w14:textId="77777777" w:rsidR="00CB12B9" w:rsidRPr="007B74F2" w:rsidRDefault="00CB12B9" w:rsidP="00205FEC">
            <w:pPr>
              <w:spacing w:line="276" w:lineRule="auto"/>
              <w:rPr>
                <w:b/>
                <w:bCs/>
                <w:sz w:val="20"/>
                <w:szCs w:val="20"/>
              </w:rPr>
            </w:pPr>
            <w:r w:rsidRPr="007B74F2">
              <w:rPr>
                <w:b/>
                <w:bCs/>
                <w:sz w:val="20"/>
                <w:szCs w:val="20"/>
              </w:rPr>
              <w:t>Dyscyplina pracy</w:t>
            </w:r>
          </w:p>
        </w:tc>
        <w:tc>
          <w:tcPr>
            <w:tcW w:w="1292" w:type="dxa"/>
            <w:noWrap/>
            <w:vAlign w:val="center"/>
            <w:hideMark/>
          </w:tcPr>
          <w:p w14:paraId="32E2294C" w14:textId="77777777" w:rsidR="00CB12B9" w:rsidRPr="007B74F2" w:rsidRDefault="00CB12B9" w:rsidP="00205FEC">
            <w:pPr>
              <w:spacing w:line="276" w:lineRule="auto"/>
              <w:jc w:val="center"/>
              <w:rPr>
                <w:sz w:val="20"/>
                <w:szCs w:val="20"/>
              </w:rPr>
            </w:pPr>
          </w:p>
        </w:tc>
        <w:tc>
          <w:tcPr>
            <w:tcW w:w="4281" w:type="dxa"/>
            <w:gridSpan w:val="2"/>
            <w:hideMark/>
          </w:tcPr>
          <w:p w14:paraId="295705D4"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0454513A" w14:textId="77777777" w:rsidTr="00A60D3D">
        <w:trPr>
          <w:gridAfter w:val="1"/>
          <w:wAfter w:w="9" w:type="dxa"/>
          <w:cantSplit/>
          <w:trHeight w:val="20"/>
        </w:trPr>
        <w:tc>
          <w:tcPr>
            <w:tcW w:w="282" w:type="dxa"/>
            <w:noWrap/>
            <w:hideMark/>
          </w:tcPr>
          <w:p w14:paraId="05687DF0"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14B41264"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5B3254A0"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34E57736" w14:textId="77777777" w:rsidR="00CB12B9" w:rsidRPr="007B74F2" w:rsidRDefault="00CB12B9" w:rsidP="00205FEC">
            <w:pPr>
              <w:spacing w:line="276" w:lineRule="auto"/>
              <w:rPr>
                <w:sz w:val="20"/>
                <w:szCs w:val="20"/>
              </w:rPr>
            </w:pPr>
            <w:r w:rsidRPr="007B74F2">
              <w:rPr>
                <w:sz w:val="20"/>
                <w:szCs w:val="20"/>
              </w:rPr>
              <w:t>1300</w:t>
            </w:r>
          </w:p>
        </w:tc>
        <w:tc>
          <w:tcPr>
            <w:tcW w:w="2960" w:type="dxa"/>
            <w:gridSpan w:val="2"/>
            <w:hideMark/>
          </w:tcPr>
          <w:p w14:paraId="621B1A79" w14:textId="77777777" w:rsidR="00CB12B9" w:rsidRPr="007B74F2" w:rsidRDefault="00CB12B9" w:rsidP="00205FEC">
            <w:pPr>
              <w:spacing w:line="276" w:lineRule="auto"/>
              <w:rPr>
                <w:sz w:val="20"/>
                <w:szCs w:val="20"/>
              </w:rPr>
            </w:pPr>
            <w:r w:rsidRPr="007B74F2">
              <w:rPr>
                <w:sz w:val="20"/>
                <w:szCs w:val="20"/>
              </w:rPr>
              <w:t>Ewidencja czasu pracy</w:t>
            </w:r>
          </w:p>
        </w:tc>
        <w:tc>
          <w:tcPr>
            <w:tcW w:w="1292" w:type="dxa"/>
            <w:noWrap/>
            <w:vAlign w:val="center"/>
            <w:hideMark/>
          </w:tcPr>
          <w:p w14:paraId="44D37537"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7F448FF9" w14:textId="77777777" w:rsidR="00CB12B9" w:rsidRPr="007B74F2" w:rsidRDefault="00CB12B9" w:rsidP="00205FEC">
            <w:pPr>
              <w:spacing w:line="276" w:lineRule="auto"/>
              <w:rPr>
                <w:sz w:val="20"/>
                <w:szCs w:val="20"/>
              </w:rPr>
            </w:pPr>
            <w:r w:rsidRPr="007B74F2">
              <w:rPr>
                <w:sz w:val="20"/>
                <w:szCs w:val="20"/>
              </w:rPr>
              <w:t>W tym listy obecności, ewidencja wyjść służbowych i</w:t>
            </w:r>
            <w:r w:rsidR="0095488D" w:rsidRPr="007B74F2">
              <w:rPr>
                <w:sz w:val="20"/>
                <w:szCs w:val="20"/>
              </w:rPr>
              <w:t> </w:t>
            </w:r>
            <w:r w:rsidRPr="007B74F2">
              <w:rPr>
                <w:sz w:val="20"/>
                <w:szCs w:val="20"/>
              </w:rPr>
              <w:t>prywatnych, karty pracy pracowników, ewidencja pracy w godzinach nadliczbowych, usprawiedliwienia nieobecności w pracy, zwolnienia od pracy, kontrola obecności w pracy, korespondencja w sprawie ewidencji.</w:t>
            </w:r>
          </w:p>
        </w:tc>
      </w:tr>
      <w:tr w:rsidR="00CB12B9" w:rsidRPr="007B74F2" w14:paraId="768F631D" w14:textId="77777777" w:rsidTr="00A60D3D">
        <w:trPr>
          <w:gridAfter w:val="1"/>
          <w:wAfter w:w="9" w:type="dxa"/>
          <w:cantSplit/>
          <w:trHeight w:val="20"/>
        </w:trPr>
        <w:tc>
          <w:tcPr>
            <w:tcW w:w="282" w:type="dxa"/>
            <w:noWrap/>
          </w:tcPr>
          <w:p w14:paraId="31BCC4A9" w14:textId="77777777" w:rsidR="00CB12B9" w:rsidRPr="007B74F2" w:rsidRDefault="00CB12B9" w:rsidP="00205FEC">
            <w:pPr>
              <w:spacing w:line="276" w:lineRule="auto"/>
              <w:rPr>
                <w:b/>
                <w:bCs/>
                <w:sz w:val="20"/>
                <w:szCs w:val="20"/>
              </w:rPr>
            </w:pPr>
          </w:p>
        </w:tc>
        <w:tc>
          <w:tcPr>
            <w:tcW w:w="440" w:type="dxa"/>
            <w:noWrap/>
          </w:tcPr>
          <w:p w14:paraId="31D14FC7" w14:textId="77777777" w:rsidR="00CB12B9" w:rsidRPr="007B74F2" w:rsidRDefault="00CB12B9" w:rsidP="00205FEC">
            <w:pPr>
              <w:spacing w:line="276" w:lineRule="auto"/>
              <w:rPr>
                <w:b/>
                <w:bCs/>
                <w:sz w:val="20"/>
                <w:szCs w:val="20"/>
              </w:rPr>
            </w:pPr>
          </w:p>
        </w:tc>
        <w:tc>
          <w:tcPr>
            <w:tcW w:w="456" w:type="dxa"/>
            <w:noWrap/>
            <w:hideMark/>
          </w:tcPr>
          <w:p w14:paraId="45EE4A9A"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61B0D075" w14:textId="77777777" w:rsidR="00CB12B9" w:rsidRPr="007B74F2" w:rsidRDefault="00CB12B9" w:rsidP="00205FEC">
            <w:pPr>
              <w:spacing w:line="276" w:lineRule="auto"/>
              <w:rPr>
                <w:sz w:val="20"/>
                <w:szCs w:val="20"/>
              </w:rPr>
            </w:pPr>
            <w:r w:rsidRPr="007B74F2">
              <w:rPr>
                <w:sz w:val="20"/>
                <w:szCs w:val="20"/>
              </w:rPr>
              <w:t>1301</w:t>
            </w:r>
          </w:p>
        </w:tc>
        <w:tc>
          <w:tcPr>
            <w:tcW w:w="2960" w:type="dxa"/>
            <w:gridSpan w:val="2"/>
            <w:hideMark/>
          </w:tcPr>
          <w:p w14:paraId="573A0287" w14:textId="77777777" w:rsidR="00CB12B9" w:rsidRPr="007B74F2" w:rsidRDefault="00CB12B9" w:rsidP="00205FEC">
            <w:pPr>
              <w:spacing w:line="276" w:lineRule="auto"/>
              <w:rPr>
                <w:sz w:val="20"/>
                <w:szCs w:val="20"/>
              </w:rPr>
            </w:pPr>
            <w:r w:rsidRPr="007B74F2">
              <w:rPr>
                <w:sz w:val="20"/>
                <w:szCs w:val="20"/>
              </w:rPr>
              <w:t>Urlopy pracownicze</w:t>
            </w:r>
          </w:p>
        </w:tc>
        <w:tc>
          <w:tcPr>
            <w:tcW w:w="1292" w:type="dxa"/>
            <w:noWrap/>
            <w:vAlign w:val="center"/>
            <w:hideMark/>
          </w:tcPr>
          <w:p w14:paraId="677FCFB4"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2D50245A" w14:textId="77777777" w:rsidR="00CB12B9" w:rsidRPr="007B74F2" w:rsidRDefault="00CB12B9" w:rsidP="00205FEC">
            <w:pPr>
              <w:spacing w:line="276" w:lineRule="auto"/>
              <w:rPr>
                <w:sz w:val="20"/>
                <w:szCs w:val="20"/>
              </w:rPr>
            </w:pPr>
            <w:r w:rsidRPr="007B74F2">
              <w:rPr>
                <w:sz w:val="20"/>
                <w:szCs w:val="20"/>
              </w:rPr>
              <w:t>Korespondencja w sprawach urlopów, w tym urlopy: szkoleniowe, dot. kształcenia za granicą; w celu odbycia stażu naukowego, dydaktycznego; udziału w konferencji i</w:t>
            </w:r>
            <w:r w:rsidR="0095488D" w:rsidRPr="007B74F2">
              <w:rPr>
                <w:sz w:val="20"/>
                <w:szCs w:val="20"/>
              </w:rPr>
              <w:t> </w:t>
            </w:r>
            <w:r w:rsidRPr="007B74F2">
              <w:rPr>
                <w:sz w:val="20"/>
                <w:szCs w:val="20"/>
              </w:rPr>
              <w:t>inne.</w:t>
            </w:r>
          </w:p>
        </w:tc>
      </w:tr>
      <w:tr w:rsidR="00CB12B9" w:rsidRPr="007B74F2" w14:paraId="6695EB8D" w14:textId="77777777" w:rsidTr="00A60D3D">
        <w:trPr>
          <w:gridAfter w:val="1"/>
          <w:wAfter w:w="9" w:type="dxa"/>
          <w:cantSplit/>
          <w:trHeight w:val="20"/>
        </w:trPr>
        <w:tc>
          <w:tcPr>
            <w:tcW w:w="282" w:type="dxa"/>
            <w:noWrap/>
          </w:tcPr>
          <w:p w14:paraId="75DA483E" w14:textId="77777777" w:rsidR="00CB12B9" w:rsidRPr="007B74F2" w:rsidRDefault="00CB12B9" w:rsidP="00205FEC">
            <w:pPr>
              <w:spacing w:line="276" w:lineRule="auto"/>
              <w:rPr>
                <w:b/>
                <w:bCs/>
                <w:sz w:val="20"/>
                <w:szCs w:val="20"/>
              </w:rPr>
            </w:pPr>
          </w:p>
        </w:tc>
        <w:tc>
          <w:tcPr>
            <w:tcW w:w="440" w:type="dxa"/>
            <w:noWrap/>
          </w:tcPr>
          <w:p w14:paraId="52126457" w14:textId="77777777" w:rsidR="00CB12B9" w:rsidRPr="007B74F2" w:rsidRDefault="00CB12B9" w:rsidP="00205FEC">
            <w:pPr>
              <w:spacing w:line="276" w:lineRule="auto"/>
              <w:rPr>
                <w:b/>
                <w:bCs/>
                <w:sz w:val="20"/>
                <w:szCs w:val="20"/>
              </w:rPr>
            </w:pPr>
          </w:p>
        </w:tc>
        <w:tc>
          <w:tcPr>
            <w:tcW w:w="456" w:type="dxa"/>
            <w:noWrap/>
            <w:hideMark/>
          </w:tcPr>
          <w:p w14:paraId="26A03426" w14:textId="77777777" w:rsidR="00CB12B9" w:rsidRPr="007B74F2" w:rsidRDefault="00CB12B9" w:rsidP="00205FEC">
            <w:pPr>
              <w:spacing w:line="276" w:lineRule="auto"/>
              <w:rPr>
                <w:b/>
                <w:bCs/>
                <w:sz w:val="20"/>
                <w:szCs w:val="20"/>
              </w:rPr>
            </w:pPr>
            <w:r w:rsidRPr="007B74F2">
              <w:rPr>
                <w:b/>
                <w:bCs/>
                <w:sz w:val="20"/>
                <w:szCs w:val="20"/>
              </w:rPr>
              <w:t>131</w:t>
            </w:r>
          </w:p>
        </w:tc>
        <w:tc>
          <w:tcPr>
            <w:tcW w:w="569" w:type="dxa"/>
            <w:noWrap/>
            <w:hideMark/>
          </w:tcPr>
          <w:p w14:paraId="6AFD67C6"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16830C32" w14:textId="77777777" w:rsidR="00CB12B9" w:rsidRPr="007B74F2" w:rsidRDefault="00CB12B9" w:rsidP="00205FEC">
            <w:pPr>
              <w:spacing w:line="276" w:lineRule="auto"/>
              <w:rPr>
                <w:b/>
                <w:bCs/>
                <w:sz w:val="20"/>
                <w:szCs w:val="20"/>
              </w:rPr>
            </w:pPr>
            <w:r w:rsidRPr="007B74F2">
              <w:rPr>
                <w:b/>
                <w:bCs/>
                <w:sz w:val="20"/>
                <w:szCs w:val="20"/>
              </w:rPr>
              <w:t>Kary porządkowe i dyscyplinarne</w:t>
            </w:r>
          </w:p>
        </w:tc>
        <w:tc>
          <w:tcPr>
            <w:tcW w:w="1292" w:type="dxa"/>
            <w:noWrap/>
            <w:vAlign w:val="center"/>
            <w:hideMark/>
          </w:tcPr>
          <w:p w14:paraId="3C7797FB" w14:textId="77777777" w:rsidR="00CB12B9" w:rsidRPr="007B74F2" w:rsidRDefault="00CB12B9" w:rsidP="00205FEC">
            <w:pPr>
              <w:spacing w:line="276" w:lineRule="auto"/>
              <w:jc w:val="center"/>
              <w:rPr>
                <w:sz w:val="20"/>
                <w:szCs w:val="20"/>
              </w:rPr>
            </w:pPr>
          </w:p>
        </w:tc>
        <w:tc>
          <w:tcPr>
            <w:tcW w:w="4281" w:type="dxa"/>
            <w:gridSpan w:val="2"/>
            <w:hideMark/>
          </w:tcPr>
          <w:p w14:paraId="530E4C67"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1C2D09F4" w14:textId="77777777" w:rsidTr="00A60D3D">
        <w:trPr>
          <w:gridAfter w:val="1"/>
          <w:wAfter w:w="9" w:type="dxa"/>
          <w:cantSplit/>
          <w:trHeight w:val="20"/>
        </w:trPr>
        <w:tc>
          <w:tcPr>
            <w:tcW w:w="282" w:type="dxa"/>
            <w:noWrap/>
          </w:tcPr>
          <w:p w14:paraId="207A5BCA" w14:textId="77777777" w:rsidR="00CB12B9" w:rsidRPr="007B74F2" w:rsidRDefault="00CB12B9" w:rsidP="00205FEC">
            <w:pPr>
              <w:spacing w:line="276" w:lineRule="auto"/>
              <w:rPr>
                <w:b/>
                <w:bCs/>
                <w:sz w:val="20"/>
                <w:szCs w:val="20"/>
              </w:rPr>
            </w:pPr>
          </w:p>
        </w:tc>
        <w:tc>
          <w:tcPr>
            <w:tcW w:w="440" w:type="dxa"/>
            <w:noWrap/>
          </w:tcPr>
          <w:p w14:paraId="11200683" w14:textId="77777777" w:rsidR="00CB12B9" w:rsidRPr="007B74F2" w:rsidRDefault="00CB12B9" w:rsidP="00205FEC">
            <w:pPr>
              <w:spacing w:line="276" w:lineRule="auto"/>
              <w:rPr>
                <w:b/>
                <w:bCs/>
                <w:sz w:val="20"/>
                <w:szCs w:val="20"/>
              </w:rPr>
            </w:pPr>
          </w:p>
        </w:tc>
        <w:tc>
          <w:tcPr>
            <w:tcW w:w="456" w:type="dxa"/>
            <w:noWrap/>
          </w:tcPr>
          <w:p w14:paraId="14A696ED" w14:textId="77777777" w:rsidR="00CB12B9" w:rsidRPr="007B74F2" w:rsidRDefault="00CB12B9" w:rsidP="00205FEC">
            <w:pPr>
              <w:spacing w:line="276" w:lineRule="auto"/>
              <w:rPr>
                <w:b/>
                <w:bCs/>
                <w:sz w:val="20"/>
                <w:szCs w:val="20"/>
              </w:rPr>
            </w:pPr>
          </w:p>
        </w:tc>
        <w:tc>
          <w:tcPr>
            <w:tcW w:w="569" w:type="dxa"/>
            <w:noWrap/>
            <w:hideMark/>
          </w:tcPr>
          <w:p w14:paraId="55F8B293" w14:textId="77777777" w:rsidR="00CB12B9" w:rsidRPr="007B74F2" w:rsidRDefault="00CB12B9" w:rsidP="00205FEC">
            <w:pPr>
              <w:spacing w:line="276" w:lineRule="auto"/>
              <w:rPr>
                <w:sz w:val="20"/>
                <w:szCs w:val="20"/>
              </w:rPr>
            </w:pPr>
            <w:r w:rsidRPr="007B74F2">
              <w:rPr>
                <w:sz w:val="20"/>
                <w:szCs w:val="20"/>
              </w:rPr>
              <w:t>1310</w:t>
            </w:r>
          </w:p>
        </w:tc>
        <w:tc>
          <w:tcPr>
            <w:tcW w:w="2960" w:type="dxa"/>
            <w:gridSpan w:val="2"/>
            <w:hideMark/>
          </w:tcPr>
          <w:p w14:paraId="40E79F3F" w14:textId="77777777" w:rsidR="00CB12B9" w:rsidRPr="007B74F2" w:rsidRDefault="00CB12B9" w:rsidP="00205FEC">
            <w:pPr>
              <w:spacing w:line="276" w:lineRule="auto"/>
              <w:rPr>
                <w:sz w:val="20"/>
                <w:szCs w:val="20"/>
              </w:rPr>
            </w:pPr>
            <w:r w:rsidRPr="007B74F2">
              <w:rPr>
                <w:sz w:val="20"/>
                <w:szCs w:val="20"/>
              </w:rPr>
              <w:t>Komisje dyscyplinarne i odwoławcze</w:t>
            </w:r>
          </w:p>
        </w:tc>
        <w:tc>
          <w:tcPr>
            <w:tcW w:w="1292" w:type="dxa"/>
            <w:noWrap/>
            <w:vAlign w:val="center"/>
            <w:hideMark/>
          </w:tcPr>
          <w:p w14:paraId="10D518AB"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5A20175C" w14:textId="77777777" w:rsidR="00CB12B9" w:rsidRPr="007B74F2" w:rsidRDefault="00CB12B9" w:rsidP="00205FEC">
            <w:pPr>
              <w:spacing w:line="276" w:lineRule="auto"/>
              <w:rPr>
                <w:sz w:val="20"/>
                <w:szCs w:val="20"/>
              </w:rPr>
            </w:pPr>
            <w:r w:rsidRPr="007B74F2">
              <w:rPr>
                <w:sz w:val="20"/>
                <w:szCs w:val="20"/>
              </w:rPr>
              <w:t>Dla studentów, nauczycieli akademickich, pracowników niebędących nauczycielami akademickimi, zob. klasa 012.</w:t>
            </w:r>
          </w:p>
        </w:tc>
      </w:tr>
      <w:tr w:rsidR="00CB12B9" w:rsidRPr="007B74F2" w14:paraId="5455F0C0" w14:textId="77777777" w:rsidTr="00A60D3D">
        <w:trPr>
          <w:gridAfter w:val="1"/>
          <w:wAfter w:w="9" w:type="dxa"/>
          <w:cantSplit/>
          <w:trHeight w:val="20"/>
        </w:trPr>
        <w:tc>
          <w:tcPr>
            <w:tcW w:w="282" w:type="dxa"/>
            <w:noWrap/>
          </w:tcPr>
          <w:p w14:paraId="06E38DD7" w14:textId="77777777" w:rsidR="00CB12B9" w:rsidRPr="007B74F2" w:rsidRDefault="00CB12B9" w:rsidP="00205FEC">
            <w:pPr>
              <w:spacing w:line="276" w:lineRule="auto"/>
              <w:rPr>
                <w:b/>
                <w:bCs/>
                <w:sz w:val="20"/>
                <w:szCs w:val="20"/>
              </w:rPr>
            </w:pPr>
          </w:p>
        </w:tc>
        <w:tc>
          <w:tcPr>
            <w:tcW w:w="440" w:type="dxa"/>
            <w:noWrap/>
          </w:tcPr>
          <w:p w14:paraId="62C52D6C" w14:textId="77777777" w:rsidR="00CB12B9" w:rsidRPr="007B74F2" w:rsidRDefault="00CB12B9" w:rsidP="00205FEC">
            <w:pPr>
              <w:spacing w:line="276" w:lineRule="auto"/>
              <w:rPr>
                <w:b/>
                <w:bCs/>
                <w:sz w:val="20"/>
                <w:szCs w:val="20"/>
              </w:rPr>
            </w:pPr>
          </w:p>
        </w:tc>
        <w:tc>
          <w:tcPr>
            <w:tcW w:w="456" w:type="dxa"/>
            <w:noWrap/>
          </w:tcPr>
          <w:p w14:paraId="416C6A8A" w14:textId="77777777" w:rsidR="00CB12B9" w:rsidRPr="007B74F2" w:rsidRDefault="00CB12B9" w:rsidP="00205FEC">
            <w:pPr>
              <w:spacing w:line="276" w:lineRule="auto"/>
              <w:rPr>
                <w:b/>
                <w:bCs/>
                <w:sz w:val="20"/>
                <w:szCs w:val="20"/>
              </w:rPr>
            </w:pPr>
          </w:p>
        </w:tc>
        <w:tc>
          <w:tcPr>
            <w:tcW w:w="569" w:type="dxa"/>
            <w:noWrap/>
            <w:hideMark/>
          </w:tcPr>
          <w:p w14:paraId="774015F5" w14:textId="77777777" w:rsidR="00CB12B9" w:rsidRPr="007B74F2" w:rsidRDefault="00CB12B9" w:rsidP="00205FEC">
            <w:pPr>
              <w:spacing w:line="276" w:lineRule="auto"/>
              <w:rPr>
                <w:sz w:val="20"/>
                <w:szCs w:val="20"/>
              </w:rPr>
            </w:pPr>
            <w:r w:rsidRPr="007B74F2">
              <w:rPr>
                <w:sz w:val="20"/>
                <w:szCs w:val="20"/>
              </w:rPr>
              <w:t>1311</w:t>
            </w:r>
          </w:p>
        </w:tc>
        <w:tc>
          <w:tcPr>
            <w:tcW w:w="2960" w:type="dxa"/>
            <w:gridSpan w:val="2"/>
            <w:hideMark/>
          </w:tcPr>
          <w:p w14:paraId="7097526F" w14:textId="77777777" w:rsidR="00CB12B9" w:rsidRPr="007B74F2" w:rsidRDefault="00CB12B9" w:rsidP="00205FEC">
            <w:pPr>
              <w:spacing w:line="276" w:lineRule="auto"/>
              <w:rPr>
                <w:sz w:val="20"/>
                <w:szCs w:val="20"/>
              </w:rPr>
            </w:pPr>
            <w:r w:rsidRPr="007B74F2">
              <w:rPr>
                <w:sz w:val="20"/>
                <w:szCs w:val="20"/>
              </w:rPr>
              <w:t>Upomnienia - odwołania</w:t>
            </w:r>
          </w:p>
        </w:tc>
        <w:tc>
          <w:tcPr>
            <w:tcW w:w="1292" w:type="dxa"/>
            <w:noWrap/>
            <w:vAlign w:val="center"/>
            <w:hideMark/>
          </w:tcPr>
          <w:p w14:paraId="78426508" w14:textId="77777777" w:rsidR="00CB12B9" w:rsidRPr="007B74F2" w:rsidRDefault="00CB12B9" w:rsidP="00205FEC">
            <w:pPr>
              <w:spacing w:line="276" w:lineRule="auto"/>
              <w:jc w:val="center"/>
              <w:rPr>
                <w:sz w:val="20"/>
                <w:szCs w:val="20"/>
              </w:rPr>
            </w:pPr>
            <w:r w:rsidRPr="007B74F2">
              <w:rPr>
                <w:sz w:val="20"/>
                <w:szCs w:val="20"/>
              </w:rPr>
              <w:t>Bc</w:t>
            </w:r>
          </w:p>
        </w:tc>
        <w:tc>
          <w:tcPr>
            <w:tcW w:w="4281" w:type="dxa"/>
            <w:gridSpan w:val="2"/>
            <w:hideMark/>
          </w:tcPr>
          <w:p w14:paraId="262AD5B9" w14:textId="77777777" w:rsidR="00CB12B9" w:rsidRPr="007B74F2" w:rsidRDefault="00CB12B9" w:rsidP="00205FEC">
            <w:pPr>
              <w:spacing w:line="276" w:lineRule="auto"/>
              <w:rPr>
                <w:sz w:val="20"/>
                <w:szCs w:val="20"/>
              </w:rPr>
            </w:pPr>
            <w:r w:rsidRPr="007B74F2">
              <w:rPr>
                <w:sz w:val="20"/>
                <w:szCs w:val="20"/>
              </w:rPr>
              <w:t>Zgodnie z przepisami Kodeksu Pracy.</w:t>
            </w:r>
          </w:p>
        </w:tc>
      </w:tr>
      <w:tr w:rsidR="00CB12B9" w:rsidRPr="007B74F2" w14:paraId="64738421" w14:textId="77777777" w:rsidTr="00A60D3D">
        <w:trPr>
          <w:gridAfter w:val="1"/>
          <w:wAfter w:w="9" w:type="dxa"/>
          <w:cantSplit/>
          <w:trHeight w:val="20"/>
        </w:trPr>
        <w:tc>
          <w:tcPr>
            <w:tcW w:w="282" w:type="dxa"/>
            <w:noWrap/>
          </w:tcPr>
          <w:p w14:paraId="0001C7BA" w14:textId="77777777" w:rsidR="00CB12B9" w:rsidRPr="007B74F2" w:rsidRDefault="00CB12B9" w:rsidP="00205FEC">
            <w:pPr>
              <w:spacing w:line="276" w:lineRule="auto"/>
              <w:rPr>
                <w:b/>
                <w:bCs/>
                <w:sz w:val="20"/>
                <w:szCs w:val="20"/>
              </w:rPr>
            </w:pPr>
          </w:p>
        </w:tc>
        <w:tc>
          <w:tcPr>
            <w:tcW w:w="440" w:type="dxa"/>
            <w:noWrap/>
          </w:tcPr>
          <w:p w14:paraId="5F57D31B" w14:textId="77777777" w:rsidR="00CB12B9" w:rsidRPr="007B74F2" w:rsidRDefault="00CB12B9" w:rsidP="00205FEC">
            <w:pPr>
              <w:spacing w:line="276" w:lineRule="auto"/>
              <w:rPr>
                <w:b/>
                <w:bCs/>
                <w:sz w:val="20"/>
                <w:szCs w:val="20"/>
              </w:rPr>
            </w:pPr>
          </w:p>
        </w:tc>
        <w:tc>
          <w:tcPr>
            <w:tcW w:w="456" w:type="dxa"/>
            <w:noWrap/>
          </w:tcPr>
          <w:p w14:paraId="474A96EA" w14:textId="77777777" w:rsidR="00CB12B9" w:rsidRPr="007B74F2" w:rsidRDefault="00CB12B9" w:rsidP="00205FEC">
            <w:pPr>
              <w:spacing w:line="276" w:lineRule="auto"/>
              <w:rPr>
                <w:b/>
                <w:bCs/>
                <w:sz w:val="20"/>
                <w:szCs w:val="20"/>
              </w:rPr>
            </w:pPr>
          </w:p>
        </w:tc>
        <w:tc>
          <w:tcPr>
            <w:tcW w:w="569" w:type="dxa"/>
            <w:noWrap/>
          </w:tcPr>
          <w:p w14:paraId="138C6A20" w14:textId="77777777" w:rsidR="00CB12B9" w:rsidRPr="007B74F2" w:rsidRDefault="00CB12B9" w:rsidP="00205FEC">
            <w:pPr>
              <w:spacing w:line="276" w:lineRule="auto"/>
              <w:rPr>
                <w:sz w:val="20"/>
                <w:szCs w:val="20"/>
              </w:rPr>
            </w:pPr>
            <w:r w:rsidRPr="007B74F2">
              <w:rPr>
                <w:sz w:val="20"/>
                <w:szCs w:val="20"/>
              </w:rPr>
              <w:t>1312</w:t>
            </w:r>
          </w:p>
        </w:tc>
        <w:tc>
          <w:tcPr>
            <w:tcW w:w="2960" w:type="dxa"/>
            <w:gridSpan w:val="2"/>
          </w:tcPr>
          <w:p w14:paraId="0CCFFC4F" w14:textId="77777777" w:rsidR="00CB12B9" w:rsidRPr="007B74F2" w:rsidRDefault="00CB12B9" w:rsidP="00205FEC">
            <w:pPr>
              <w:spacing w:line="276" w:lineRule="auto"/>
              <w:rPr>
                <w:sz w:val="20"/>
                <w:szCs w:val="20"/>
              </w:rPr>
            </w:pPr>
            <w:r w:rsidRPr="007B74F2">
              <w:rPr>
                <w:sz w:val="20"/>
                <w:szCs w:val="20"/>
              </w:rPr>
              <w:t>Zespół ds. przeciwdziałania mobbingowi</w:t>
            </w:r>
          </w:p>
        </w:tc>
        <w:tc>
          <w:tcPr>
            <w:tcW w:w="1292" w:type="dxa"/>
            <w:noWrap/>
            <w:vAlign w:val="center"/>
          </w:tcPr>
          <w:p w14:paraId="220F1C65"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tcPr>
          <w:p w14:paraId="38C12349" w14:textId="77777777" w:rsidR="00CB12B9" w:rsidRPr="007B74F2" w:rsidRDefault="00CB12B9" w:rsidP="00205FEC">
            <w:pPr>
              <w:spacing w:line="276" w:lineRule="auto"/>
              <w:rPr>
                <w:sz w:val="20"/>
                <w:szCs w:val="20"/>
              </w:rPr>
            </w:pPr>
            <w:r w:rsidRPr="007B74F2">
              <w:rPr>
                <w:sz w:val="20"/>
                <w:szCs w:val="20"/>
              </w:rPr>
              <w:t>Dokumentację wytworzoną w trakcie postępowania po zakończeniu dołączyć do akt osobowych pracownika, zob. klasa 102</w:t>
            </w:r>
          </w:p>
        </w:tc>
      </w:tr>
      <w:tr w:rsidR="00CB12B9" w:rsidRPr="007B74F2" w14:paraId="3243B58C" w14:textId="77777777" w:rsidTr="00A60D3D">
        <w:trPr>
          <w:gridAfter w:val="1"/>
          <w:wAfter w:w="9" w:type="dxa"/>
          <w:cantSplit/>
          <w:trHeight w:val="20"/>
        </w:trPr>
        <w:tc>
          <w:tcPr>
            <w:tcW w:w="282" w:type="dxa"/>
            <w:noWrap/>
            <w:hideMark/>
          </w:tcPr>
          <w:p w14:paraId="3EA0D34F"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3AD75810"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725A39E6" w14:textId="77777777" w:rsidR="00CB12B9" w:rsidRPr="007B74F2" w:rsidRDefault="00CB12B9" w:rsidP="00205FEC">
            <w:pPr>
              <w:spacing w:line="276" w:lineRule="auto"/>
              <w:rPr>
                <w:b/>
                <w:bCs/>
                <w:sz w:val="20"/>
                <w:szCs w:val="20"/>
              </w:rPr>
            </w:pPr>
            <w:r w:rsidRPr="007B74F2">
              <w:rPr>
                <w:b/>
                <w:bCs/>
                <w:sz w:val="20"/>
                <w:szCs w:val="20"/>
              </w:rPr>
              <w:t>132</w:t>
            </w:r>
          </w:p>
        </w:tc>
        <w:tc>
          <w:tcPr>
            <w:tcW w:w="569" w:type="dxa"/>
            <w:noWrap/>
          </w:tcPr>
          <w:p w14:paraId="0A6C0F77" w14:textId="77777777" w:rsidR="00CB12B9" w:rsidRPr="007B74F2" w:rsidRDefault="00CB12B9" w:rsidP="00205FEC">
            <w:pPr>
              <w:spacing w:line="276" w:lineRule="auto"/>
              <w:rPr>
                <w:sz w:val="20"/>
                <w:szCs w:val="20"/>
              </w:rPr>
            </w:pPr>
          </w:p>
        </w:tc>
        <w:tc>
          <w:tcPr>
            <w:tcW w:w="2960" w:type="dxa"/>
            <w:gridSpan w:val="2"/>
            <w:hideMark/>
          </w:tcPr>
          <w:p w14:paraId="6E99F2B6" w14:textId="77777777" w:rsidR="00CB12B9" w:rsidRPr="007B74F2" w:rsidRDefault="00CB12B9" w:rsidP="00205FEC">
            <w:pPr>
              <w:spacing w:line="276" w:lineRule="auto"/>
              <w:rPr>
                <w:b/>
                <w:bCs/>
                <w:sz w:val="20"/>
                <w:szCs w:val="20"/>
              </w:rPr>
            </w:pPr>
            <w:r w:rsidRPr="007B74F2">
              <w:rPr>
                <w:b/>
                <w:bCs/>
                <w:sz w:val="20"/>
                <w:szCs w:val="20"/>
              </w:rPr>
              <w:t>Postępowanie dyscyplinarne</w:t>
            </w:r>
          </w:p>
        </w:tc>
        <w:tc>
          <w:tcPr>
            <w:tcW w:w="1292" w:type="dxa"/>
            <w:noWrap/>
            <w:vAlign w:val="center"/>
            <w:hideMark/>
          </w:tcPr>
          <w:p w14:paraId="23012FF2"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7F992C41" w14:textId="77777777" w:rsidR="00CB12B9" w:rsidRPr="007B74F2" w:rsidRDefault="00CB12B9" w:rsidP="00205FEC">
            <w:pPr>
              <w:spacing w:line="276" w:lineRule="auto"/>
              <w:rPr>
                <w:sz w:val="20"/>
                <w:szCs w:val="20"/>
              </w:rPr>
            </w:pPr>
            <w:r w:rsidRPr="007B74F2">
              <w:rPr>
                <w:sz w:val="20"/>
                <w:szCs w:val="20"/>
              </w:rPr>
              <w:t>W tym zacieranie nałożonych kar, zawieszanie pracowników w czynnościach.</w:t>
            </w:r>
          </w:p>
        </w:tc>
      </w:tr>
      <w:tr w:rsidR="00CB12B9" w:rsidRPr="007B74F2" w14:paraId="4827DF7A" w14:textId="77777777" w:rsidTr="00A60D3D">
        <w:trPr>
          <w:gridAfter w:val="1"/>
          <w:wAfter w:w="9" w:type="dxa"/>
          <w:cantSplit/>
          <w:trHeight w:val="20"/>
        </w:trPr>
        <w:tc>
          <w:tcPr>
            <w:tcW w:w="282" w:type="dxa"/>
            <w:shd w:val="clear" w:color="auto" w:fill="F2F2F2"/>
            <w:noWrap/>
            <w:hideMark/>
          </w:tcPr>
          <w:p w14:paraId="6A98801E"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7777EAF1" w14:textId="77777777" w:rsidR="00CB12B9" w:rsidRPr="007B74F2" w:rsidRDefault="00CB12B9" w:rsidP="00205FEC">
            <w:pPr>
              <w:spacing w:line="276" w:lineRule="auto"/>
              <w:rPr>
                <w:b/>
                <w:bCs/>
                <w:sz w:val="20"/>
                <w:szCs w:val="20"/>
              </w:rPr>
            </w:pPr>
            <w:r w:rsidRPr="007B74F2">
              <w:rPr>
                <w:b/>
                <w:bCs/>
                <w:sz w:val="20"/>
                <w:szCs w:val="20"/>
              </w:rPr>
              <w:t>14</w:t>
            </w:r>
          </w:p>
        </w:tc>
        <w:tc>
          <w:tcPr>
            <w:tcW w:w="456" w:type="dxa"/>
            <w:shd w:val="clear" w:color="auto" w:fill="F2F2F2"/>
            <w:noWrap/>
            <w:hideMark/>
          </w:tcPr>
          <w:p w14:paraId="4E7D1CE8"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tcPr>
          <w:p w14:paraId="30CAC5C7" w14:textId="77777777" w:rsidR="00CB12B9" w:rsidRPr="007B74F2" w:rsidRDefault="00CB12B9" w:rsidP="00205FEC">
            <w:pPr>
              <w:spacing w:line="276" w:lineRule="auto"/>
              <w:rPr>
                <w:sz w:val="20"/>
                <w:szCs w:val="20"/>
              </w:rPr>
            </w:pPr>
          </w:p>
        </w:tc>
        <w:tc>
          <w:tcPr>
            <w:tcW w:w="2960" w:type="dxa"/>
            <w:gridSpan w:val="2"/>
            <w:shd w:val="clear" w:color="auto" w:fill="F2F2F2"/>
            <w:hideMark/>
          </w:tcPr>
          <w:p w14:paraId="6E12206F" w14:textId="77777777" w:rsidR="00CB12B9" w:rsidRPr="007B74F2" w:rsidRDefault="00CB12B9" w:rsidP="00205FEC">
            <w:pPr>
              <w:spacing w:line="276" w:lineRule="auto"/>
              <w:rPr>
                <w:b/>
                <w:bCs/>
                <w:sz w:val="20"/>
                <w:szCs w:val="20"/>
              </w:rPr>
            </w:pPr>
            <w:r w:rsidRPr="007B74F2">
              <w:rPr>
                <w:b/>
                <w:bCs/>
                <w:sz w:val="20"/>
                <w:szCs w:val="20"/>
              </w:rPr>
              <w:t>Sprawy socjalno-bytowe pracowników</w:t>
            </w:r>
          </w:p>
        </w:tc>
        <w:tc>
          <w:tcPr>
            <w:tcW w:w="1292" w:type="dxa"/>
            <w:shd w:val="clear" w:color="auto" w:fill="F2F2F2"/>
            <w:noWrap/>
            <w:vAlign w:val="center"/>
            <w:hideMark/>
          </w:tcPr>
          <w:p w14:paraId="4873248E"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044E3A86"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692BBFCA" w14:textId="77777777" w:rsidTr="00A60D3D">
        <w:trPr>
          <w:gridAfter w:val="1"/>
          <w:wAfter w:w="9" w:type="dxa"/>
          <w:cantSplit/>
          <w:trHeight w:val="20"/>
        </w:trPr>
        <w:tc>
          <w:tcPr>
            <w:tcW w:w="282" w:type="dxa"/>
            <w:noWrap/>
          </w:tcPr>
          <w:p w14:paraId="3CB51905" w14:textId="77777777" w:rsidR="00CB12B9" w:rsidRPr="007B74F2" w:rsidRDefault="00CB12B9" w:rsidP="00205FEC">
            <w:pPr>
              <w:spacing w:line="276" w:lineRule="auto"/>
              <w:rPr>
                <w:b/>
                <w:bCs/>
                <w:sz w:val="20"/>
                <w:szCs w:val="20"/>
              </w:rPr>
            </w:pPr>
          </w:p>
        </w:tc>
        <w:tc>
          <w:tcPr>
            <w:tcW w:w="440" w:type="dxa"/>
            <w:noWrap/>
          </w:tcPr>
          <w:p w14:paraId="0A8DBC85" w14:textId="77777777" w:rsidR="00CB12B9" w:rsidRPr="007B74F2" w:rsidRDefault="00CB12B9" w:rsidP="00205FEC">
            <w:pPr>
              <w:spacing w:line="276" w:lineRule="auto"/>
              <w:rPr>
                <w:b/>
                <w:bCs/>
                <w:sz w:val="20"/>
                <w:szCs w:val="20"/>
              </w:rPr>
            </w:pPr>
          </w:p>
        </w:tc>
        <w:tc>
          <w:tcPr>
            <w:tcW w:w="456" w:type="dxa"/>
            <w:noWrap/>
            <w:hideMark/>
          </w:tcPr>
          <w:p w14:paraId="7A85FCC6" w14:textId="77777777" w:rsidR="00CB12B9" w:rsidRPr="007B74F2" w:rsidRDefault="00CB12B9" w:rsidP="00205FEC">
            <w:pPr>
              <w:spacing w:line="276" w:lineRule="auto"/>
              <w:rPr>
                <w:b/>
                <w:bCs/>
                <w:sz w:val="20"/>
                <w:szCs w:val="20"/>
              </w:rPr>
            </w:pPr>
            <w:r w:rsidRPr="007B74F2">
              <w:rPr>
                <w:b/>
                <w:bCs/>
                <w:sz w:val="20"/>
                <w:szCs w:val="20"/>
              </w:rPr>
              <w:t>140</w:t>
            </w:r>
          </w:p>
        </w:tc>
        <w:tc>
          <w:tcPr>
            <w:tcW w:w="569" w:type="dxa"/>
            <w:noWrap/>
          </w:tcPr>
          <w:p w14:paraId="013F3C8F" w14:textId="77777777" w:rsidR="00CB12B9" w:rsidRPr="007B74F2" w:rsidRDefault="00CB12B9" w:rsidP="00205FEC">
            <w:pPr>
              <w:spacing w:line="276" w:lineRule="auto"/>
              <w:rPr>
                <w:sz w:val="20"/>
                <w:szCs w:val="20"/>
              </w:rPr>
            </w:pPr>
          </w:p>
        </w:tc>
        <w:tc>
          <w:tcPr>
            <w:tcW w:w="2960" w:type="dxa"/>
            <w:gridSpan w:val="2"/>
            <w:hideMark/>
          </w:tcPr>
          <w:p w14:paraId="7202DA8A" w14:textId="77777777" w:rsidR="00CB12B9" w:rsidRPr="007B74F2" w:rsidRDefault="00CB12B9" w:rsidP="00205FEC">
            <w:pPr>
              <w:spacing w:line="276" w:lineRule="auto"/>
              <w:rPr>
                <w:b/>
                <w:bCs/>
                <w:sz w:val="20"/>
                <w:szCs w:val="20"/>
              </w:rPr>
            </w:pPr>
            <w:r w:rsidRPr="007B74F2">
              <w:rPr>
                <w:b/>
                <w:bCs/>
                <w:sz w:val="20"/>
                <w:szCs w:val="20"/>
              </w:rPr>
              <w:t>Podstawowe zasady</w:t>
            </w:r>
          </w:p>
        </w:tc>
        <w:tc>
          <w:tcPr>
            <w:tcW w:w="1292" w:type="dxa"/>
            <w:noWrap/>
            <w:vAlign w:val="center"/>
            <w:hideMark/>
          </w:tcPr>
          <w:p w14:paraId="7286E0DC"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3B6D3F8C" w14:textId="77777777" w:rsidR="00CB12B9" w:rsidRPr="007B74F2" w:rsidRDefault="00CB12B9" w:rsidP="00205FEC">
            <w:pPr>
              <w:spacing w:line="276" w:lineRule="auto"/>
              <w:rPr>
                <w:sz w:val="20"/>
                <w:szCs w:val="20"/>
              </w:rPr>
            </w:pPr>
            <w:r w:rsidRPr="007B74F2">
              <w:rPr>
                <w:sz w:val="20"/>
                <w:szCs w:val="20"/>
              </w:rPr>
              <w:t xml:space="preserve">Regulamin zakładowego funduszu świadczeń socjalnych. Przepisy zewnętrzne - kategoria B-10. </w:t>
            </w:r>
          </w:p>
        </w:tc>
      </w:tr>
      <w:tr w:rsidR="00CB12B9" w:rsidRPr="007B74F2" w14:paraId="23811A19" w14:textId="77777777" w:rsidTr="00A60D3D">
        <w:trPr>
          <w:gridAfter w:val="1"/>
          <w:wAfter w:w="9" w:type="dxa"/>
          <w:cantSplit/>
          <w:trHeight w:val="20"/>
        </w:trPr>
        <w:tc>
          <w:tcPr>
            <w:tcW w:w="282" w:type="dxa"/>
            <w:noWrap/>
          </w:tcPr>
          <w:p w14:paraId="4E6991BB" w14:textId="77777777" w:rsidR="00CB12B9" w:rsidRPr="007B74F2" w:rsidRDefault="00CB12B9" w:rsidP="00205FEC">
            <w:pPr>
              <w:spacing w:line="276" w:lineRule="auto"/>
              <w:rPr>
                <w:b/>
                <w:bCs/>
                <w:sz w:val="20"/>
                <w:szCs w:val="20"/>
              </w:rPr>
            </w:pPr>
          </w:p>
        </w:tc>
        <w:tc>
          <w:tcPr>
            <w:tcW w:w="440" w:type="dxa"/>
            <w:noWrap/>
          </w:tcPr>
          <w:p w14:paraId="43089B9C" w14:textId="77777777" w:rsidR="00CB12B9" w:rsidRPr="007B74F2" w:rsidRDefault="00CB12B9" w:rsidP="00205FEC">
            <w:pPr>
              <w:spacing w:line="276" w:lineRule="auto"/>
              <w:rPr>
                <w:b/>
                <w:bCs/>
                <w:sz w:val="20"/>
                <w:szCs w:val="20"/>
              </w:rPr>
            </w:pPr>
          </w:p>
        </w:tc>
        <w:tc>
          <w:tcPr>
            <w:tcW w:w="456" w:type="dxa"/>
            <w:noWrap/>
            <w:hideMark/>
          </w:tcPr>
          <w:p w14:paraId="3C467FFF" w14:textId="77777777" w:rsidR="00CB12B9" w:rsidRPr="007B74F2" w:rsidRDefault="00CB12B9" w:rsidP="00205FEC">
            <w:pPr>
              <w:spacing w:line="276" w:lineRule="auto"/>
              <w:rPr>
                <w:b/>
                <w:bCs/>
                <w:sz w:val="20"/>
                <w:szCs w:val="20"/>
              </w:rPr>
            </w:pPr>
            <w:r w:rsidRPr="007B74F2">
              <w:rPr>
                <w:b/>
                <w:bCs/>
                <w:sz w:val="20"/>
                <w:szCs w:val="20"/>
              </w:rPr>
              <w:t>141</w:t>
            </w:r>
          </w:p>
        </w:tc>
        <w:tc>
          <w:tcPr>
            <w:tcW w:w="569" w:type="dxa"/>
            <w:noWrap/>
          </w:tcPr>
          <w:p w14:paraId="77A928AF" w14:textId="77777777" w:rsidR="00CB12B9" w:rsidRPr="007B74F2" w:rsidRDefault="00CB12B9" w:rsidP="00205FEC">
            <w:pPr>
              <w:spacing w:line="276" w:lineRule="auto"/>
              <w:rPr>
                <w:sz w:val="20"/>
                <w:szCs w:val="20"/>
              </w:rPr>
            </w:pPr>
          </w:p>
        </w:tc>
        <w:tc>
          <w:tcPr>
            <w:tcW w:w="2960" w:type="dxa"/>
            <w:gridSpan w:val="2"/>
            <w:hideMark/>
          </w:tcPr>
          <w:p w14:paraId="2F8AB39E" w14:textId="77777777" w:rsidR="00CB12B9" w:rsidRPr="007B74F2" w:rsidRDefault="00CB12B9" w:rsidP="00205FEC">
            <w:pPr>
              <w:spacing w:line="276" w:lineRule="auto"/>
              <w:rPr>
                <w:b/>
                <w:bCs/>
                <w:sz w:val="20"/>
                <w:szCs w:val="20"/>
              </w:rPr>
            </w:pPr>
            <w:r w:rsidRPr="007B74F2">
              <w:rPr>
                <w:b/>
                <w:bCs/>
                <w:sz w:val="20"/>
                <w:szCs w:val="20"/>
              </w:rPr>
              <w:t>Dofinansowanie wypoczynku</w:t>
            </w:r>
          </w:p>
        </w:tc>
        <w:tc>
          <w:tcPr>
            <w:tcW w:w="1292" w:type="dxa"/>
            <w:noWrap/>
            <w:vAlign w:val="center"/>
            <w:hideMark/>
          </w:tcPr>
          <w:p w14:paraId="7719798E"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27592F87" w14:textId="77777777" w:rsidR="00CB12B9" w:rsidRPr="007B74F2" w:rsidRDefault="00CB12B9" w:rsidP="00205FEC">
            <w:pPr>
              <w:spacing w:line="276" w:lineRule="auto"/>
              <w:rPr>
                <w:sz w:val="20"/>
                <w:szCs w:val="20"/>
              </w:rPr>
            </w:pPr>
            <w:r w:rsidRPr="007B74F2">
              <w:rPr>
                <w:sz w:val="20"/>
                <w:szCs w:val="20"/>
              </w:rPr>
              <w:t>Wnioski o dofinansowanie wypoczynku, przydział wczasów, pośredniczenie w organizacji wypoczynku dla pracowników, ich dzieci oraz emerytów i rencistów.</w:t>
            </w:r>
          </w:p>
        </w:tc>
      </w:tr>
      <w:tr w:rsidR="00CB12B9" w:rsidRPr="007B74F2" w14:paraId="514532B0" w14:textId="77777777" w:rsidTr="00A60D3D">
        <w:trPr>
          <w:gridAfter w:val="1"/>
          <w:wAfter w:w="9" w:type="dxa"/>
          <w:cantSplit/>
          <w:trHeight w:val="20"/>
        </w:trPr>
        <w:tc>
          <w:tcPr>
            <w:tcW w:w="282" w:type="dxa"/>
            <w:noWrap/>
          </w:tcPr>
          <w:p w14:paraId="2AD2F292" w14:textId="77777777" w:rsidR="00CB12B9" w:rsidRPr="007B74F2" w:rsidRDefault="00CB12B9" w:rsidP="00205FEC">
            <w:pPr>
              <w:spacing w:line="276" w:lineRule="auto"/>
              <w:rPr>
                <w:b/>
                <w:bCs/>
                <w:sz w:val="20"/>
                <w:szCs w:val="20"/>
              </w:rPr>
            </w:pPr>
          </w:p>
        </w:tc>
        <w:tc>
          <w:tcPr>
            <w:tcW w:w="440" w:type="dxa"/>
            <w:noWrap/>
          </w:tcPr>
          <w:p w14:paraId="79B09B6F" w14:textId="77777777" w:rsidR="00CB12B9" w:rsidRPr="007B74F2" w:rsidRDefault="00CB12B9" w:rsidP="00205FEC">
            <w:pPr>
              <w:spacing w:line="276" w:lineRule="auto"/>
              <w:rPr>
                <w:b/>
                <w:bCs/>
                <w:sz w:val="20"/>
                <w:szCs w:val="20"/>
              </w:rPr>
            </w:pPr>
          </w:p>
        </w:tc>
        <w:tc>
          <w:tcPr>
            <w:tcW w:w="456" w:type="dxa"/>
            <w:noWrap/>
            <w:hideMark/>
          </w:tcPr>
          <w:p w14:paraId="0747EDB5" w14:textId="77777777" w:rsidR="00CB12B9" w:rsidRPr="007B74F2" w:rsidRDefault="00CB12B9" w:rsidP="00205FEC">
            <w:pPr>
              <w:spacing w:line="276" w:lineRule="auto"/>
              <w:rPr>
                <w:b/>
                <w:bCs/>
                <w:sz w:val="20"/>
                <w:szCs w:val="20"/>
              </w:rPr>
            </w:pPr>
            <w:r w:rsidRPr="007B74F2">
              <w:rPr>
                <w:b/>
                <w:bCs/>
                <w:sz w:val="20"/>
                <w:szCs w:val="20"/>
              </w:rPr>
              <w:t>142</w:t>
            </w:r>
          </w:p>
        </w:tc>
        <w:tc>
          <w:tcPr>
            <w:tcW w:w="569" w:type="dxa"/>
            <w:noWrap/>
          </w:tcPr>
          <w:p w14:paraId="6D77004F" w14:textId="77777777" w:rsidR="00CB12B9" w:rsidRPr="007B74F2" w:rsidRDefault="00CB12B9" w:rsidP="00205FEC">
            <w:pPr>
              <w:spacing w:line="276" w:lineRule="auto"/>
              <w:rPr>
                <w:sz w:val="20"/>
                <w:szCs w:val="20"/>
              </w:rPr>
            </w:pPr>
          </w:p>
        </w:tc>
        <w:tc>
          <w:tcPr>
            <w:tcW w:w="2960" w:type="dxa"/>
            <w:gridSpan w:val="2"/>
            <w:hideMark/>
          </w:tcPr>
          <w:p w14:paraId="0953C273" w14:textId="77777777" w:rsidR="00CB12B9" w:rsidRPr="007B74F2" w:rsidRDefault="00CB12B9" w:rsidP="00205FEC">
            <w:pPr>
              <w:spacing w:line="276" w:lineRule="auto"/>
              <w:rPr>
                <w:b/>
                <w:bCs/>
                <w:sz w:val="20"/>
                <w:szCs w:val="20"/>
              </w:rPr>
            </w:pPr>
            <w:r w:rsidRPr="007B74F2">
              <w:rPr>
                <w:b/>
                <w:bCs/>
                <w:sz w:val="20"/>
                <w:szCs w:val="20"/>
              </w:rPr>
              <w:t>Akcje socjalne</w:t>
            </w:r>
          </w:p>
        </w:tc>
        <w:tc>
          <w:tcPr>
            <w:tcW w:w="1292" w:type="dxa"/>
            <w:noWrap/>
            <w:vAlign w:val="center"/>
            <w:hideMark/>
          </w:tcPr>
          <w:p w14:paraId="6D57710B" w14:textId="77777777" w:rsidR="00CB12B9" w:rsidRPr="007B74F2" w:rsidRDefault="00CB12B9" w:rsidP="00205FEC">
            <w:pPr>
              <w:spacing w:line="276" w:lineRule="auto"/>
              <w:jc w:val="center"/>
              <w:rPr>
                <w:sz w:val="20"/>
                <w:szCs w:val="20"/>
              </w:rPr>
            </w:pPr>
          </w:p>
        </w:tc>
        <w:tc>
          <w:tcPr>
            <w:tcW w:w="4281" w:type="dxa"/>
            <w:gridSpan w:val="2"/>
            <w:hideMark/>
          </w:tcPr>
          <w:p w14:paraId="4E98A6D6" w14:textId="77777777" w:rsidR="00CB12B9" w:rsidRPr="007B74F2" w:rsidRDefault="00CB12B9" w:rsidP="00205FEC">
            <w:pPr>
              <w:spacing w:line="276" w:lineRule="auto"/>
              <w:rPr>
                <w:sz w:val="20"/>
                <w:szCs w:val="20"/>
              </w:rPr>
            </w:pPr>
          </w:p>
        </w:tc>
      </w:tr>
      <w:tr w:rsidR="00CB12B9" w:rsidRPr="007B74F2" w14:paraId="41941DBB" w14:textId="77777777" w:rsidTr="00A60D3D">
        <w:trPr>
          <w:gridAfter w:val="1"/>
          <w:wAfter w:w="9" w:type="dxa"/>
          <w:cantSplit/>
          <w:trHeight w:val="20"/>
        </w:trPr>
        <w:tc>
          <w:tcPr>
            <w:tcW w:w="282" w:type="dxa"/>
            <w:noWrap/>
          </w:tcPr>
          <w:p w14:paraId="66B666B2" w14:textId="77777777" w:rsidR="00CB12B9" w:rsidRPr="007B74F2" w:rsidRDefault="00CB12B9" w:rsidP="00205FEC">
            <w:pPr>
              <w:spacing w:line="276" w:lineRule="auto"/>
              <w:rPr>
                <w:b/>
                <w:bCs/>
                <w:sz w:val="20"/>
                <w:szCs w:val="20"/>
              </w:rPr>
            </w:pPr>
          </w:p>
        </w:tc>
        <w:tc>
          <w:tcPr>
            <w:tcW w:w="440" w:type="dxa"/>
            <w:noWrap/>
          </w:tcPr>
          <w:p w14:paraId="7E8EB5EB" w14:textId="77777777" w:rsidR="00CB12B9" w:rsidRPr="007B74F2" w:rsidRDefault="00CB12B9" w:rsidP="00205FEC">
            <w:pPr>
              <w:spacing w:line="276" w:lineRule="auto"/>
              <w:rPr>
                <w:b/>
                <w:bCs/>
                <w:sz w:val="20"/>
                <w:szCs w:val="20"/>
              </w:rPr>
            </w:pPr>
          </w:p>
        </w:tc>
        <w:tc>
          <w:tcPr>
            <w:tcW w:w="456" w:type="dxa"/>
            <w:noWrap/>
          </w:tcPr>
          <w:p w14:paraId="43E5F0DB" w14:textId="77777777" w:rsidR="00CB12B9" w:rsidRPr="007B74F2" w:rsidRDefault="00CB12B9" w:rsidP="00205FEC">
            <w:pPr>
              <w:spacing w:line="276" w:lineRule="auto"/>
              <w:rPr>
                <w:b/>
                <w:bCs/>
                <w:sz w:val="20"/>
                <w:szCs w:val="20"/>
              </w:rPr>
            </w:pPr>
          </w:p>
        </w:tc>
        <w:tc>
          <w:tcPr>
            <w:tcW w:w="569" w:type="dxa"/>
            <w:noWrap/>
          </w:tcPr>
          <w:p w14:paraId="6755DE65" w14:textId="77777777" w:rsidR="00CB12B9" w:rsidRPr="007B74F2" w:rsidRDefault="00CB12B9" w:rsidP="00205FEC">
            <w:pPr>
              <w:spacing w:line="276" w:lineRule="auto"/>
              <w:rPr>
                <w:sz w:val="20"/>
                <w:szCs w:val="20"/>
              </w:rPr>
            </w:pPr>
            <w:r w:rsidRPr="007B74F2">
              <w:rPr>
                <w:sz w:val="20"/>
                <w:szCs w:val="20"/>
              </w:rPr>
              <w:t>1420</w:t>
            </w:r>
          </w:p>
        </w:tc>
        <w:tc>
          <w:tcPr>
            <w:tcW w:w="2960" w:type="dxa"/>
            <w:gridSpan w:val="2"/>
          </w:tcPr>
          <w:p w14:paraId="6441A48D" w14:textId="77777777" w:rsidR="00CB12B9" w:rsidRPr="007B74F2" w:rsidRDefault="00CB12B9" w:rsidP="00205FEC">
            <w:pPr>
              <w:spacing w:line="276" w:lineRule="auto"/>
              <w:rPr>
                <w:sz w:val="20"/>
                <w:szCs w:val="20"/>
              </w:rPr>
            </w:pPr>
            <w:r w:rsidRPr="007B74F2">
              <w:rPr>
                <w:sz w:val="20"/>
                <w:szCs w:val="20"/>
              </w:rPr>
              <w:t>Choinka</w:t>
            </w:r>
          </w:p>
        </w:tc>
        <w:tc>
          <w:tcPr>
            <w:tcW w:w="1292" w:type="dxa"/>
            <w:noWrap/>
            <w:vAlign w:val="center"/>
          </w:tcPr>
          <w:p w14:paraId="4552A996"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tcPr>
          <w:p w14:paraId="0F40BCB5" w14:textId="77777777" w:rsidR="00CB12B9" w:rsidRPr="007B74F2" w:rsidRDefault="00CB12B9" w:rsidP="00205FEC">
            <w:pPr>
              <w:spacing w:line="276" w:lineRule="auto"/>
              <w:rPr>
                <w:sz w:val="20"/>
                <w:szCs w:val="20"/>
              </w:rPr>
            </w:pPr>
            <w:r w:rsidRPr="007B74F2">
              <w:rPr>
                <w:sz w:val="20"/>
                <w:szCs w:val="20"/>
              </w:rPr>
              <w:t>Wnioski wraz z załącznikami.</w:t>
            </w:r>
          </w:p>
        </w:tc>
      </w:tr>
      <w:tr w:rsidR="00CB12B9" w:rsidRPr="007B74F2" w14:paraId="3FCD3C93" w14:textId="77777777" w:rsidTr="00A60D3D">
        <w:trPr>
          <w:gridAfter w:val="1"/>
          <w:wAfter w:w="9" w:type="dxa"/>
          <w:cantSplit/>
          <w:trHeight w:val="20"/>
        </w:trPr>
        <w:tc>
          <w:tcPr>
            <w:tcW w:w="282" w:type="dxa"/>
            <w:noWrap/>
          </w:tcPr>
          <w:p w14:paraId="6A456EB1" w14:textId="77777777" w:rsidR="00CB12B9" w:rsidRPr="007B74F2" w:rsidRDefault="00CB12B9" w:rsidP="00205FEC">
            <w:pPr>
              <w:spacing w:line="276" w:lineRule="auto"/>
              <w:rPr>
                <w:b/>
                <w:bCs/>
                <w:sz w:val="20"/>
                <w:szCs w:val="20"/>
              </w:rPr>
            </w:pPr>
          </w:p>
        </w:tc>
        <w:tc>
          <w:tcPr>
            <w:tcW w:w="440" w:type="dxa"/>
            <w:noWrap/>
          </w:tcPr>
          <w:p w14:paraId="04B45B64" w14:textId="77777777" w:rsidR="00CB12B9" w:rsidRPr="007B74F2" w:rsidRDefault="00CB12B9" w:rsidP="00205FEC">
            <w:pPr>
              <w:spacing w:line="276" w:lineRule="auto"/>
              <w:rPr>
                <w:b/>
                <w:bCs/>
                <w:sz w:val="20"/>
                <w:szCs w:val="20"/>
              </w:rPr>
            </w:pPr>
          </w:p>
        </w:tc>
        <w:tc>
          <w:tcPr>
            <w:tcW w:w="456" w:type="dxa"/>
            <w:noWrap/>
          </w:tcPr>
          <w:p w14:paraId="1622ABB3" w14:textId="77777777" w:rsidR="00CB12B9" w:rsidRPr="007B74F2" w:rsidRDefault="00CB12B9" w:rsidP="00205FEC">
            <w:pPr>
              <w:spacing w:line="276" w:lineRule="auto"/>
              <w:rPr>
                <w:b/>
                <w:bCs/>
                <w:sz w:val="20"/>
                <w:szCs w:val="20"/>
              </w:rPr>
            </w:pPr>
          </w:p>
        </w:tc>
        <w:tc>
          <w:tcPr>
            <w:tcW w:w="569" w:type="dxa"/>
            <w:noWrap/>
          </w:tcPr>
          <w:p w14:paraId="4B21B77C" w14:textId="77777777" w:rsidR="00CB12B9" w:rsidRPr="007B74F2" w:rsidRDefault="00CB12B9" w:rsidP="00205FEC">
            <w:pPr>
              <w:spacing w:line="276" w:lineRule="auto"/>
              <w:rPr>
                <w:sz w:val="20"/>
                <w:szCs w:val="20"/>
              </w:rPr>
            </w:pPr>
            <w:r w:rsidRPr="007B74F2">
              <w:rPr>
                <w:sz w:val="20"/>
                <w:szCs w:val="20"/>
              </w:rPr>
              <w:t>1421</w:t>
            </w:r>
          </w:p>
        </w:tc>
        <w:tc>
          <w:tcPr>
            <w:tcW w:w="2960" w:type="dxa"/>
            <w:gridSpan w:val="2"/>
          </w:tcPr>
          <w:p w14:paraId="6788F87F" w14:textId="77777777" w:rsidR="00CB12B9" w:rsidRPr="007B74F2" w:rsidRDefault="00CB12B9" w:rsidP="00205FEC">
            <w:pPr>
              <w:spacing w:line="276" w:lineRule="auto"/>
              <w:rPr>
                <w:sz w:val="20"/>
                <w:szCs w:val="20"/>
              </w:rPr>
            </w:pPr>
            <w:r w:rsidRPr="007B74F2">
              <w:rPr>
                <w:sz w:val="20"/>
                <w:szCs w:val="20"/>
              </w:rPr>
              <w:t>Dzień dziecka i inne</w:t>
            </w:r>
          </w:p>
        </w:tc>
        <w:tc>
          <w:tcPr>
            <w:tcW w:w="1292" w:type="dxa"/>
            <w:noWrap/>
            <w:vAlign w:val="center"/>
          </w:tcPr>
          <w:p w14:paraId="0CB201EC"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tcPr>
          <w:p w14:paraId="24006FC9" w14:textId="77777777" w:rsidR="00CB12B9" w:rsidRPr="007B74F2" w:rsidRDefault="00CB12B9" w:rsidP="00205FEC">
            <w:pPr>
              <w:spacing w:line="276" w:lineRule="auto"/>
              <w:rPr>
                <w:sz w:val="20"/>
                <w:szCs w:val="20"/>
              </w:rPr>
            </w:pPr>
            <w:r w:rsidRPr="007B74F2">
              <w:rPr>
                <w:sz w:val="20"/>
                <w:szCs w:val="20"/>
              </w:rPr>
              <w:t>Wnioski wraz z załącznikami.</w:t>
            </w:r>
          </w:p>
        </w:tc>
      </w:tr>
      <w:tr w:rsidR="00CB12B9" w:rsidRPr="007B74F2" w14:paraId="5FA0DAE5" w14:textId="77777777" w:rsidTr="00A60D3D">
        <w:trPr>
          <w:gridAfter w:val="1"/>
          <w:wAfter w:w="9" w:type="dxa"/>
          <w:cantSplit/>
          <w:trHeight w:val="20"/>
        </w:trPr>
        <w:tc>
          <w:tcPr>
            <w:tcW w:w="282" w:type="dxa"/>
            <w:noWrap/>
          </w:tcPr>
          <w:p w14:paraId="3F99A2FA" w14:textId="77777777" w:rsidR="00CB12B9" w:rsidRPr="007B74F2" w:rsidRDefault="00CB12B9" w:rsidP="00205FEC">
            <w:pPr>
              <w:spacing w:line="276" w:lineRule="auto"/>
              <w:rPr>
                <w:b/>
                <w:bCs/>
                <w:sz w:val="20"/>
                <w:szCs w:val="20"/>
              </w:rPr>
            </w:pPr>
          </w:p>
        </w:tc>
        <w:tc>
          <w:tcPr>
            <w:tcW w:w="440" w:type="dxa"/>
            <w:noWrap/>
          </w:tcPr>
          <w:p w14:paraId="040E26EB" w14:textId="77777777" w:rsidR="00CB12B9" w:rsidRPr="007B74F2" w:rsidRDefault="00CB12B9" w:rsidP="00205FEC">
            <w:pPr>
              <w:spacing w:line="276" w:lineRule="auto"/>
              <w:rPr>
                <w:b/>
                <w:bCs/>
                <w:sz w:val="20"/>
                <w:szCs w:val="20"/>
              </w:rPr>
            </w:pPr>
          </w:p>
        </w:tc>
        <w:tc>
          <w:tcPr>
            <w:tcW w:w="456" w:type="dxa"/>
            <w:noWrap/>
            <w:hideMark/>
          </w:tcPr>
          <w:p w14:paraId="2DF7AD89" w14:textId="77777777" w:rsidR="00CB12B9" w:rsidRPr="007B74F2" w:rsidRDefault="00CB12B9" w:rsidP="00205FEC">
            <w:pPr>
              <w:spacing w:line="276" w:lineRule="auto"/>
              <w:rPr>
                <w:b/>
                <w:bCs/>
                <w:sz w:val="20"/>
                <w:szCs w:val="20"/>
              </w:rPr>
            </w:pPr>
            <w:r w:rsidRPr="007B74F2">
              <w:rPr>
                <w:b/>
                <w:bCs/>
                <w:sz w:val="20"/>
                <w:szCs w:val="20"/>
              </w:rPr>
              <w:t>143</w:t>
            </w:r>
          </w:p>
        </w:tc>
        <w:tc>
          <w:tcPr>
            <w:tcW w:w="569" w:type="dxa"/>
            <w:noWrap/>
          </w:tcPr>
          <w:p w14:paraId="11C92209" w14:textId="77777777" w:rsidR="00CB12B9" w:rsidRPr="007B74F2" w:rsidRDefault="00CB12B9" w:rsidP="00205FEC">
            <w:pPr>
              <w:spacing w:line="276" w:lineRule="auto"/>
              <w:rPr>
                <w:sz w:val="20"/>
                <w:szCs w:val="20"/>
              </w:rPr>
            </w:pPr>
          </w:p>
        </w:tc>
        <w:tc>
          <w:tcPr>
            <w:tcW w:w="2960" w:type="dxa"/>
            <w:gridSpan w:val="2"/>
            <w:hideMark/>
          </w:tcPr>
          <w:p w14:paraId="6C2B6EC3" w14:textId="77777777" w:rsidR="00CB12B9" w:rsidRPr="007B74F2" w:rsidRDefault="00CB12B9" w:rsidP="00205FEC">
            <w:pPr>
              <w:spacing w:line="276" w:lineRule="auto"/>
              <w:rPr>
                <w:b/>
                <w:bCs/>
                <w:sz w:val="20"/>
                <w:szCs w:val="20"/>
              </w:rPr>
            </w:pPr>
            <w:r w:rsidRPr="007B74F2">
              <w:rPr>
                <w:b/>
                <w:bCs/>
                <w:sz w:val="20"/>
                <w:szCs w:val="20"/>
              </w:rPr>
              <w:t>Pożyczki mieszkaniowe</w:t>
            </w:r>
          </w:p>
        </w:tc>
        <w:tc>
          <w:tcPr>
            <w:tcW w:w="1292" w:type="dxa"/>
            <w:noWrap/>
            <w:vAlign w:val="center"/>
            <w:hideMark/>
          </w:tcPr>
          <w:p w14:paraId="59451138"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49B27E37" w14:textId="77777777" w:rsidR="00CB12B9" w:rsidRPr="007B74F2" w:rsidRDefault="00CB12B9" w:rsidP="00205FEC">
            <w:pPr>
              <w:spacing w:line="276" w:lineRule="auto"/>
              <w:rPr>
                <w:sz w:val="20"/>
                <w:szCs w:val="20"/>
              </w:rPr>
            </w:pPr>
            <w:r w:rsidRPr="007B74F2">
              <w:rPr>
                <w:sz w:val="20"/>
                <w:szCs w:val="20"/>
              </w:rPr>
              <w:t>Wnioski wraz z załącznikami, umowy. Okres przechowywania liczy się od daty wygaśnięcia umowy. Wnioski zaopiniowane negatywnie - kategoria Bc.</w:t>
            </w:r>
          </w:p>
        </w:tc>
      </w:tr>
      <w:tr w:rsidR="00CB12B9" w:rsidRPr="007B74F2" w14:paraId="29DB4AE6" w14:textId="77777777" w:rsidTr="00A60D3D">
        <w:trPr>
          <w:gridAfter w:val="1"/>
          <w:wAfter w:w="9" w:type="dxa"/>
          <w:cantSplit/>
          <w:trHeight w:val="20"/>
        </w:trPr>
        <w:tc>
          <w:tcPr>
            <w:tcW w:w="282" w:type="dxa"/>
            <w:noWrap/>
          </w:tcPr>
          <w:p w14:paraId="38FA7801" w14:textId="77777777" w:rsidR="00CB12B9" w:rsidRPr="007B74F2" w:rsidRDefault="00CB12B9" w:rsidP="00205FEC">
            <w:pPr>
              <w:spacing w:line="276" w:lineRule="auto"/>
              <w:rPr>
                <w:b/>
                <w:bCs/>
                <w:sz w:val="20"/>
                <w:szCs w:val="20"/>
              </w:rPr>
            </w:pPr>
          </w:p>
        </w:tc>
        <w:tc>
          <w:tcPr>
            <w:tcW w:w="440" w:type="dxa"/>
            <w:noWrap/>
          </w:tcPr>
          <w:p w14:paraId="7BDA9F04" w14:textId="77777777" w:rsidR="00CB12B9" w:rsidRPr="007B74F2" w:rsidRDefault="00CB12B9" w:rsidP="00205FEC">
            <w:pPr>
              <w:spacing w:line="276" w:lineRule="auto"/>
              <w:rPr>
                <w:b/>
                <w:bCs/>
                <w:sz w:val="20"/>
                <w:szCs w:val="20"/>
              </w:rPr>
            </w:pPr>
          </w:p>
        </w:tc>
        <w:tc>
          <w:tcPr>
            <w:tcW w:w="456" w:type="dxa"/>
            <w:noWrap/>
            <w:hideMark/>
          </w:tcPr>
          <w:p w14:paraId="0D1368CC" w14:textId="77777777" w:rsidR="00CB12B9" w:rsidRPr="007B74F2" w:rsidRDefault="00CB12B9" w:rsidP="00205FEC">
            <w:pPr>
              <w:spacing w:line="276" w:lineRule="auto"/>
              <w:rPr>
                <w:b/>
                <w:bCs/>
                <w:sz w:val="20"/>
                <w:szCs w:val="20"/>
              </w:rPr>
            </w:pPr>
            <w:r w:rsidRPr="007B74F2">
              <w:rPr>
                <w:b/>
                <w:bCs/>
                <w:sz w:val="20"/>
                <w:szCs w:val="20"/>
              </w:rPr>
              <w:t>144</w:t>
            </w:r>
          </w:p>
        </w:tc>
        <w:tc>
          <w:tcPr>
            <w:tcW w:w="569" w:type="dxa"/>
            <w:noWrap/>
          </w:tcPr>
          <w:p w14:paraId="3CA815D4" w14:textId="77777777" w:rsidR="00CB12B9" w:rsidRPr="007B74F2" w:rsidRDefault="00CB12B9" w:rsidP="00205FEC">
            <w:pPr>
              <w:spacing w:line="276" w:lineRule="auto"/>
              <w:rPr>
                <w:sz w:val="20"/>
                <w:szCs w:val="20"/>
              </w:rPr>
            </w:pPr>
          </w:p>
        </w:tc>
        <w:tc>
          <w:tcPr>
            <w:tcW w:w="2960" w:type="dxa"/>
            <w:gridSpan w:val="2"/>
            <w:hideMark/>
          </w:tcPr>
          <w:p w14:paraId="175A36F1" w14:textId="77777777" w:rsidR="00CB12B9" w:rsidRPr="007B74F2" w:rsidRDefault="00CB12B9" w:rsidP="00205FEC">
            <w:pPr>
              <w:spacing w:line="276" w:lineRule="auto"/>
              <w:rPr>
                <w:b/>
                <w:bCs/>
                <w:sz w:val="20"/>
                <w:szCs w:val="20"/>
              </w:rPr>
            </w:pPr>
            <w:r w:rsidRPr="007B74F2">
              <w:rPr>
                <w:b/>
                <w:bCs/>
                <w:sz w:val="20"/>
                <w:szCs w:val="20"/>
              </w:rPr>
              <w:t>Zapomogi losowe i socjalne</w:t>
            </w:r>
          </w:p>
        </w:tc>
        <w:tc>
          <w:tcPr>
            <w:tcW w:w="1292" w:type="dxa"/>
            <w:noWrap/>
            <w:vAlign w:val="center"/>
            <w:hideMark/>
          </w:tcPr>
          <w:p w14:paraId="7AFA759E"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757F25D5" w14:textId="0DD363A3" w:rsidR="00CB12B9" w:rsidRPr="007B74F2" w:rsidRDefault="00CB12B9" w:rsidP="00205FEC">
            <w:pPr>
              <w:spacing w:line="276" w:lineRule="auto"/>
              <w:rPr>
                <w:sz w:val="20"/>
                <w:szCs w:val="20"/>
              </w:rPr>
            </w:pPr>
            <w:r w:rsidRPr="007B74F2">
              <w:rPr>
                <w:sz w:val="20"/>
                <w:szCs w:val="20"/>
              </w:rPr>
              <w:t xml:space="preserve">Wnioski pracowników, emerytów i rencistów o zapomogi. Zaakceptowany przez </w:t>
            </w:r>
            <w:r w:rsidR="008D0DDC" w:rsidRPr="007B74F2">
              <w:rPr>
                <w:sz w:val="20"/>
                <w:szCs w:val="20"/>
              </w:rPr>
              <w:t>k</w:t>
            </w:r>
            <w:r w:rsidRPr="007B74F2">
              <w:rPr>
                <w:sz w:val="20"/>
                <w:szCs w:val="20"/>
              </w:rPr>
              <w:t>anclerza; wykaz osób, którym przyznano zapomogi. Wnioski zaopiniowane negatywnie - kategoria Bc.</w:t>
            </w:r>
          </w:p>
        </w:tc>
      </w:tr>
      <w:tr w:rsidR="00CB12B9" w:rsidRPr="007B74F2" w14:paraId="6DF76222" w14:textId="77777777" w:rsidTr="00A60D3D">
        <w:trPr>
          <w:gridAfter w:val="1"/>
          <w:wAfter w:w="9" w:type="dxa"/>
          <w:cantSplit/>
          <w:trHeight w:val="20"/>
        </w:trPr>
        <w:tc>
          <w:tcPr>
            <w:tcW w:w="282" w:type="dxa"/>
            <w:noWrap/>
          </w:tcPr>
          <w:p w14:paraId="5CD53065" w14:textId="77777777" w:rsidR="00CB12B9" w:rsidRPr="007B74F2" w:rsidRDefault="00CB12B9" w:rsidP="00205FEC">
            <w:pPr>
              <w:spacing w:line="276" w:lineRule="auto"/>
              <w:rPr>
                <w:b/>
                <w:bCs/>
                <w:sz w:val="20"/>
                <w:szCs w:val="20"/>
              </w:rPr>
            </w:pPr>
          </w:p>
        </w:tc>
        <w:tc>
          <w:tcPr>
            <w:tcW w:w="440" w:type="dxa"/>
            <w:noWrap/>
          </w:tcPr>
          <w:p w14:paraId="79AE8088" w14:textId="77777777" w:rsidR="00CB12B9" w:rsidRPr="007B74F2" w:rsidRDefault="00CB12B9" w:rsidP="00205FEC">
            <w:pPr>
              <w:spacing w:line="276" w:lineRule="auto"/>
              <w:rPr>
                <w:b/>
                <w:bCs/>
                <w:sz w:val="20"/>
                <w:szCs w:val="20"/>
              </w:rPr>
            </w:pPr>
          </w:p>
        </w:tc>
        <w:tc>
          <w:tcPr>
            <w:tcW w:w="456" w:type="dxa"/>
            <w:noWrap/>
            <w:hideMark/>
          </w:tcPr>
          <w:p w14:paraId="3685EC8D" w14:textId="77777777" w:rsidR="00CB12B9" w:rsidRPr="007B74F2" w:rsidRDefault="00CB12B9" w:rsidP="00205FEC">
            <w:pPr>
              <w:spacing w:line="276" w:lineRule="auto"/>
              <w:rPr>
                <w:b/>
                <w:bCs/>
                <w:sz w:val="20"/>
                <w:szCs w:val="20"/>
              </w:rPr>
            </w:pPr>
            <w:r w:rsidRPr="007B74F2">
              <w:rPr>
                <w:b/>
                <w:bCs/>
                <w:sz w:val="20"/>
                <w:szCs w:val="20"/>
              </w:rPr>
              <w:t>145</w:t>
            </w:r>
          </w:p>
        </w:tc>
        <w:tc>
          <w:tcPr>
            <w:tcW w:w="569" w:type="dxa"/>
            <w:noWrap/>
          </w:tcPr>
          <w:p w14:paraId="4AD09C89" w14:textId="77777777" w:rsidR="00CB12B9" w:rsidRPr="007B74F2" w:rsidRDefault="00CB12B9" w:rsidP="00205FEC">
            <w:pPr>
              <w:spacing w:line="276" w:lineRule="auto"/>
              <w:rPr>
                <w:sz w:val="20"/>
                <w:szCs w:val="20"/>
              </w:rPr>
            </w:pPr>
          </w:p>
        </w:tc>
        <w:tc>
          <w:tcPr>
            <w:tcW w:w="2960" w:type="dxa"/>
            <w:gridSpan w:val="2"/>
            <w:hideMark/>
          </w:tcPr>
          <w:p w14:paraId="40122044" w14:textId="77777777" w:rsidR="00CB12B9" w:rsidRPr="007B74F2" w:rsidRDefault="00CB12B9" w:rsidP="00205FEC">
            <w:pPr>
              <w:spacing w:line="276" w:lineRule="auto"/>
              <w:rPr>
                <w:b/>
                <w:bCs/>
                <w:sz w:val="20"/>
                <w:szCs w:val="20"/>
              </w:rPr>
            </w:pPr>
            <w:r w:rsidRPr="007B74F2">
              <w:rPr>
                <w:b/>
                <w:bCs/>
                <w:sz w:val="20"/>
                <w:szCs w:val="20"/>
              </w:rPr>
              <w:t>Sport, oświata i kultura</w:t>
            </w:r>
          </w:p>
        </w:tc>
        <w:tc>
          <w:tcPr>
            <w:tcW w:w="1292" w:type="dxa"/>
            <w:noWrap/>
            <w:vAlign w:val="center"/>
            <w:hideMark/>
          </w:tcPr>
          <w:p w14:paraId="126CAB25"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6DEE6721" w14:textId="1D92A364" w:rsidR="00CB12B9" w:rsidRPr="007B74F2" w:rsidRDefault="00CB12B9" w:rsidP="00205FEC">
            <w:pPr>
              <w:spacing w:line="276" w:lineRule="auto"/>
              <w:rPr>
                <w:sz w:val="20"/>
                <w:szCs w:val="20"/>
              </w:rPr>
            </w:pPr>
            <w:r w:rsidRPr="007B74F2">
              <w:rPr>
                <w:sz w:val="20"/>
                <w:szCs w:val="20"/>
              </w:rPr>
              <w:t>Własna i obca baza sportowa i kulturalno</w:t>
            </w:r>
            <w:r w:rsidR="00E13EE9">
              <w:rPr>
                <w:sz w:val="20"/>
                <w:szCs w:val="20"/>
              </w:rPr>
              <w:t>-</w:t>
            </w:r>
            <w:r w:rsidRPr="007B74F2">
              <w:rPr>
                <w:sz w:val="20"/>
                <w:szCs w:val="20"/>
              </w:rPr>
              <w:t>oświatowa; np.: imprezy sportowe dla pracowników, wypożyczanie sprzętu sportowego, imprezy kulturalno-oświatowe, etc. – wg regulaminu obowiązującego w ZUT.</w:t>
            </w:r>
          </w:p>
        </w:tc>
      </w:tr>
      <w:tr w:rsidR="00CB12B9" w:rsidRPr="007B74F2" w14:paraId="0CEB37C2" w14:textId="77777777" w:rsidTr="00A60D3D">
        <w:trPr>
          <w:gridAfter w:val="1"/>
          <w:wAfter w:w="9" w:type="dxa"/>
          <w:cantSplit/>
          <w:trHeight w:val="20"/>
        </w:trPr>
        <w:tc>
          <w:tcPr>
            <w:tcW w:w="282" w:type="dxa"/>
            <w:noWrap/>
          </w:tcPr>
          <w:p w14:paraId="467CAA03" w14:textId="77777777" w:rsidR="00CB12B9" w:rsidRPr="007B74F2" w:rsidRDefault="00CB12B9" w:rsidP="00205FEC">
            <w:pPr>
              <w:spacing w:line="276" w:lineRule="auto"/>
              <w:rPr>
                <w:b/>
                <w:bCs/>
                <w:sz w:val="20"/>
                <w:szCs w:val="20"/>
              </w:rPr>
            </w:pPr>
          </w:p>
        </w:tc>
        <w:tc>
          <w:tcPr>
            <w:tcW w:w="440" w:type="dxa"/>
            <w:noWrap/>
          </w:tcPr>
          <w:p w14:paraId="37931214" w14:textId="77777777" w:rsidR="00CB12B9" w:rsidRPr="007B74F2" w:rsidRDefault="00CB12B9" w:rsidP="00205FEC">
            <w:pPr>
              <w:spacing w:line="276" w:lineRule="auto"/>
              <w:rPr>
                <w:b/>
                <w:bCs/>
                <w:sz w:val="20"/>
                <w:szCs w:val="20"/>
              </w:rPr>
            </w:pPr>
          </w:p>
        </w:tc>
        <w:tc>
          <w:tcPr>
            <w:tcW w:w="456" w:type="dxa"/>
            <w:noWrap/>
            <w:hideMark/>
          </w:tcPr>
          <w:p w14:paraId="20294CB4" w14:textId="77777777" w:rsidR="00CB12B9" w:rsidRPr="007B74F2" w:rsidRDefault="00CB12B9" w:rsidP="00205FEC">
            <w:pPr>
              <w:spacing w:line="276" w:lineRule="auto"/>
              <w:rPr>
                <w:b/>
                <w:bCs/>
                <w:sz w:val="20"/>
                <w:szCs w:val="20"/>
              </w:rPr>
            </w:pPr>
            <w:r w:rsidRPr="007B74F2">
              <w:rPr>
                <w:b/>
                <w:bCs/>
                <w:sz w:val="20"/>
                <w:szCs w:val="20"/>
              </w:rPr>
              <w:t>146</w:t>
            </w:r>
          </w:p>
        </w:tc>
        <w:tc>
          <w:tcPr>
            <w:tcW w:w="569" w:type="dxa"/>
            <w:noWrap/>
          </w:tcPr>
          <w:p w14:paraId="6B705B26" w14:textId="77777777" w:rsidR="00CB12B9" w:rsidRPr="007B74F2" w:rsidRDefault="00CB12B9" w:rsidP="00205FEC">
            <w:pPr>
              <w:spacing w:line="276" w:lineRule="auto"/>
              <w:rPr>
                <w:sz w:val="20"/>
                <w:szCs w:val="20"/>
              </w:rPr>
            </w:pPr>
          </w:p>
        </w:tc>
        <w:tc>
          <w:tcPr>
            <w:tcW w:w="2960" w:type="dxa"/>
            <w:gridSpan w:val="2"/>
            <w:hideMark/>
          </w:tcPr>
          <w:p w14:paraId="50659EC4" w14:textId="77777777" w:rsidR="00CB12B9" w:rsidRPr="007B74F2" w:rsidRDefault="00CB12B9" w:rsidP="00205FEC">
            <w:pPr>
              <w:spacing w:line="276" w:lineRule="auto"/>
              <w:rPr>
                <w:b/>
                <w:bCs/>
                <w:sz w:val="20"/>
                <w:szCs w:val="20"/>
              </w:rPr>
            </w:pPr>
            <w:r w:rsidRPr="007B74F2">
              <w:rPr>
                <w:b/>
                <w:bCs/>
                <w:sz w:val="20"/>
                <w:szCs w:val="20"/>
              </w:rPr>
              <w:t>Mieszkania pracownicze</w:t>
            </w:r>
          </w:p>
        </w:tc>
        <w:tc>
          <w:tcPr>
            <w:tcW w:w="1292" w:type="dxa"/>
            <w:noWrap/>
            <w:vAlign w:val="center"/>
            <w:hideMark/>
          </w:tcPr>
          <w:p w14:paraId="658896A6"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44084927" w14:textId="77777777" w:rsidR="00CB12B9" w:rsidRPr="007B74F2" w:rsidRDefault="00CB12B9" w:rsidP="00205FEC">
            <w:pPr>
              <w:spacing w:line="276" w:lineRule="auto"/>
              <w:rPr>
                <w:sz w:val="20"/>
                <w:szCs w:val="20"/>
              </w:rPr>
            </w:pPr>
            <w:r w:rsidRPr="007B74F2">
              <w:rPr>
                <w:sz w:val="20"/>
                <w:szCs w:val="20"/>
              </w:rPr>
              <w:t>Decyzje o przedmiotowych sprawach. Umowy najmu. Okres przechowywania liczy się od daty wygaśnięcia najmu.</w:t>
            </w:r>
          </w:p>
        </w:tc>
      </w:tr>
      <w:tr w:rsidR="00CB12B9" w:rsidRPr="007B74F2" w14:paraId="55B506A9" w14:textId="77777777" w:rsidTr="00A60D3D">
        <w:trPr>
          <w:gridAfter w:val="1"/>
          <w:wAfter w:w="9" w:type="dxa"/>
          <w:cantSplit/>
          <w:trHeight w:val="20"/>
        </w:trPr>
        <w:tc>
          <w:tcPr>
            <w:tcW w:w="282" w:type="dxa"/>
            <w:noWrap/>
          </w:tcPr>
          <w:p w14:paraId="36C6D81B" w14:textId="77777777" w:rsidR="00CB12B9" w:rsidRPr="007B74F2" w:rsidRDefault="00CB12B9" w:rsidP="00205FEC">
            <w:pPr>
              <w:spacing w:line="276" w:lineRule="auto"/>
              <w:rPr>
                <w:b/>
                <w:bCs/>
                <w:sz w:val="20"/>
                <w:szCs w:val="20"/>
              </w:rPr>
            </w:pPr>
          </w:p>
        </w:tc>
        <w:tc>
          <w:tcPr>
            <w:tcW w:w="440" w:type="dxa"/>
            <w:noWrap/>
          </w:tcPr>
          <w:p w14:paraId="055D5A5B" w14:textId="77777777" w:rsidR="00CB12B9" w:rsidRPr="007B74F2" w:rsidRDefault="00CB12B9" w:rsidP="00205FEC">
            <w:pPr>
              <w:spacing w:line="276" w:lineRule="auto"/>
              <w:rPr>
                <w:b/>
                <w:bCs/>
                <w:sz w:val="20"/>
                <w:szCs w:val="20"/>
              </w:rPr>
            </w:pPr>
          </w:p>
        </w:tc>
        <w:tc>
          <w:tcPr>
            <w:tcW w:w="456" w:type="dxa"/>
            <w:noWrap/>
            <w:hideMark/>
          </w:tcPr>
          <w:p w14:paraId="696000AA" w14:textId="77777777" w:rsidR="00CB12B9" w:rsidRPr="007B74F2" w:rsidRDefault="00CB12B9" w:rsidP="00205FEC">
            <w:pPr>
              <w:spacing w:line="276" w:lineRule="auto"/>
              <w:rPr>
                <w:b/>
                <w:bCs/>
                <w:sz w:val="20"/>
                <w:szCs w:val="20"/>
              </w:rPr>
            </w:pPr>
            <w:r w:rsidRPr="007B74F2">
              <w:rPr>
                <w:b/>
                <w:bCs/>
                <w:sz w:val="20"/>
                <w:szCs w:val="20"/>
              </w:rPr>
              <w:t>147</w:t>
            </w:r>
          </w:p>
        </w:tc>
        <w:tc>
          <w:tcPr>
            <w:tcW w:w="569" w:type="dxa"/>
            <w:noWrap/>
          </w:tcPr>
          <w:p w14:paraId="23066F06" w14:textId="77777777" w:rsidR="00CB12B9" w:rsidRPr="007B74F2" w:rsidRDefault="00CB12B9" w:rsidP="00205FEC">
            <w:pPr>
              <w:spacing w:line="276" w:lineRule="auto"/>
              <w:rPr>
                <w:sz w:val="20"/>
                <w:szCs w:val="20"/>
              </w:rPr>
            </w:pPr>
          </w:p>
        </w:tc>
        <w:tc>
          <w:tcPr>
            <w:tcW w:w="2960" w:type="dxa"/>
            <w:gridSpan w:val="2"/>
            <w:hideMark/>
          </w:tcPr>
          <w:p w14:paraId="48DDF6EC" w14:textId="77777777" w:rsidR="00CB12B9" w:rsidRPr="007B74F2" w:rsidRDefault="00CB12B9" w:rsidP="00205FEC">
            <w:pPr>
              <w:spacing w:line="276" w:lineRule="auto"/>
              <w:rPr>
                <w:b/>
                <w:bCs/>
                <w:sz w:val="20"/>
                <w:szCs w:val="20"/>
                <w:highlight w:val="yellow"/>
              </w:rPr>
            </w:pPr>
            <w:r w:rsidRPr="007B74F2">
              <w:rPr>
                <w:b/>
                <w:bCs/>
                <w:sz w:val="20"/>
                <w:szCs w:val="20"/>
              </w:rPr>
              <w:t>Pomoc dla pracowników emerytów i rencistów</w:t>
            </w:r>
          </w:p>
        </w:tc>
        <w:tc>
          <w:tcPr>
            <w:tcW w:w="1292" w:type="dxa"/>
            <w:noWrap/>
            <w:vAlign w:val="center"/>
            <w:hideMark/>
          </w:tcPr>
          <w:p w14:paraId="065688FD"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40D20FCD" w14:textId="77777777" w:rsidR="00CB12B9" w:rsidRPr="007B74F2" w:rsidRDefault="00CB12B9" w:rsidP="00205FEC">
            <w:pPr>
              <w:spacing w:line="276" w:lineRule="auto"/>
              <w:rPr>
                <w:sz w:val="20"/>
                <w:szCs w:val="20"/>
              </w:rPr>
            </w:pPr>
            <w:r w:rsidRPr="007B74F2">
              <w:rPr>
                <w:sz w:val="20"/>
                <w:szCs w:val="20"/>
              </w:rPr>
              <w:t>Dotyczy pracowników i byłych pracowników Uczelni (emerytów i rencistów).</w:t>
            </w:r>
          </w:p>
        </w:tc>
      </w:tr>
      <w:tr w:rsidR="00CB12B9" w:rsidRPr="007B74F2" w14:paraId="50B6C419" w14:textId="77777777" w:rsidTr="00A60D3D">
        <w:trPr>
          <w:gridAfter w:val="1"/>
          <w:wAfter w:w="9" w:type="dxa"/>
          <w:cantSplit/>
          <w:trHeight w:val="20"/>
        </w:trPr>
        <w:tc>
          <w:tcPr>
            <w:tcW w:w="282" w:type="dxa"/>
            <w:noWrap/>
          </w:tcPr>
          <w:p w14:paraId="1CCD5D69" w14:textId="77777777" w:rsidR="00CB12B9" w:rsidRPr="007B74F2" w:rsidRDefault="00CB12B9" w:rsidP="00205FEC">
            <w:pPr>
              <w:spacing w:line="276" w:lineRule="auto"/>
              <w:rPr>
                <w:b/>
                <w:bCs/>
                <w:sz w:val="20"/>
                <w:szCs w:val="20"/>
              </w:rPr>
            </w:pPr>
          </w:p>
        </w:tc>
        <w:tc>
          <w:tcPr>
            <w:tcW w:w="440" w:type="dxa"/>
            <w:noWrap/>
          </w:tcPr>
          <w:p w14:paraId="0D853AB9" w14:textId="77777777" w:rsidR="00CB12B9" w:rsidRPr="007B74F2" w:rsidRDefault="00CB12B9" w:rsidP="00205FEC">
            <w:pPr>
              <w:spacing w:line="276" w:lineRule="auto"/>
              <w:rPr>
                <w:b/>
                <w:bCs/>
                <w:sz w:val="20"/>
                <w:szCs w:val="20"/>
              </w:rPr>
            </w:pPr>
          </w:p>
        </w:tc>
        <w:tc>
          <w:tcPr>
            <w:tcW w:w="456" w:type="dxa"/>
            <w:noWrap/>
          </w:tcPr>
          <w:p w14:paraId="4B2A79D0" w14:textId="77777777" w:rsidR="00CB12B9" w:rsidRPr="007B74F2" w:rsidRDefault="00CB12B9" w:rsidP="00205FEC">
            <w:pPr>
              <w:spacing w:line="276" w:lineRule="auto"/>
              <w:rPr>
                <w:b/>
                <w:bCs/>
                <w:sz w:val="20"/>
                <w:szCs w:val="20"/>
              </w:rPr>
            </w:pPr>
            <w:r w:rsidRPr="007B74F2">
              <w:rPr>
                <w:b/>
                <w:bCs/>
                <w:sz w:val="20"/>
                <w:szCs w:val="20"/>
              </w:rPr>
              <w:t>148</w:t>
            </w:r>
          </w:p>
        </w:tc>
        <w:tc>
          <w:tcPr>
            <w:tcW w:w="569" w:type="dxa"/>
            <w:noWrap/>
          </w:tcPr>
          <w:p w14:paraId="378FF9A7" w14:textId="77777777" w:rsidR="00CB12B9" w:rsidRPr="007B74F2" w:rsidRDefault="00CB12B9" w:rsidP="00205FEC">
            <w:pPr>
              <w:spacing w:line="276" w:lineRule="auto"/>
              <w:rPr>
                <w:sz w:val="20"/>
                <w:szCs w:val="20"/>
              </w:rPr>
            </w:pPr>
          </w:p>
        </w:tc>
        <w:tc>
          <w:tcPr>
            <w:tcW w:w="2960" w:type="dxa"/>
            <w:gridSpan w:val="2"/>
          </w:tcPr>
          <w:p w14:paraId="29695463" w14:textId="77777777" w:rsidR="00CB12B9" w:rsidRPr="007B74F2" w:rsidRDefault="00CB12B9" w:rsidP="00205FEC">
            <w:pPr>
              <w:spacing w:line="276" w:lineRule="auto"/>
              <w:rPr>
                <w:b/>
                <w:bCs/>
                <w:sz w:val="20"/>
                <w:szCs w:val="20"/>
              </w:rPr>
            </w:pPr>
            <w:r w:rsidRPr="007B74F2">
              <w:rPr>
                <w:b/>
                <w:bCs/>
                <w:sz w:val="20"/>
                <w:szCs w:val="20"/>
              </w:rPr>
              <w:t>Ośrodki wypoczynkowe własne</w:t>
            </w:r>
          </w:p>
        </w:tc>
        <w:tc>
          <w:tcPr>
            <w:tcW w:w="1292" w:type="dxa"/>
            <w:noWrap/>
            <w:vAlign w:val="center"/>
          </w:tcPr>
          <w:p w14:paraId="48D70FD7"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tcPr>
          <w:p w14:paraId="7D877595" w14:textId="77777777" w:rsidR="00CB12B9" w:rsidRPr="007B74F2" w:rsidRDefault="00CB12B9" w:rsidP="00205FEC">
            <w:pPr>
              <w:spacing w:line="276" w:lineRule="auto"/>
              <w:rPr>
                <w:sz w:val="20"/>
                <w:szCs w:val="20"/>
              </w:rPr>
            </w:pPr>
            <w:r w:rsidRPr="007B74F2">
              <w:rPr>
                <w:sz w:val="20"/>
                <w:szCs w:val="20"/>
              </w:rPr>
              <w:t>Skierowania, karty pobytu, książki meldunkowe itp.</w:t>
            </w:r>
          </w:p>
        </w:tc>
      </w:tr>
      <w:tr w:rsidR="00CB12B9" w:rsidRPr="007B74F2" w14:paraId="355D6953" w14:textId="77777777" w:rsidTr="00A60D3D">
        <w:trPr>
          <w:gridAfter w:val="1"/>
          <w:wAfter w:w="9" w:type="dxa"/>
          <w:cantSplit/>
          <w:trHeight w:val="20"/>
        </w:trPr>
        <w:tc>
          <w:tcPr>
            <w:tcW w:w="282" w:type="dxa"/>
            <w:shd w:val="clear" w:color="auto" w:fill="F2F2F2"/>
            <w:noWrap/>
            <w:hideMark/>
          </w:tcPr>
          <w:p w14:paraId="0E8DCD60"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710C8AA1" w14:textId="77777777" w:rsidR="00CB12B9" w:rsidRPr="007B74F2" w:rsidRDefault="00CB12B9" w:rsidP="00205FEC">
            <w:pPr>
              <w:spacing w:line="276" w:lineRule="auto"/>
              <w:rPr>
                <w:b/>
                <w:bCs/>
                <w:sz w:val="20"/>
                <w:szCs w:val="20"/>
              </w:rPr>
            </w:pPr>
            <w:r w:rsidRPr="007B74F2">
              <w:rPr>
                <w:b/>
                <w:bCs/>
                <w:sz w:val="20"/>
                <w:szCs w:val="20"/>
              </w:rPr>
              <w:t>15</w:t>
            </w:r>
          </w:p>
        </w:tc>
        <w:tc>
          <w:tcPr>
            <w:tcW w:w="456" w:type="dxa"/>
            <w:shd w:val="clear" w:color="auto" w:fill="F2F2F2"/>
            <w:noWrap/>
            <w:hideMark/>
          </w:tcPr>
          <w:p w14:paraId="092F2985"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tcPr>
          <w:p w14:paraId="71587D80" w14:textId="77777777" w:rsidR="00CB12B9" w:rsidRPr="007B74F2" w:rsidRDefault="00CB12B9" w:rsidP="00205FEC">
            <w:pPr>
              <w:spacing w:line="276" w:lineRule="auto"/>
              <w:rPr>
                <w:sz w:val="20"/>
                <w:szCs w:val="20"/>
              </w:rPr>
            </w:pPr>
          </w:p>
        </w:tc>
        <w:tc>
          <w:tcPr>
            <w:tcW w:w="2960" w:type="dxa"/>
            <w:gridSpan w:val="2"/>
            <w:shd w:val="clear" w:color="auto" w:fill="F2F2F2"/>
            <w:hideMark/>
          </w:tcPr>
          <w:p w14:paraId="6AD37B74" w14:textId="77777777" w:rsidR="00CB12B9" w:rsidRPr="007B74F2" w:rsidRDefault="00CB12B9" w:rsidP="00205FEC">
            <w:pPr>
              <w:spacing w:line="276" w:lineRule="auto"/>
              <w:rPr>
                <w:b/>
                <w:bCs/>
                <w:sz w:val="20"/>
                <w:szCs w:val="20"/>
              </w:rPr>
            </w:pPr>
            <w:r w:rsidRPr="007B74F2">
              <w:rPr>
                <w:b/>
                <w:bCs/>
                <w:sz w:val="20"/>
                <w:szCs w:val="20"/>
              </w:rPr>
              <w:t>Ubezpieczenia osobowe i opieka zdrowotna</w:t>
            </w:r>
          </w:p>
        </w:tc>
        <w:tc>
          <w:tcPr>
            <w:tcW w:w="1292" w:type="dxa"/>
            <w:shd w:val="clear" w:color="auto" w:fill="F2F2F2"/>
            <w:noWrap/>
            <w:vAlign w:val="center"/>
            <w:hideMark/>
          </w:tcPr>
          <w:p w14:paraId="4E33F6F8"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3A965C3D"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4DF65A3E" w14:textId="77777777" w:rsidTr="00A60D3D">
        <w:trPr>
          <w:gridAfter w:val="1"/>
          <w:wAfter w:w="9" w:type="dxa"/>
          <w:cantSplit/>
          <w:trHeight w:val="20"/>
        </w:trPr>
        <w:tc>
          <w:tcPr>
            <w:tcW w:w="282" w:type="dxa"/>
            <w:noWrap/>
            <w:hideMark/>
          </w:tcPr>
          <w:p w14:paraId="5B9E74D6"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68F50DDB"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C217BC7" w14:textId="77777777" w:rsidR="00CB12B9" w:rsidRPr="007B74F2" w:rsidRDefault="00CB12B9" w:rsidP="00205FEC">
            <w:pPr>
              <w:spacing w:line="276" w:lineRule="auto"/>
              <w:rPr>
                <w:b/>
                <w:bCs/>
                <w:sz w:val="20"/>
                <w:szCs w:val="20"/>
              </w:rPr>
            </w:pPr>
            <w:r w:rsidRPr="007B74F2">
              <w:rPr>
                <w:b/>
                <w:bCs/>
                <w:sz w:val="20"/>
                <w:szCs w:val="20"/>
              </w:rPr>
              <w:t>150</w:t>
            </w:r>
          </w:p>
        </w:tc>
        <w:tc>
          <w:tcPr>
            <w:tcW w:w="569" w:type="dxa"/>
            <w:noWrap/>
          </w:tcPr>
          <w:p w14:paraId="4B964660" w14:textId="77777777" w:rsidR="00CB12B9" w:rsidRPr="007B74F2" w:rsidRDefault="00CB12B9" w:rsidP="00205FEC">
            <w:pPr>
              <w:spacing w:line="276" w:lineRule="auto"/>
              <w:rPr>
                <w:sz w:val="20"/>
                <w:szCs w:val="20"/>
              </w:rPr>
            </w:pPr>
          </w:p>
        </w:tc>
        <w:tc>
          <w:tcPr>
            <w:tcW w:w="2960" w:type="dxa"/>
            <w:gridSpan w:val="2"/>
            <w:hideMark/>
          </w:tcPr>
          <w:p w14:paraId="5F16BCD8" w14:textId="77777777" w:rsidR="00CB12B9" w:rsidRPr="007B74F2" w:rsidRDefault="00CB12B9" w:rsidP="00205FEC">
            <w:pPr>
              <w:spacing w:line="276" w:lineRule="auto"/>
              <w:rPr>
                <w:b/>
                <w:bCs/>
                <w:sz w:val="20"/>
                <w:szCs w:val="20"/>
              </w:rPr>
            </w:pPr>
            <w:r w:rsidRPr="007B74F2">
              <w:rPr>
                <w:b/>
                <w:bCs/>
                <w:sz w:val="20"/>
                <w:szCs w:val="20"/>
              </w:rPr>
              <w:t>Ubezpieczenia społeczne i zdrowotne</w:t>
            </w:r>
          </w:p>
        </w:tc>
        <w:tc>
          <w:tcPr>
            <w:tcW w:w="1292" w:type="dxa"/>
            <w:noWrap/>
            <w:vAlign w:val="center"/>
            <w:hideMark/>
          </w:tcPr>
          <w:p w14:paraId="0657A0DC" w14:textId="77777777" w:rsidR="00CB12B9" w:rsidRPr="007B74F2" w:rsidRDefault="00CB12B9" w:rsidP="00205FEC">
            <w:pPr>
              <w:spacing w:line="276" w:lineRule="auto"/>
              <w:jc w:val="center"/>
              <w:rPr>
                <w:sz w:val="20"/>
                <w:szCs w:val="20"/>
              </w:rPr>
            </w:pPr>
          </w:p>
        </w:tc>
        <w:tc>
          <w:tcPr>
            <w:tcW w:w="4281" w:type="dxa"/>
            <w:gridSpan w:val="2"/>
            <w:hideMark/>
          </w:tcPr>
          <w:p w14:paraId="6AC2CB18"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6F13DAF2" w14:textId="77777777" w:rsidTr="00A60D3D">
        <w:trPr>
          <w:gridAfter w:val="1"/>
          <w:wAfter w:w="9" w:type="dxa"/>
          <w:cantSplit/>
          <w:trHeight w:val="20"/>
        </w:trPr>
        <w:tc>
          <w:tcPr>
            <w:tcW w:w="282" w:type="dxa"/>
            <w:noWrap/>
            <w:hideMark/>
          </w:tcPr>
          <w:p w14:paraId="7EF0E665"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7AC3A3C7"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3E6F097F"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44CC1EE2" w14:textId="77777777" w:rsidR="00CB12B9" w:rsidRPr="007B74F2" w:rsidRDefault="00CB12B9" w:rsidP="00205FEC">
            <w:pPr>
              <w:spacing w:line="276" w:lineRule="auto"/>
              <w:rPr>
                <w:sz w:val="20"/>
                <w:szCs w:val="20"/>
              </w:rPr>
            </w:pPr>
            <w:r w:rsidRPr="007B74F2">
              <w:rPr>
                <w:sz w:val="20"/>
                <w:szCs w:val="20"/>
              </w:rPr>
              <w:t>1500</w:t>
            </w:r>
          </w:p>
        </w:tc>
        <w:tc>
          <w:tcPr>
            <w:tcW w:w="2960" w:type="dxa"/>
            <w:gridSpan w:val="2"/>
            <w:hideMark/>
          </w:tcPr>
          <w:p w14:paraId="65C9A475" w14:textId="77777777" w:rsidR="00CB12B9" w:rsidRPr="007B74F2" w:rsidRDefault="00CB12B9" w:rsidP="00205FEC">
            <w:pPr>
              <w:spacing w:line="276" w:lineRule="auto"/>
              <w:rPr>
                <w:sz w:val="20"/>
                <w:szCs w:val="20"/>
              </w:rPr>
            </w:pPr>
            <w:r w:rsidRPr="007B74F2">
              <w:rPr>
                <w:sz w:val="20"/>
                <w:szCs w:val="20"/>
              </w:rPr>
              <w:t>Zgłoszenia i wyrejestrowania z ubezpieczeń społecznych</w:t>
            </w:r>
          </w:p>
        </w:tc>
        <w:tc>
          <w:tcPr>
            <w:tcW w:w="1292" w:type="dxa"/>
            <w:noWrap/>
            <w:vAlign w:val="center"/>
            <w:hideMark/>
          </w:tcPr>
          <w:p w14:paraId="03B70CFA"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20797896" w14:textId="77777777" w:rsidR="00CB12B9" w:rsidRPr="007B74F2" w:rsidRDefault="00CB12B9" w:rsidP="00205FEC">
            <w:pPr>
              <w:spacing w:line="276" w:lineRule="auto"/>
              <w:rPr>
                <w:sz w:val="20"/>
                <w:szCs w:val="20"/>
              </w:rPr>
            </w:pPr>
            <w:r w:rsidRPr="007B74F2">
              <w:rPr>
                <w:sz w:val="20"/>
                <w:szCs w:val="20"/>
              </w:rPr>
              <w:t>W tym wnioski w sprawie ubezpieczeń społecznych pracowników, członków rodzin, zmiany adresów, dokumenty poszczególnych pracowników włącza się do akt osobowych.</w:t>
            </w:r>
          </w:p>
        </w:tc>
      </w:tr>
      <w:tr w:rsidR="00CB12B9" w:rsidRPr="007B74F2" w14:paraId="6F833CF6" w14:textId="77777777" w:rsidTr="00A60D3D">
        <w:trPr>
          <w:gridAfter w:val="1"/>
          <w:wAfter w:w="9" w:type="dxa"/>
          <w:cantSplit/>
          <w:trHeight w:val="20"/>
        </w:trPr>
        <w:tc>
          <w:tcPr>
            <w:tcW w:w="282" w:type="dxa"/>
            <w:noWrap/>
            <w:hideMark/>
          </w:tcPr>
          <w:p w14:paraId="67C3688D"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4E8EE621"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5B1F51F5"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5B981944" w14:textId="77777777" w:rsidR="00CB12B9" w:rsidRPr="007B74F2" w:rsidRDefault="00CB12B9" w:rsidP="00205FEC">
            <w:pPr>
              <w:spacing w:line="276" w:lineRule="auto"/>
              <w:rPr>
                <w:sz w:val="20"/>
                <w:szCs w:val="20"/>
              </w:rPr>
            </w:pPr>
            <w:r w:rsidRPr="007B74F2">
              <w:rPr>
                <w:sz w:val="20"/>
                <w:szCs w:val="20"/>
              </w:rPr>
              <w:t>1501</w:t>
            </w:r>
          </w:p>
        </w:tc>
        <w:tc>
          <w:tcPr>
            <w:tcW w:w="2960" w:type="dxa"/>
            <w:gridSpan w:val="2"/>
            <w:hideMark/>
          </w:tcPr>
          <w:p w14:paraId="750E29CE" w14:textId="77777777" w:rsidR="00CB12B9" w:rsidRPr="007B74F2" w:rsidRDefault="00CB12B9" w:rsidP="00205FEC">
            <w:pPr>
              <w:spacing w:line="276" w:lineRule="auto"/>
              <w:rPr>
                <w:sz w:val="20"/>
                <w:szCs w:val="20"/>
              </w:rPr>
            </w:pPr>
            <w:r w:rsidRPr="007B74F2">
              <w:rPr>
                <w:sz w:val="20"/>
                <w:szCs w:val="20"/>
              </w:rPr>
              <w:t>Dowody uprawnień do zasiłków</w:t>
            </w:r>
          </w:p>
        </w:tc>
        <w:tc>
          <w:tcPr>
            <w:tcW w:w="1292" w:type="dxa"/>
            <w:noWrap/>
            <w:vAlign w:val="center"/>
            <w:hideMark/>
          </w:tcPr>
          <w:p w14:paraId="3B66B773"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6E989B1B" w14:textId="77777777" w:rsidR="00CB12B9" w:rsidRPr="007B74F2" w:rsidRDefault="00CB12B9" w:rsidP="00205FEC">
            <w:pPr>
              <w:spacing w:line="276" w:lineRule="auto"/>
              <w:rPr>
                <w:sz w:val="20"/>
                <w:szCs w:val="20"/>
              </w:rPr>
            </w:pPr>
            <w:r w:rsidRPr="007B74F2">
              <w:rPr>
                <w:sz w:val="20"/>
                <w:szCs w:val="20"/>
              </w:rPr>
              <w:t>Dotyczy zasiłków chorobowych, rodzinnych i pogrzebowych m.in. zaświadczenia lekarskie.</w:t>
            </w:r>
          </w:p>
        </w:tc>
      </w:tr>
      <w:tr w:rsidR="00CB12B9" w:rsidRPr="007B74F2" w14:paraId="5078FE96" w14:textId="77777777" w:rsidTr="00A60D3D">
        <w:trPr>
          <w:gridAfter w:val="1"/>
          <w:wAfter w:w="9" w:type="dxa"/>
          <w:cantSplit/>
          <w:trHeight w:val="20"/>
        </w:trPr>
        <w:tc>
          <w:tcPr>
            <w:tcW w:w="282" w:type="dxa"/>
            <w:noWrap/>
          </w:tcPr>
          <w:p w14:paraId="18C6A7C6" w14:textId="77777777" w:rsidR="00CB12B9" w:rsidRPr="007B74F2" w:rsidRDefault="00CB12B9" w:rsidP="00205FEC">
            <w:pPr>
              <w:spacing w:line="276" w:lineRule="auto"/>
              <w:rPr>
                <w:b/>
                <w:bCs/>
                <w:sz w:val="20"/>
                <w:szCs w:val="20"/>
              </w:rPr>
            </w:pPr>
          </w:p>
        </w:tc>
        <w:tc>
          <w:tcPr>
            <w:tcW w:w="440" w:type="dxa"/>
            <w:noWrap/>
          </w:tcPr>
          <w:p w14:paraId="181F1AE4" w14:textId="77777777" w:rsidR="00CB12B9" w:rsidRPr="007B74F2" w:rsidRDefault="00CB12B9" w:rsidP="00205FEC">
            <w:pPr>
              <w:spacing w:line="276" w:lineRule="auto"/>
              <w:rPr>
                <w:b/>
                <w:bCs/>
                <w:sz w:val="20"/>
                <w:szCs w:val="20"/>
              </w:rPr>
            </w:pPr>
          </w:p>
        </w:tc>
        <w:tc>
          <w:tcPr>
            <w:tcW w:w="456" w:type="dxa"/>
            <w:noWrap/>
          </w:tcPr>
          <w:p w14:paraId="7C576CFF" w14:textId="77777777" w:rsidR="00CB12B9" w:rsidRPr="007B74F2" w:rsidRDefault="00CB12B9" w:rsidP="00205FEC">
            <w:pPr>
              <w:spacing w:line="276" w:lineRule="auto"/>
              <w:rPr>
                <w:b/>
                <w:bCs/>
                <w:sz w:val="20"/>
                <w:szCs w:val="20"/>
              </w:rPr>
            </w:pPr>
          </w:p>
        </w:tc>
        <w:tc>
          <w:tcPr>
            <w:tcW w:w="569" w:type="dxa"/>
            <w:noWrap/>
            <w:hideMark/>
          </w:tcPr>
          <w:p w14:paraId="40FD807A" w14:textId="77777777" w:rsidR="00CB12B9" w:rsidRPr="007B74F2" w:rsidRDefault="00CB12B9" w:rsidP="00205FEC">
            <w:pPr>
              <w:spacing w:line="276" w:lineRule="auto"/>
              <w:rPr>
                <w:sz w:val="20"/>
                <w:szCs w:val="20"/>
              </w:rPr>
            </w:pPr>
            <w:r w:rsidRPr="007B74F2">
              <w:rPr>
                <w:sz w:val="20"/>
                <w:szCs w:val="20"/>
              </w:rPr>
              <w:t>1502</w:t>
            </w:r>
          </w:p>
        </w:tc>
        <w:tc>
          <w:tcPr>
            <w:tcW w:w="2960" w:type="dxa"/>
            <w:gridSpan w:val="2"/>
            <w:hideMark/>
          </w:tcPr>
          <w:p w14:paraId="58369C50" w14:textId="77777777" w:rsidR="00CB12B9" w:rsidRPr="007B74F2" w:rsidRDefault="00CB12B9" w:rsidP="00205FEC">
            <w:pPr>
              <w:spacing w:line="276" w:lineRule="auto"/>
              <w:rPr>
                <w:sz w:val="20"/>
                <w:szCs w:val="20"/>
              </w:rPr>
            </w:pPr>
            <w:r w:rsidRPr="007B74F2">
              <w:rPr>
                <w:sz w:val="20"/>
                <w:szCs w:val="20"/>
              </w:rPr>
              <w:t>Emerytury i renty</w:t>
            </w:r>
          </w:p>
        </w:tc>
        <w:tc>
          <w:tcPr>
            <w:tcW w:w="1292" w:type="dxa"/>
            <w:noWrap/>
            <w:vAlign w:val="center"/>
            <w:hideMark/>
          </w:tcPr>
          <w:p w14:paraId="42179AA7"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1E94E099"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2E46779B" w14:textId="77777777" w:rsidTr="00A60D3D">
        <w:trPr>
          <w:gridAfter w:val="1"/>
          <w:wAfter w:w="9" w:type="dxa"/>
          <w:cantSplit/>
          <w:trHeight w:val="20"/>
        </w:trPr>
        <w:tc>
          <w:tcPr>
            <w:tcW w:w="282" w:type="dxa"/>
            <w:noWrap/>
          </w:tcPr>
          <w:p w14:paraId="4CCB9263" w14:textId="77777777" w:rsidR="00CB12B9" w:rsidRPr="007B74F2" w:rsidRDefault="00CB12B9" w:rsidP="00205FEC">
            <w:pPr>
              <w:spacing w:line="276" w:lineRule="auto"/>
              <w:rPr>
                <w:b/>
                <w:bCs/>
                <w:sz w:val="20"/>
                <w:szCs w:val="20"/>
              </w:rPr>
            </w:pPr>
          </w:p>
        </w:tc>
        <w:tc>
          <w:tcPr>
            <w:tcW w:w="440" w:type="dxa"/>
            <w:noWrap/>
          </w:tcPr>
          <w:p w14:paraId="38BBCE43" w14:textId="77777777" w:rsidR="00CB12B9" w:rsidRPr="007B74F2" w:rsidRDefault="00CB12B9" w:rsidP="00205FEC">
            <w:pPr>
              <w:spacing w:line="276" w:lineRule="auto"/>
              <w:rPr>
                <w:b/>
                <w:bCs/>
                <w:sz w:val="20"/>
                <w:szCs w:val="20"/>
              </w:rPr>
            </w:pPr>
          </w:p>
        </w:tc>
        <w:tc>
          <w:tcPr>
            <w:tcW w:w="456" w:type="dxa"/>
            <w:noWrap/>
          </w:tcPr>
          <w:p w14:paraId="17E4A234" w14:textId="77777777" w:rsidR="00CB12B9" w:rsidRPr="007B74F2" w:rsidRDefault="00CB12B9" w:rsidP="00205FEC">
            <w:pPr>
              <w:spacing w:line="276" w:lineRule="auto"/>
              <w:rPr>
                <w:b/>
                <w:bCs/>
                <w:sz w:val="20"/>
                <w:szCs w:val="20"/>
              </w:rPr>
            </w:pPr>
          </w:p>
        </w:tc>
        <w:tc>
          <w:tcPr>
            <w:tcW w:w="569" w:type="dxa"/>
            <w:noWrap/>
            <w:hideMark/>
          </w:tcPr>
          <w:p w14:paraId="392F71C5" w14:textId="77777777" w:rsidR="00CB12B9" w:rsidRPr="007B74F2" w:rsidRDefault="00CB12B9" w:rsidP="00205FEC">
            <w:pPr>
              <w:spacing w:line="276" w:lineRule="auto"/>
              <w:rPr>
                <w:sz w:val="20"/>
                <w:szCs w:val="20"/>
              </w:rPr>
            </w:pPr>
            <w:r w:rsidRPr="007B74F2">
              <w:rPr>
                <w:sz w:val="20"/>
                <w:szCs w:val="20"/>
              </w:rPr>
              <w:t>1503</w:t>
            </w:r>
          </w:p>
        </w:tc>
        <w:tc>
          <w:tcPr>
            <w:tcW w:w="2960" w:type="dxa"/>
            <w:gridSpan w:val="2"/>
            <w:hideMark/>
          </w:tcPr>
          <w:p w14:paraId="6C2C53FA" w14:textId="77777777" w:rsidR="00CB12B9" w:rsidRPr="007B74F2" w:rsidRDefault="00CB12B9" w:rsidP="00205FEC">
            <w:pPr>
              <w:spacing w:line="276" w:lineRule="auto"/>
              <w:rPr>
                <w:sz w:val="20"/>
                <w:szCs w:val="20"/>
              </w:rPr>
            </w:pPr>
            <w:r w:rsidRPr="007B74F2">
              <w:rPr>
                <w:sz w:val="20"/>
                <w:szCs w:val="20"/>
              </w:rPr>
              <w:t>Ubezpieczenia zbiorowe, pracownicze</w:t>
            </w:r>
          </w:p>
        </w:tc>
        <w:tc>
          <w:tcPr>
            <w:tcW w:w="1292" w:type="dxa"/>
            <w:noWrap/>
            <w:vAlign w:val="center"/>
            <w:hideMark/>
          </w:tcPr>
          <w:p w14:paraId="7B9E8D9C"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0CAB9A2D" w14:textId="77777777" w:rsidR="00CB12B9" w:rsidRPr="007B74F2" w:rsidRDefault="00CB12B9" w:rsidP="00205FEC">
            <w:pPr>
              <w:spacing w:line="276" w:lineRule="auto"/>
              <w:rPr>
                <w:sz w:val="20"/>
                <w:szCs w:val="20"/>
              </w:rPr>
            </w:pPr>
            <w:r w:rsidRPr="007B74F2">
              <w:rPr>
                <w:sz w:val="20"/>
                <w:szCs w:val="20"/>
              </w:rPr>
              <w:t>Okres przechowywania liczy się od daty wygaśnięcia polisy ubezpieczeniowej.</w:t>
            </w:r>
          </w:p>
        </w:tc>
      </w:tr>
      <w:tr w:rsidR="00CB12B9" w:rsidRPr="007B74F2" w14:paraId="4DB46E9F" w14:textId="77777777" w:rsidTr="00A60D3D">
        <w:trPr>
          <w:gridAfter w:val="1"/>
          <w:wAfter w:w="9" w:type="dxa"/>
          <w:cantSplit/>
          <w:trHeight w:val="20"/>
        </w:trPr>
        <w:tc>
          <w:tcPr>
            <w:tcW w:w="282" w:type="dxa"/>
            <w:noWrap/>
          </w:tcPr>
          <w:p w14:paraId="6067452E" w14:textId="77777777" w:rsidR="00CB12B9" w:rsidRPr="007B74F2" w:rsidRDefault="00CB12B9" w:rsidP="00205FEC">
            <w:pPr>
              <w:keepNext/>
              <w:spacing w:line="276" w:lineRule="auto"/>
              <w:rPr>
                <w:b/>
                <w:bCs/>
                <w:sz w:val="20"/>
                <w:szCs w:val="20"/>
              </w:rPr>
            </w:pPr>
          </w:p>
        </w:tc>
        <w:tc>
          <w:tcPr>
            <w:tcW w:w="440" w:type="dxa"/>
            <w:noWrap/>
          </w:tcPr>
          <w:p w14:paraId="74D5E7AD" w14:textId="77777777" w:rsidR="00CB12B9" w:rsidRPr="007B74F2" w:rsidRDefault="00CB12B9" w:rsidP="00205FEC">
            <w:pPr>
              <w:spacing w:line="276" w:lineRule="auto"/>
              <w:rPr>
                <w:b/>
                <w:bCs/>
                <w:sz w:val="20"/>
                <w:szCs w:val="20"/>
              </w:rPr>
            </w:pPr>
          </w:p>
        </w:tc>
        <w:tc>
          <w:tcPr>
            <w:tcW w:w="456" w:type="dxa"/>
            <w:noWrap/>
            <w:hideMark/>
          </w:tcPr>
          <w:p w14:paraId="4D25BC40" w14:textId="77777777" w:rsidR="00CB12B9" w:rsidRPr="007B74F2" w:rsidRDefault="00CB12B9" w:rsidP="00205FEC">
            <w:pPr>
              <w:spacing w:line="276" w:lineRule="auto"/>
              <w:rPr>
                <w:b/>
                <w:bCs/>
                <w:sz w:val="20"/>
                <w:szCs w:val="20"/>
              </w:rPr>
            </w:pPr>
            <w:r w:rsidRPr="007B74F2">
              <w:rPr>
                <w:b/>
                <w:bCs/>
                <w:sz w:val="20"/>
                <w:szCs w:val="20"/>
              </w:rPr>
              <w:t>151</w:t>
            </w:r>
          </w:p>
        </w:tc>
        <w:tc>
          <w:tcPr>
            <w:tcW w:w="569" w:type="dxa"/>
            <w:noWrap/>
            <w:hideMark/>
          </w:tcPr>
          <w:p w14:paraId="3BB3CC60" w14:textId="77777777" w:rsidR="00CB12B9" w:rsidRPr="007B74F2" w:rsidRDefault="00CB12B9" w:rsidP="00205FEC">
            <w:pPr>
              <w:spacing w:line="276" w:lineRule="auto"/>
              <w:rPr>
                <w:sz w:val="20"/>
                <w:szCs w:val="20"/>
              </w:rPr>
            </w:pPr>
          </w:p>
        </w:tc>
        <w:tc>
          <w:tcPr>
            <w:tcW w:w="2960" w:type="dxa"/>
            <w:gridSpan w:val="2"/>
            <w:hideMark/>
          </w:tcPr>
          <w:p w14:paraId="7BB452A4" w14:textId="77777777" w:rsidR="00CB12B9" w:rsidRPr="007B74F2" w:rsidRDefault="00CB12B9" w:rsidP="00205FEC">
            <w:pPr>
              <w:spacing w:line="276" w:lineRule="auto"/>
              <w:rPr>
                <w:b/>
                <w:bCs/>
                <w:sz w:val="20"/>
                <w:szCs w:val="20"/>
              </w:rPr>
            </w:pPr>
            <w:r w:rsidRPr="007B74F2">
              <w:rPr>
                <w:b/>
                <w:bCs/>
                <w:sz w:val="20"/>
                <w:szCs w:val="20"/>
              </w:rPr>
              <w:t>Opieka zdrowotna</w:t>
            </w:r>
          </w:p>
        </w:tc>
        <w:tc>
          <w:tcPr>
            <w:tcW w:w="1292" w:type="dxa"/>
            <w:noWrap/>
            <w:vAlign w:val="center"/>
            <w:hideMark/>
          </w:tcPr>
          <w:p w14:paraId="4FD360A1" w14:textId="77777777" w:rsidR="00CB12B9" w:rsidRPr="007B74F2" w:rsidRDefault="00CB12B9" w:rsidP="00205FEC">
            <w:pPr>
              <w:spacing w:line="276" w:lineRule="auto"/>
              <w:jc w:val="center"/>
              <w:rPr>
                <w:sz w:val="20"/>
                <w:szCs w:val="20"/>
              </w:rPr>
            </w:pPr>
          </w:p>
        </w:tc>
        <w:tc>
          <w:tcPr>
            <w:tcW w:w="4281" w:type="dxa"/>
            <w:gridSpan w:val="2"/>
            <w:hideMark/>
          </w:tcPr>
          <w:p w14:paraId="7B2ECE7C"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58949C93" w14:textId="77777777" w:rsidTr="00A60D3D">
        <w:trPr>
          <w:gridAfter w:val="1"/>
          <w:wAfter w:w="9" w:type="dxa"/>
          <w:cantSplit/>
          <w:trHeight w:val="20"/>
        </w:trPr>
        <w:tc>
          <w:tcPr>
            <w:tcW w:w="282" w:type="dxa"/>
            <w:noWrap/>
          </w:tcPr>
          <w:p w14:paraId="1E04A21B" w14:textId="77777777" w:rsidR="00CB12B9" w:rsidRPr="007B74F2" w:rsidRDefault="00CB12B9" w:rsidP="00205FEC">
            <w:pPr>
              <w:spacing w:line="276" w:lineRule="auto"/>
              <w:rPr>
                <w:b/>
                <w:bCs/>
                <w:sz w:val="20"/>
                <w:szCs w:val="20"/>
              </w:rPr>
            </w:pPr>
          </w:p>
        </w:tc>
        <w:tc>
          <w:tcPr>
            <w:tcW w:w="440" w:type="dxa"/>
            <w:noWrap/>
          </w:tcPr>
          <w:p w14:paraId="32CB9F34" w14:textId="77777777" w:rsidR="00CB12B9" w:rsidRPr="007B74F2" w:rsidRDefault="00CB12B9" w:rsidP="00205FEC">
            <w:pPr>
              <w:spacing w:line="276" w:lineRule="auto"/>
              <w:rPr>
                <w:b/>
                <w:bCs/>
                <w:sz w:val="20"/>
                <w:szCs w:val="20"/>
              </w:rPr>
            </w:pPr>
          </w:p>
        </w:tc>
        <w:tc>
          <w:tcPr>
            <w:tcW w:w="456" w:type="dxa"/>
            <w:noWrap/>
          </w:tcPr>
          <w:p w14:paraId="48A76CF9" w14:textId="77777777" w:rsidR="00CB12B9" w:rsidRPr="007B74F2" w:rsidRDefault="00CB12B9" w:rsidP="00205FEC">
            <w:pPr>
              <w:spacing w:line="276" w:lineRule="auto"/>
              <w:rPr>
                <w:b/>
                <w:bCs/>
                <w:sz w:val="20"/>
                <w:szCs w:val="20"/>
              </w:rPr>
            </w:pPr>
          </w:p>
        </w:tc>
        <w:tc>
          <w:tcPr>
            <w:tcW w:w="569" w:type="dxa"/>
            <w:noWrap/>
            <w:hideMark/>
          </w:tcPr>
          <w:p w14:paraId="5A0C798D" w14:textId="77777777" w:rsidR="00CB12B9" w:rsidRPr="007B74F2" w:rsidRDefault="00CB12B9" w:rsidP="00205FEC">
            <w:pPr>
              <w:spacing w:line="276" w:lineRule="auto"/>
              <w:rPr>
                <w:sz w:val="20"/>
                <w:szCs w:val="20"/>
              </w:rPr>
            </w:pPr>
            <w:r w:rsidRPr="007B74F2">
              <w:rPr>
                <w:sz w:val="20"/>
                <w:szCs w:val="20"/>
              </w:rPr>
              <w:t>1510</w:t>
            </w:r>
          </w:p>
        </w:tc>
        <w:tc>
          <w:tcPr>
            <w:tcW w:w="2960" w:type="dxa"/>
            <w:gridSpan w:val="2"/>
            <w:hideMark/>
          </w:tcPr>
          <w:p w14:paraId="2BA0020C" w14:textId="77777777" w:rsidR="00CB12B9" w:rsidRPr="007B74F2" w:rsidRDefault="00CB12B9" w:rsidP="00205FEC">
            <w:pPr>
              <w:spacing w:line="276" w:lineRule="auto"/>
              <w:rPr>
                <w:sz w:val="20"/>
                <w:szCs w:val="20"/>
              </w:rPr>
            </w:pPr>
            <w:r w:rsidRPr="007B74F2">
              <w:rPr>
                <w:sz w:val="20"/>
                <w:szCs w:val="20"/>
              </w:rPr>
              <w:t>Organizowanie profilaktycznej opieki zdrowotnej i obsługa umów podmiotami współpracującymi</w:t>
            </w:r>
          </w:p>
        </w:tc>
        <w:tc>
          <w:tcPr>
            <w:tcW w:w="1292" w:type="dxa"/>
            <w:noWrap/>
            <w:vAlign w:val="center"/>
            <w:hideMark/>
          </w:tcPr>
          <w:p w14:paraId="347B4872"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78971F31" w14:textId="77777777" w:rsidR="00CB12B9" w:rsidRPr="007B74F2" w:rsidRDefault="00CB12B9" w:rsidP="00205FEC">
            <w:pPr>
              <w:spacing w:line="276" w:lineRule="auto"/>
              <w:rPr>
                <w:sz w:val="20"/>
                <w:szCs w:val="20"/>
              </w:rPr>
            </w:pPr>
            <w:r w:rsidRPr="007B74F2">
              <w:rPr>
                <w:sz w:val="20"/>
                <w:szCs w:val="20"/>
              </w:rPr>
              <w:t>W tym sprawy dotyczące refundacji kosztów zakupu okularów korygujących wzrok do pracy przy komputerze.</w:t>
            </w:r>
          </w:p>
        </w:tc>
      </w:tr>
      <w:tr w:rsidR="00CB12B9" w:rsidRPr="007B74F2" w14:paraId="0840F1E3" w14:textId="77777777" w:rsidTr="00A60D3D">
        <w:trPr>
          <w:gridAfter w:val="1"/>
          <w:wAfter w:w="9" w:type="dxa"/>
          <w:cantSplit/>
          <w:trHeight w:val="20"/>
        </w:trPr>
        <w:tc>
          <w:tcPr>
            <w:tcW w:w="282" w:type="dxa"/>
            <w:noWrap/>
          </w:tcPr>
          <w:p w14:paraId="5847A451" w14:textId="77777777" w:rsidR="00CB12B9" w:rsidRPr="007B74F2" w:rsidRDefault="00CB12B9" w:rsidP="00205FEC">
            <w:pPr>
              <w:spacing w:line="276" w:lineRule="auto"/>
              <w:rPr>
                <w:b/>
                <w:bCs/>
                <w:sz w:val="20"/>
                <w:szCs w:val="20"/>
              </w:rPr>
            </w:pPr>
          </w:p>
        </w:tc>
        <w:tc>
          <w:tcPr>
            <w:tcW w:w="440" w:type="dxa"/>
            <w:noWrap/>
          </w:tcPr>
          <w:p w14:paraId="4F77AD5D" w14:textId="77777777" w:rsidR="00CB12B9" w:rsidRPr="007B74F2" w:rsidRDefault="00CB12B9" w:rsidP="00205FEC">
            <w:pPr>
              <w:spacing w:line="276" w:lineRule="auto"/>
              <w:rPr>
                <w:b/>
                <w:bCs/>
                <w:sz w:val="20"/>
                <w:szCs w:val="20"/>
              </w:rPr>
            </w:pPr>
          </w:p>
        </w:tc>
        <w:tc>
          <w:tcPr>
            <w:tcW w:w="456" w:type="dxa"/>
            <w:noWrap/>
          </w:tcPr>
          <w:p w14:paraId="3D429EE1" w14:textId="77777777" w:rsidR="00CB12B9" w:rsidRPr="007B74F2" w:rsidRDefault="00CB12B9" w:rsidP="00205FEC">
            <w:pPr>
              <w:spacing w:line="276" w:lineRule="auto"/>
              <w:rPr>
                <w:b/>
                <w:bCs/>
                <w:sz w:val="20"/>
                <w:szCs w:val="20"/>
              </w:rPr>
            </w:pPr>
          </w:p>
        </w:tc>
        <w:tc>
          <w:tcPr>
            <w:tcW w:w="569" w:type="dxa"/>
            <w:noWrap/>
            <w:hideMark/>
          </w:tcPr>
          <w:p w14:paraId="3FD5EC43" w14:textId="77777777" w:rsidR="00CB12B9" w:rsidRPr="007B74F2" w:rsidRDefault="00CB12B9" w:rsidP="00205FEC">
            <w:pPr>
              <w:spacing w:line="276" w:lineRule="auto"/>
              <w:rPr>
                <w:sz w:val="20"/>
                <w:szCs w:val="20"/>
              </w:rPr>
            </w:pPr>
            <w:r w:rsidRPr="007B74F2">
              <w:rPr>
                <w:sz w:val="20"/>
                <w:szCs w:val="20"/>
              </w:rPr>
              <w:t>1511</w:t>
            </w:r>
          </w:p>
        </w:tc>
        <w:tc>
          <w:tcPr>
            <w:tcW w:w="2960" w:type="dxa"/>
            <w:gridSpan w:val="2"/>
            <w:hideMark/>
          </w:tcPr>
          <w:p w14:paraId="0CD5ADF8" w14:textId="77777777" w:rsidR="00CB12B9" w:rsidRPr="007B74F2" w:rsidRDefault="00CB12B9" w:rsidP="00205FEC">
            <w:pPr>
              <w:spacing w:line="276" w:lineRule="auto"/>
              <w:rPr>
                <w:sz w:val="20"/>
                <w:szCs w:val="20"/>
              </w:rPr>
            </w:pPr>
            <w:r w:rsidRPr="007B74F2">
              <w:rPr>
                <w:sz w:val="20"/>
                <w:szCs w:val="20"/>
              </w:rPr>
              <w:t>Badania lekarskie w zakresie medycyny pracy</w:t>
            </w:r>
          </w:p>
        </w:tc>
        <w:tc>
          <w:tcPr>
            <w:tcW w:w="1292" w:type="dxa"/>
            <w:noWrap/>
            <w:vAlign w:val="center"/>
            <w:hideMark/>
          </w:tcPr>
          <w:p w14:paraId="7C7FBE95"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4BBF62DF" w14:textId="77777777" w:rsidR="00CB12B9" w:rsidRPr="007B74F2" w:rsidRDefault="00CB12B9" w:rsidP="00205FEC">
            <w:pPr>
              <w:spacing w:line="276" w:lineRule="auto"/>
              <w:rPr>
                <w:sz w:val="20"/>
                <w:szCs w:val="20"/>
              </w:rPr>
            </w:pPr>
            <w:r w:rsidRPr="007B74F2">
              <w:rPr>
                <w:sz w:val="20"/>
                <w:szCs w:val="20"/>
              </w:rPr>
              <w:t>Badania wstępne, okresowe, kontrolne; orzeczenia lekarskie włącza się do akt osobowych pracownika.</w:t>
            </w:r>
          </w:p>
        </w:tc>
      </w:tr>
      <w:tr w:rsidR="00CB12B9" w:rsidRPr="007B74F2" w14:paraId="66D4DC2C" w14:textId="77777777" w:rsidTr="00A60D3D">
        <w:trPr>
          <w:gridAfter w:val="1"/>
          <w:wAfter w:w="9" w:type="dxa"/>
          <w:cantSplit/>
          <w:trHeight w:val="20"/>
        </w:trPr>
        <w:tc>
          <w:tcPr>
            <w:tcW w:w="282" w:type="dxa"/>
            <w:shd w:val="clear" w:color="auto" w:fill="F2F2F2"/>
            <w:noWrap/>
          </w:tcPr>
          <w:p w14:paraId="3E8C4205" w14:textId="77777777" w:rsidR="00CB12B9" w:rsidRPr="007B74F2" w:rsidRDefault="00CB12B9" w:rsidP="00205FEC">
            <w:pPr>
              <w:keepNext/>
              <w:spacing w:line="276" w:lineRule="auto"/>
              <w:rPr>
                <w:b/>
                <w:bCs/>
                <w:sz w:val="20"/>
                <w:szCs w:val="20"/>
              </w:rPr>
            </w:pPr>
          </w:p>
        </w:tc>
        <w:tc>
          <w:tcPr>
            <w:tcW w:w="440" w:type="dxa"/>
            <w:shd w:val="clear" w:color="auto" w:fill="F2F2F2"/>
            <w:noWrap/>
            <w:hideMark/>
          </w:tcPr>
          <w:p w14:paraId="25CD8845" w14:textId="77777777" w:rsidR="00CB12B9" w:rsidRPr="007B74F2" w:rsidRDefault="00CB12B9" w:rsidP="00205FEC">
            <w:pPr>
              <w:spacing w:line="276" w:lineRule="auto"/>
              <w:rPr>
                <w:b/>
                <w:bCs/>
                <w:sz w:val="20"/>
                <w:szCs w:val="20"/>
              </w:rPr>
            </w:pPr>
            <w:r w:rsidRPr="007B74F2">
              <w:rPr>
                <w:b/>
                <w:bCs/>
                <w:sz w:val="20"/>
                <w:szCs w:val="20"/>
              </w:rPr>
              <w:t>16</w:t>
            </w:r>
          </w:p>
        </w:tc>
        <w:tc>
          <w:tcPr>
            <w:tcW w:w="456" w:type="dxa"/>
            <w:shd w:val="clear" w:color="auto" w:fill="F2F2F2"/>
            <w:noWrap/>
          </w:tcPr>
          <w:p w14:paraId="58F1795C" w14:textId="77777777" w:rsidR="00CB12B9" w:rsidRPr="007B74F2" w:rsidRDefault="00CB12B9" w:rsidP="00205FEC">
            <w:pPr>
              <w:spacing w:line="276" w:lineRule="auto"/>
              <w:rPr>
                <w:b/>
                <w:bCs/>
                <w:sz w:val="20"/>
                <w:szCs w:val="20"/>
              </w:rPr>
            </w:pPr>
          </w:p>
        </w:tc>
        <w:tc>
          <w:tcPr>
            <w:tcW w:w="569" w:type="dxa"/>
            <w:shd w:val="clear" w:color="auto" w:fill="F2F2F2"/>
            <w:noWrap/>
          </w:tcPr>
          <w:p w14:paraId="42C9A466" w14:textId="77777777" w:rsidR="00CB12B9" w:rsidRPr="007B74F2" w:rsidRDefault="00CB12B9" w:rsidP="00205FEC">
            <w:pPr>
              <w:spacing w:line="276" w:lineRule="auto"/>
              <w:rPr>
                <w:sz w:val="20"/>
                <w:szCs w:val="20"/>
              </w:rPr>
            </w:pPr>
          </w:p>
        </w:tc>
        <w:tc>
          <w:tcPr>
            <w:tcW w:w="2960" w:type="dxa"/>
            <w:gridSpan w:val="2"/>
            <w:shd w:val="clear" w:color="auto" w:fill="F2F2F2"/>
            <w:hideMark/>
          </w:tcPr>
          <w:p w14:paraId="4CB4BF0F" w14:textId="77777777" w:rsidR="00CB12B9" w:rsidRPr="007B74F2" w:rsidRDefault="00CB12B9" w:rsidP="00205FEC">
            <w:pPr>
              <w:spacing w:line="276" w:lineRule="auto"/>
              <w:rPr>
                <w:b/>
                <w:bCs/>
                <w:sz w:val="20"/>
                <w:szCs w:val="20"/>
              </w:rPr>
            </w:pPr>
            <w:r w:rsidRPr="007B74F2">
              <w:rPr>
                <w:b/>
                <w:bCs/>
                <w:sz w:val="20"/>
                <w:szCs w:val="20"/>
              </w:rPr>
              <w:t>Bezpieczeństwo i higiena pracy</w:t>
            </w:r>
          </w:p>
        </w:tc>
        <w:tc>
          <w:tcPr>
            <w:tcW w:w="1292" w:type="dxa"/>
            <w:shd w:val="clear" w:color="auto" w:fill="F2F2F2"/>
            <w:noWrap/>
            <w:vAlign w:val="center"/>
            <w:hideMark/>
          </w:tcPr>
          <w:p w14:paraId="4D1292C4"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5C954DC1"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274ED108" w14:textId="77777777" w:rsidTr="00A60D3D">
        <w:trPr>
          <w:gridAfter w:val="1"/>
          <w:wAfter w:w="9" w:type="dxa"/>
          <w:cantSplit/>
          <w:trHeight w:val="20"/>
        </w:trPr>
        <w:tc>
          <w:tcPr>
            <w:tcW w:w="282" w:type="dxa"/>
            <w:noWrap/>
          </w:tcPr>
          <w:p w14:paraId="0F0F75E1" w14:textId="77777777" w:rsidR="00CB12B9" w:rsidRPr="007B74F2" w:rsidRDefault="00CB12B9" w:rsidP="00205FEC">
            <w:pPr>
              <w:spacing w:line="276" w:lineRule="auto"/>
              <w:rPr>
                <w:b/>
                <w:bCs/>
                <w:sz w:val="20"/>
                <w:szCs w:val="20"/>
              </w:rPr>
            </w:pPr>
          </w:p>
        </w:tc>
        <w:tc>
          <w:tcPr>
            <w:tcW w:w="440" w:type="dxa"/>
            <w:noWrap/>
          </w:tcPr>
          <w:p w14:paraId="5F29EFCF" w14:textId="77777777" w:rsidR="00CB12B9" w:rsidRPr="007B74F2" w:rsidRDefault="00CB12B9" w:rsidP="00205FEC">
            <w:pPr>
              <w:spacing w:line="276" w:lineRule="auto"/>
              <w:rPr>
                <w:b/>
                <w:bCs/>
                <w:sz w:val="20"/>
                <w:szCs w:val="20"/>
              </w:rPr>
            </w:pPr>
          </w:p>
        </w:tc>
        <w:tc>
          <w:tcPr>
            <w:tcW w:w="456" w:type="dxa"/>
            <w:noWrap/>
            <w:hideMark/>
          </w:tcPr>
          <w:p w14:paraId="66E1C571" w14:textId="77777777" w:rsidR="00CB12B9" w:rsidRPr="007B74F2" w:rsidRDefault="00CB12B9" w:rsidP="00205FEC">
            <w:pPr>
              <w:spacing w:line="276" w:lineRule="auto"/>
              <w:rPr>
                <w:b/>
                <w:bCs/>
                <w:sz w:val="20"/>
                <w:szCs w:val="20"/>
              </w:rPr>
            </w:pPr>
            <w:r w:rsidRPr="007B74F2">
              <w:rPr>
                <w:b/>
                <w:bCs/>
                <w:sz w:val="20"/>
                <w:szCs w:val="20"/>
              </w:rPr>
              <w:t>160</w:t>
            </w:r>
          </w:p>
        </w:tc>
        <w:tc>
          <w:tcPr>
            <w:tcW w:w="569" w:type="dxa"/>
            <w:noWrap/>
            <w:hideMark/>
          </w:tcPr>
          <w:p w14:paraId="7E6079CE"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562DDA68" w14:textId="77777777" w:rsidR="00CB12B9" w:rsidRPr="007B74F2" w:rsidRDefault="00CB12B9" w:rsidP="00205FEC">
            <w:pPr>
              <w:spacing w:line="276" w:lineRule="auto"/>
              <w:rPr>
                <w:b/>
                <w:bCs/>
                <w:sz w:val="20"/>
                <w:szCs w:val="20"/>
              </w:rPr>
            </w:pPr>
            <w:r w:rsidRPr="007B74F2">
              <w:rPr>
                <w:b/>
                <w:bCs/>
                <w:sz w:val="20"/>
                <w:szCs w:val="20"/>
              </w:rPr>
              <w:t>Przeglądy warunków i bezpieczeństwa pracy</w:t>
            </w:r>
          </w:p>
        </w:tc>
        <w:tc>
          <w:tcPr>
            <w:tcW w:w="1292" w:type="dxa"/>
            <w:noWrap/>
            <w:vAlign w:val="center"/>
            <w:hideMark/>
          </w:tcPr>
          <w:p w14:paraId="3820AA50" w14:textId="77777777" w:rsidR="00CB12B9" w:rsidRPr="007B74F2" w:rsidRDefault="00CB12B9" w:rsidP="00205FEC">
            <w:pPr>
              <w:spacing w:line="276" w:lineRule="auto"/>
              <w:jc w:val="center"/>
              <w:rPr>
                <w:sz w:val="20"/>
                <w:szCs w:val="20"/>
              </w:rPr>
            </w:pPr>
            <w:r w:rsidRPr="007B74F2">
              <w:rPr>
                <w:sz w:val="20"/>
                <w:szCs w:val="20"/>
              </w:rPr>
              <w:t>BE-10</w:t>
            </w:r>
          </w:p>
        </w:tc>
        <w:tc>
          <w:tcPr>
            <w:tcW w:w="4281" w:type="dxa"/>
            <w:gridSpan w:val="2"/>
            <w:hideMark/>
          </w:tcPr>
          <w:p w14:paraId="5832936E" w14:textId="77777777" w:rsidR="00CB12B9" w:rsidRPr="007B74F2" w:rsidRDefault="00CB12B9" w:rsidP="00205FEC">
            <w:pPr>
              <w:spacing w:line="276" w:lineRule="auto"/>
              <w:rPr>
                <w:sz w:val="20"/>
                <w:szCs w:val="20"/>
              </w:rPr>
            </w:pPr>
            <w:r w:rsidRPr="007B74F2">
              <w:rPr>
                <w:sz w:val="20"/>
                <w:szCs w:val="20"/>
              </w:rPr>
              <w:t>W tym protokoły z dokonanych przeglądów, sprawozdania dotyczące stanu BHP.</w:t>
            </w:r>
          </w:p>
        </w:tc>
      </w:tr>
      <w:tr w:rsidR="00CB12B9" w:rsidRPr="007B74F2" w14:paraId="3757FDB2" w14:textId="77777777" w:rsidTr="00A60D3D">
        <w:trPr>
          <w:gridAfter w:val="1"/>
          <w:wAfter w:w="9" w:type="dxa"/>
          <w:cantSplit/>
          <w:trHeight w:val="20"/>
        </w:trPr>
        <w:tc>
          <w:tcPr>
            <w:tcW w:w="282" w:type="dxa"/>
            <w:noWrap/>
          </w:tcPr>
          <w:p w14:paraId="15B5F33B" w14:textId="77777777" w:rsidR="00CB12B9" w:rsidRPr="007B74F2" w:rsidRDefault="00CB12B9" w:rsidP="00205FEC">
            <w:pPr>
              <w:spacing w:line="276" w:lineRule="auto"/>
              <w:rPr>
                <w:b/>
                <w:bCs/>
                <w:sz w:val="20"/>
                <w:szCs w:val="20"/>
              </w:rPr>
            </w:pPr>
          </w:p>
        </w:tc>
        <w:tc>
          <w:tcPr>
            <w:tcW w:w="440" w:type="dxa"/>
            <w:noWrap/>
          </w:tcPr>
          <w:p w14:paraId="0040D150" w14:textId="77777777" w:rsidR="00CB12B9" w:rsidRPr="007B74F2" w:rsidRDefault="00CB12B9" w:rsidP="00205FEC">
            <w:pPr>
              <w:spacing w:line="276" w:lineRule="auto"/>
              <w:rPr>
                <w:b/>
                <w:bCs/>
                <w:sz w:val="20"/>
                <w:szCs w:val="20"/>
              </w:rPr>
            </w:pPr>
          </w:p>
        </w:tc>
        <w:tc>
          <w:tcPr>
            <w:tcW w:w="456" w:type="dxa"/>
            <w:noWrap/>
            <w:hideMark/>
          </w:tcPr>
          <w:p w14:paraId="51AAAA5A" w14:textId="77777777" w:rsidR="00CB12B9" w:rsidRPr="007B74F2" w:rsidRDefault="00CB12B9" w:rsidP="00205FEC">
            <w:pPr>
              <w:spacing w:line="276" w:lineRule="auto"/>
              <w:rPr>
                <w:b/>
                <w:bCs/>
                <w:sz w:val="20"/>
                <w:szCs w:val="20"/>
              </w:rPr>
            </w:pPr>
            <w:r w:rsidRPr="007B74F2">
              <w:rPr>
                <w:b/>
                <w:bCs/>
                <w:sz w:val="20"/>
                <w:szCs w:val="20"/>
              </w:rPr>
              <w:t>161</w:t>
            </w:r>
          </w:p>
        </w:tc>
        <w:tc>
          <w:tcPr>
            <w:tcW w:w="569" w:type="dxa"/>
            <w:noWrap/>
            <w:hideMark/>
          </w:tcPr>
          <w:p w14:paraId="1B5612B2"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5017E9EA" w14:textId="77777777" w:rsidR="00CB12B9" w:rsidRPr="007B74F2" w:rsidRDefault="00CB12B9" w:rsidP="00205FEC">
            <w:pPr>
              <w:spacing w:line="276" w:lineRule="auto"/>
              <w:rPr>
                <w:b/>
                <w:bCs/>
                <w:sz w:val="20"/>
                <w:szCs w:val="20"/>
              </w:rPr>
            </w:pPr>
            <w:r w:rsidRPr="007B74F2">
              <w:rPr>
                <w:b/>
                <w:bCs/>
                <w:sz w:val="20"/>
                <w:szCs w:val="20"/>
              </w:rPr>
              <w:t>Ocena ryzyka zawodowego, działania w zakresie przeciwdziałania wypadkom i chorobom zawodowym</w:t>
            </w:r>
          </w:p>
        </w:tc>
        <w:tc>
          <w:tcPr>
            <w:tcW w:w="1292" w:type="dxa"/>
            <w:noWrap/>
            <w:vAlign w:val="center"/>
            <w:hideMark/>
          </w:tcPr>
          <w:p w14:paraId="40759923"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7A80B977" w14:textId="77777777" w:rsidR="00CB12B9" w:rsidRPr="007B74F2" w:rsidRDefault="00CB12B9" w:rsidP="00205FEC">
            <w:pPr>
              <w:spacing w:line="276" w:lineRule="auto"/>
              <w:rPr>
                <w:sz w:val="20"/>
                <w:szCs w:val="20"/>
              </w:rPr>
            </w:pPr>
            <w:r w:rsidRPr="007B74F2">
              <w:rPr>
                <w:sz w:val="20"/>
                <w:szCs w:val="20"/>
              </w:rPr>
              <w:t>Ocena ryzyka zawodowego.</w:t>
            </w:r>
          </w:p>
        </w:tc>
      </w:tr>
      <w:tr w:rsidR="00CB12B9" w:rsidRPr="007B74F2" w14:paraId="28B41DA6" w14:textId="77777777" w:rsidTr="00A60D3D">
        <w:trPr>
          <w:gridAfter w:val="1"/>
          <w:wAfter w:w="9" w:type="dxa"/>
          <w:cantSplit/>
          <w:trHeight w:val="20"/>
        </w:trPr>
        <w:tc>
          <w:tcPr>
            <w:tcW w:w="282" w:type="dxa"/>
            <w:noWrap/>
          </w:tcPr>
          <w:p w14:paraId="45AC6C0E" w14:textId="77777777" w:rsidR="00CB12B9" w:rsidRPr="007B74F2" w:rsidRDefault="00CB12B9" w:rsidP="00205FEC">
            <w:pPr>
              <w:spacing w:line="276" w:lineRule="auto"/>
              <w:rPr>
                <w:b/>
                <w:bCs/>
                <w:sz w:val="20"/>
                <w:szCs w:val="20"/>
              </w:rPr>
            </w:pPr>
          </w:p>
        </w:tc>
        <w:tc>
          <w:tcPr>
            <w:tcW w:w="440" w:type="dxa"/>
            <w:noWrap/>
          </w:tcPr>
          <w:p w14:paraId="02BA3F7D" w14:textId="77777777" w:rsidR="00CB12B9" w:rsidRPr="007B74F2" w:rsidRDefault="00CB12B9" w:rsidP="00205FEC">
            <w:pPr>
              <w:spacing w:line="276" w:lineRule="auto"/>
              <w:rPr>
                <w:b/>
                <w:bCs/>
                <w:sz w:val="20"/>
                <w:szCs w:val="20"/>
              </w:rPr>
            </w:pPr>
          </w:p>
        </w:tc>
        <w:tc>
          <w:tcPr>
            <w:tcW w:w="456" w:type="dxa"/>
            <w:noWrap/>
            <w:hideMark/>
          </w:tcPr>
          <w:p w14:paraId="3E224F30" w14:textId="77777777" w:rsidR="00CB12B9" w:rsidRPr="007B74F2" w:rsidRDefault="00CB12B9" w:rsidP="00205FEC">
            <w:pPr>
              <w:spacing w:line="276" w:lineRule="auto"/>
              <w:rPr>
                <w:b/>
                <w:bCs/>
                <w:sz w:val="20"/>
                <w:szCs w:val="20"/>
              </w:rPr>
            </w:pPr>
            <w:r w:rsidRPr="007B74F2">
              <w:rPr>
                <w:b/>
                <w:bCs/>
                <w:sz w:val="20"/>
                <w:szCs w:val="20"/>
              </w:rPr>
              <w:t>162</w:t>
            </w:r>
          </w:p>
        </w:tc>
        <w:tc>
          <w:tcPr>
            <w:tcW w:w="569" w:type="dxa"/>
            <w:noWrap/>
            <w:hideMark/>
          </w:tcPr>
          <w:p w14:paraId="4544C7CB"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7AB1A20A" w14:textId="77777777" w:rsidR="00CB12B9" w:rsidRPr="007B74F2" w:rsidRDefault="00CB12B9" w:rsidP="00205FEC">
            <w:pPr>
              <w:spacing w:line="276" w:lineRule="auto"/>
              <w:rPr>
                <w:b/>
                <w:bCs/>
                <w:sz w:val="20"/>
                <w:szCs w:val="20"/>
              </w:rPr>
            </w:pPr>
            <w:r w:rsidRPr="007B74F2">
              <w:rPr>
                <w:b/>
                <w:bCs/>
                <w:sz w:val="20"/>
                <w:szCs w:val="20"/>
              </w:rPr>
              <w:t>Środki ochronne</w:t>
            </w:r>
          </w:p>
        </w:tc>
        <w:tc>
          <w:tcPr>
            <w:tcW w:w="1292" w:type="dxa"/>
            <w:noWrap/>
            <w:vAlign w:val="center"/>
            <w:hideMark/>
          </w:tcPr>
          <w:p w14:paraId="0BA25E09"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6EFE313F" w14:textId="77777777" w:rsidR="00CB12B9" w:rsidRPr="007B74F2" w:rsidRDefault="00CB12B9" w:rsidP="00205FEC">
            <w:pPr>
              <w:spacing w:line="276" w:lineRule="auto"/>
              <w:rPr>
                <w:sz w:val="20"/>
                <w:szCs w:val="20"/>
              </w:rPr>
            </w:pPr>
            <w:r w:rsidRPr="007B74F2">
              <w:rPr>
                <w:sz w:val="20"/>
                <w:szCs w:val="20"/>
              </w:rPr>
              <w:t>Odzież ochronna i sprzęt ochrony osobistej; urządzenia ochronne i sanitarne; środki utrzymania czystości, ewidencja przydziału odzieży obuwia roboczego oraz środków ochrony indywidualnej; - tabele środków ochronnych kat. A.</w:t>
            </w:r>
          </w:p>
        </w:tc>
      </w:tr>
      <w:tr w:rsidR="00CB12B9" w:rsidRPr="007B74F2" w14:paraId="5BC6E446" w14:textId="77777777" w:rsidTr="00A60D3D">
        <w:trPr>
          <w:gridAfter w:val="1"/>
          <w:wAfter w:w="9" w:type="dxa"/>
          <w:cantSplit/>
          <w:trHeight w:val="20"/>
        </w:trPr>
        <w:tc>
          <w:tcPr>
            <w:tcW w:w="282" w:type="dxa"/>
            <w:noWrap/>
          </w:tcPr>
          <w:p w14:paraId="20E2222D" w14:textId="77777777" w:rsidR="00CB12B9" w:rsidRPr="007B74F2" w:rsidRDefault="00CB12B9" w:rsidP="00205FEC">
            <w:pPr>
              <w:spacing w:line="276" w:lineRule="auto"/>
              <w:rPr>
                <w:b/>
                <w:bCs/>
                <w:sz w:val="20"/>
                <w:szCs w:val="20"/>
              </w:rPr>
            </w:pPr>
          </w:p>
        </w:tc>
        <w:tc>
          <w:tcPr>
            <w:tcW w:w="440" w:type="dxa"/>
            <w:noWrap/>
          </w:tcPr>
          <w:p w14:paraId="1E45ED05" w14:textId="77777777" w:rsidR="00CB12B9" w:rsidRPr="007B74F2" w:rsidRDefault="00CB12B9" w:rsidP="00205FEC">
            <w:pPr>
              <w:spacing w:line="276" w:lineRule="auto"/>
              <w:rPr>
                <w:b/>
                <w:bCs/>
                <w:sz w:val="20"/>
                <w:szCs w:val="20"/>
              </w:rPr>
            </w:pPr>
          </w:p>
        </w:tc>
        <w:tc>
          <w:tcPr>
            <w:tcW w:w="456" w:type="dxa"/>
            <w:noWrap/>
            <w:hideMark/>
          </w:tcPr>
          <w:p w14:paraId="7BA29608" w14:textId="77777777" w:rsidR="00CB12B9" w:rsidRPr="007B74F2" w:rsidRDefault="00CB12B9" w:rsidP="00205FEC">
            <w:pPr>
              <w:spacing w:line="276" w:lineRule="auto"/>
              <w:rPr>
                <w:b/>
                <w:bCs/>
                <w:sz w:val="20"/>
                <w:szCs w:val="20"/>
              </w:rPr>
            </w:pPr>
            <w:r w:rsidRPr="007B74F2">
              <w:rPr>
                <w:b/>
                <w:bCs/>
                <w:sz w:val="20"/>
                <w:szCs w:val="20"/>
              </w:rPr>
              <w:t>163</w:t>
            </w:r>
          </w:p>
        </w:tc>
        <w:tc>
          <w:tcPr>
            <w:tcW w:w="569" w:type="dxa"/>
            <w:noWrap/>
            <w:hideMark/>
          </w:tcPr>
          <w:p w14:paraId="27629A1B"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0CBED88D" w14:textId="77777777" w:rsidR="00CB12B9" w:rsidRPr="007B74F2" w:rsidRDefault="00CB12B9" w:rsidP="00205FEC">
            <w:pPr>
              <w:spacing w:line="276" w:lineRule="auto"/>
              <w:rPr>
                <w:b/>
                <w:bCs/>
                <w:sz w:val="20"/>
                <w:szCs w:val="20"/>
              </w:rPr>
            </w:pPr>
            <w:r w:rsidRPr="007B74F2">
              <w:rPr>
                <w:b/>
                <w:bCs/>
                <w:sz w:val="20"/>
                <w:szCs w:val="20"/>
              </w:rPr>
              <w:t>Wypadki</w:t>
            </w:r>
          </w:p>
        </w:tc>
        <w:tc>
          <w:tcPr>
            <w:tcW w:w="1292" w:type="dxa"/>
            <w:noWrap/>
            <w:vAlign w:val="center"/>
            <w:hideMark/>
          </w:tcPr>
          <w:p w14:paraId="10864B6E" w14:textId="77777777" w:rsidR="00CB12B9" w:rsidRPr="007B74F2" w:rsidRDefault="00CB12B9" w:rsidP="00205FEC">
            <w:pPr>
              <w:spacing w:line="276" w:lineRule="auto"/>
              <w:jc w:val="center"/>
              <w:rPr>
                <w:sz w:val="20"/>
                <w:szCs w:val="20"/>
              </w:rPr>
            </w:pPr>
          </w:p>
        </w:tc>
        <w:tc>
          <w:tcPr>
            <w:tcW w:w="4281" w:type="dxa"/>
            <w:gridSpan w:val="2"/>
            <w:hideMark/>
          </w:tcPr>
          <w:p w14:paraId="0B0862E7"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1AD31D56" w14:textId="77777777" w:rsidTr="00A60D3D">
        <w:trPr>
          <w:gridAfter w:val="1"/>
          <w:wAfter w:w="9" w:type="dxa"/>
          <w:cantSplit/>
          <w:trHeight w:val="20"/>
        </w:trPr>
        <w:tc>
          <w:tcPr>
            <w:tcW w:w="282" w:type="dxa"/>
            <w:noWrap/>
          </w:tcPr>
          <w:p w14:paraId="78303FA5" w14:textId="77777777" w:rsidR="00CB12B9" w:rsidRPr="007B74F2" w:rsidRDefault="00CB12B9" w:rsidP="00205FEC">
            <w:pPr>
              <w:spacing w:line="276" w:lineRule="auto"/>
              <w:rPr>
                <w:b/>
                <w:bCs/>
                <w:sz w:val="20"/>
                <w:szCs w:val="20"/>
              </w:rPr>
            </w:pPr>
          </w:p>
        </w:tc>
        <w:tc>
          <w:tcPr>
            <w:tcW w:w="440" w:type="dxa"/>
            <w:noWrap/>
          </w:tcPr>
          <w:p w14:paraId="6E06A48F" w14:textId="77777777" w:rsidR="00CB12B9" w:rsidRPr="007B74F2" w:rsidRDefault="00CB12B9" w:rsidP="00205FEC">
            <w:pPr>
              <w:spacing w:line="276" w:lineRule="auto"/>
              <w:rPr>
                <w:b/>
                <w:bCs/>
                <w:sz w:val="20"/>
                <w:szCs w:val="20"/>
              </w:rPr>
            </w:pPr>
          </w:p>
        </w:tc>
        <w:tc>
          <w:tcPr>
            <w:tcW w:w="456" w:type="dxa"/>
            <w:noWrap/>
          </w:tcPr>
          <w:p w14:paraId="0FE3F977" w14:textId="77777777" w:rsidR="00CB12B9" w:rsidRPr="007B74F2" w:rsidRDefault="00CB12B9" w:rsidP="00205FEC">
            <w:pPr>
              <w:spacing w:line="276" w:lineRule="auto"/>
              <w:rPr>
                <w:b/>
                <w:bCs/>
                <w:sz w:val="20"/>
                <w:szCs w:val="20"/>
              </w:rPr>
            </w:pPr>
          </w:p>
        </w:tc>
        <w:tc>
          <w:tcPr>
            <w:tcW w:w="569" w:type="dxa"/>
            <w:noWrap/>
            <w:hideMark/>
          </w:tcPr>
          <w:p w14:paraId="37E5F2EB" w14:textId="77777777" w:rsidR="00CB12B9" w:rsidRPr="007B74F2" w:rsidRDefault="00CB12B9" w:rsidP="00205FEC">
            <w:pPr>
              <w:spacing w:line="276" w:lineRule="auto"/>
              <w:rPr>
                <w:sz w:val="20"/>
                <w:szCs w:val="20"/>
              </w:rPr>
            </w:pPr>
            <w:r w:rsidRPr="007B74F2">
              <w:rPr>
                <w:sz w:val="20"/>
                <w:szCs w:val="20"/>
              </w:rPr>
              <w:t>1630</w:t>
            </w:r>
          </w:p>
        </w:tc>
        <w:tc>
          <w:tcPr>
            <w:tcW w:w="2960" w:type="dxa"/>
            <w:gridSpan w:val="2"/>
            <w:hideMark/>
          </w:tcPr>
          <w:p w14:paraId="0BA4ED0D" w14:textId="77777777" w:rsidR="00CB12B9" w:rsidRPr="007B74F2" w:rsidRDefault="00CB12B9" w:rsidP="00205FEC">
            <w:pPr>
              <w:spacing w:line="276" w:lineRule="auto"/>
              <w:rPr>
                <w:sz w:val="20"/>
                <w:szCs w:val="20"/>
              </w:rPr>
            </w:pPr>
            <w:r w:rsidRPr="007B74F2">
              <w:rPr>
                <w:sz w:val="20"/>
                <w:szCs w:val="20"/>
              </w:rPr>
              <w:t>Wypadki przy pracy</w:t>
            </w:r>
          </w:p>
        </w:tc>
        <w:tc>
          <w:tcPr>
            <w:tcW w:w="1292" w:type="dxa"/>
            <w:noWrap/>
            <w:vAlign w:val="center"/>
            <w:hideMark/>
          </w:tcPr>
          <w:p w14:paraId="5126D0BB"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59227AF0" w14:textId="77777777" w:rsidR="00CB12B9" w:rsidRPr="007B74F2" w:rsidRDefault="00CB12B9" w:rsidP="00205FEC">
            <w:pPr>
              <w:spacing w:line="276" w:lineRule="auto"/>
              <w:rPr>
                <w:sz w:val="20"/>
                <w:szCs w:val="20"/>
              </w:rPr>
            </w:pPr>
            <w:r w:rsidRPr="007B74F2">
              <w:rPr>
                <w:sz w:val="20"/>
                <w:szCs w:val="20"/>
              </w:rPr>
              <w:t>Przy czym dokumentacja wypadków zbiorowych, śmiertelnych i ciężkich kwalifikowana jest do kat. A.</w:t>
            </w:r>
          </w:p>
        </w:tc>
      </w:tr>
      <w:tr w:rsidR="00CB12B9" w:rsidRPr="007B74F2" w14:paraId="3D3C7B31" w14:textId="77777777" w:rsidTr="00A60D3D">
        <w:trPr>
          <w:gridAfter w:val="1"/>
          <w:wAfter w:w="9" w:type="dxa"/>
          <w:cantSplit/>
          <w:trHeight w:val="20"/>
        </w:trPr>
        <w:tc>
          <w:tcPr>
            <w:tcW w:w="282" w:type="dxa"/>
            <w:noWrap/>
          </w:tcPr>
          <w:p w14:paraId="30191F0B" w14:textId="77777777" w:rsidR="00CB12B9" w:rsidRPr="007B74F2" w:rsidRDefault="00CB12B9" w:rsidP="00205FEC">
            <w:pPr>
              <w:spacing w:line="276" w:lineRule="auto"/>
              <w:rPr>
                <w:b/>
                <w:bCs/>
                <w:sz w:val="20"/>
                <w:szCs w:val="20"/>
              </w:rPr>
            </w:pPr>
          </w:p>
        </w:tc>
        <w:tc>
          <w:tcPr>
            <w:tcW w:w="440" w:type="dxa"/>
            <w:noWrap/>
          </w:tcPr>
          <w:p w14:paraId="4EC8C8AE" w14:textId="77777777" w:rsidR="00CB12B9" w:rsidRPr="007B74F2" w:rsidRDefault="00CB12B9" w:rsidP="00205FEC">
            <w:pPr>
              <w:spacing w:line="276" w:lineRule="auto"/>
              <w:rPr>
                <w:b/>
                <w:bCs/>
                <w:sz w:val="20"/>
                <w:szCs w:val="20"/>
              </w:rPr>
            </w:pPr>
          </w:p>
        </w:tc>
        <w:tc>
          <w:tcPr>
            <w:tcW w:w="456" w:type="dxa"/>
            <w:noWrap/>
          </w:tcPr>
          <w:p w14:paraId="07C79355" w14:textId="77777777" w:rsidR="00CB12B9" w:rsidRPr="007B74F2" w:rsidRDefault="00CB12B9" w:rsidP="00205FEC">
            <w:pPr>
              <w:spacing w:line="276" w:lineRule="auto"/>
              <w:rPr>
                <w:b/>
                <w:bCs/>
                <w:sz w:val="20"/>
                <w:szCs w:val="20"/>
              </w:rPr>
            </w:pPr>
          </w:p>
        </w:tc>
        <w:tc>
          <w:tcPr>
            <w:tcW w:w="569" w:type="dxa"/>
            <w:noWrap/>
            <w:hideMark/>
          </w:tcPr>
          <w:p w14:paraId="0E6BC85F" w14:textId="77777777" w:rsidR="00CB12B9" w:rsidRPr="007B74F2" w:rsidRDefault="00CB12B9" w:rsidP="00205FEC">
            <w:pPr>
              <w:spacing w:line="276" w:lineRule="auto"/>
              <w:rPr>
                <w:sz w:val="20"/>
                <w:szCs w:val="20"/>
              </w:rPr>
            </w:pPr>
            <w:r w:rsidRPr="007B74F2">
              <w:rPr>
                <w:sz w:val="20"/>
                <w:szCs w:val="20"/>
              </w:rPr>
              <w:t>1631</w:t>
            </w:r>
          </w:p>
        </w:tc>
        <w:tc>
          <w:tcPr>
            <w:tcW w:w="2960" w:type="dxa"/>
            <w:gridSpan w:val="2"/>
            <w:hideMark/>
          </w:tcPr>
          <w:p w14:paraId="57F2A998" w14:textId="77777777" w:rsidR="00CB12B9" w:rsidRPr="007B74F2" w:rsidRDefault="00CB12B9" w:rsidP="00205FEC">
            <w:pPr>
              <w:spacing w:line="276" w:lineRule="auto"/>
              <w:rPr>
                <w:sz w:val="20"/>
                <w:szCs w:val="20"/>
              </w:rPr>
            </w:pPr>
            <w:r w:rsidRPr="007B74F2">
              <w:rPr>
                <w:sz w:val="20"/>
                <w:szCs w:val="20"/>
              </w:rPr>
              <w:t>Wypadki w drodze do pracy i z pracy</w:t>
            </w:r>
          </w:p>
        </w:tc>
        <w:tc>
          <w:tcPr>
            <w:tcW w:w="1292" w:type="dxa"/>
            <w:noWrap/>
            <w:vAlign w:val="center"/>
            <w:hideMark/>
          </w:tcPr>
          <w:p w14:paraId="13611832"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0EE9DFD4" w14:textId="77777777" w:rsidR="00CB12B9" w:rsidRPr="007B74F2" w:rsidRDefault="00CB12B9" w:rsidP="00205FEC">
            <w:pPr>
              <w:spacing w:line="276" w:lineRule="auto"/>
              <w:rPr>
                <w:sz w:val="20"/>
                <w:szCs w:val="20"/>
              </w:rPr>
            </w:pPr>
            <w:r w:rsidRPr="007B74F2">
              <w:rPr>
                <w:sz w:val="20"/>
                <w:szCs w:val="20"/>
              </w:rPr>
              <w:t>Przy czym dokumentacja wypadków zbiorowych, śmiertelnych i ciężkich kwalifikowana jest do kat. A – jak w klasie 1630.</w:t>
            </w:r>
          </w:p>
        </w:tc>
      </w:tr>
      <w:tr w:rsidR="00CB12B9" w:rsidRPr="007B74F2" w14:paraId="4BED77C1" w14:textId="77777777" w:rsidTr="00A60D3D">
        <w:trPr>
          <w:gridAfter w:val="1"/>
          <w:wAfter w:w="9" w:type="dxa"/>
          <w:cantSplit/>
          <w:trHeight w:val="20"/>
        </w:trPr>
        <w:tc>
          <w:tcPr>
            <w:tcW w:w="282" w:type="dxa"/>
            <w:noWrap/>
          </w:tcPr>
          <w:p w14:paraId="544EE2F6" w14:textId="77777777" w:rsidR="00CB12B9" w:rsidRPr="007B74F2" w:rsidRDefault="00CB12B9" w:rsidP="00205FEC">
            <w:pPr>
              <w:spacing w:line="276" w:lineRule="auto"/>
              <w:rPr>
                <w:b/>
                <w:bCs/>
                <w:sz w:val="20"/>
                <w:szCs w:val="20"/>
              </w:rPr>
            </w:pPr>
          </w:p>
        </w:tc>
        <w:tc>
          <w:tcPr>
            <w:tcW w:w="440" w:type="dxa"/>
            <w:noWrap/>
          </w:tcPr>
          <w:p w14:paraId="7165E13D" w14:textId="77777777" w:rsidR="00CB12B9" w:rsidRPr="007B74F2" w:rsidRDefault="00CB12B9" w:rsidP="00205FEC">
            <w:pPr>
              <w:spacing w:line="276" w:lineRule="auto"/>
              <w:rPr>
                <w:b/>
                <w:bCs/>
                <w:sz w:val="20"/>
                <w:szCs w:val="20"/>
              </w:rPr>
            </w:pPr>
          </w:p>
        </w:tc>
        <w:tc>
          <w:tcPr>
            <w:tcW w:w="456" w:type="dxa"/>
            <w:noWrap/>
          </w:tcPr>
          <w:p w14:paraId="6C7ED43F" w14:textId="77777777" w:rsidR="00CB12B9" w:rsidRPr="007B74F2" w:rsidRDefault="00CB12B9" w:rsidP="00205FEC">
            <w:pPr>
              <w:spacing w:line="276" w:lineRule="auto"/>
              <w:rPr>
                <w:b/>
                <w:bCs/>
                <w:sz w:val="20"/>
                <w:szCs w:val="20"/>
              </w:rPr>
            </w:pPr>
          </w:p>
        </w:tc>
        <w:tc>
          <w:tcPr>
            <w:tcW w:w="569" w:type="dxa"/>
            <w:noWrap/>
            <w:hideMark/>
          </w:tcPr>
          <w:p w14:paraId="58A17516" w14:textId="77777777" w:rsidR="00CB12B9" w:rsidRPr="007B74F2" w:rsidRDefault="00CB12B9" w:rsidP="00205FEC">
            <w:pPr>
              <w:spacing w:line="276" w:lineRule="auto"/>
              <w:rPr>
                <w:sz w:val="20"/>
                <w:szCs w:val="20"/>
              </w:rPr>
            </w:pPr>
            <w:r w:rsidRPr="007B74F2">
              <w:rPr>
                <w:sz w:val="20"/>
                <w:szCs w:val="20"/>
              </w:rPr>
              <w:t>1632</w:t>
            </w:r>
          </w:p>
        </w:tc>
        <w:tc>
          <w:tcPr>
            <w:tcW w:w="2960" w:type="dxa"/>
            <w:gridSpan w:val="2"/>
            <w:hideMark/>
          </w:tcPr>
          <w:p w14:paraId="4515C51A" w14:textId="77777777" w:rsidR="00CB12B9" w:rsidRPr="007B74F2" w:rsidRDefault="00CB12B9" w:rsidP="00205FEC">
            <w:pPr>
              <w:spacing w:line="276" w:lineRule="auto"/>
              <w:rPr>
                <w:sz w:val="20"/>
                <w:szCs w:val="20"/>
              </w:rPr>
            </w:pPr>
            <w:r w:rsidRPr="007B74F2">
              <w:rPr>
                <w:sz w:val="20"/>
                <w:szCs w:val="20"/>
              </w:rPr>
              <w:t>Wypadki studentów podczas zajęć dydaktycznych</w:t>
            </w:r>
          </w:p>
        </w:tc>
        <w:tc>
          <w:tcPr>
            <w:tcW w:w="1292" w:type="dxa"/>
            <w:noWrap/>
            <w:vAlign w:val="center"/>
            <w:hideMark/>
          </w:tcPr>
          <w:p w14:paraId="6F3756CD"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3909E6F1" w14:textId="77777777" w:rsidR="00CB12B9" w:rsidRPr="007B74F2" w:rsidRDefault="00CB12B9" w:rsidP="00205FEC">
            <w:pPr>
              <w:spacing w:line="276" w:lineRule="auto"/>
              <w:rPr>
                <w:sz w:val="20"/>
                <w:szCs w:val="20"/>
              </w:rPr>
            </w:pPr>
            <w:r w:rsidRPr="007B74F2">
              <w:rPr>
                <w:sz w:val="20"/>
                <w:szCs w:val="20"/>
              </w:rPr>
              <w:t>W tym wykaz, wyjaśnienia, korespondencja itp., przepisy, zasady postępowania zob. klasa 160; przy czym dokumentacja wypadków śmiertelnych i ciężkich kwalifikowana jest do kat. A - jak w klasie 1630.</w:t>
            </w:r>
          </w:p>
        </w:tc>
      </w:tr>
      <w:tr w:rsidR="00CB12B9" w:rsidRPr="007B74F2" w14:paraId="0916EC05" w14:textId="77777777" w:rsidTr="00A60D3D">
        <w:trPr>
          <w:gridAfter w:val="1"/>
          <w:wAfter w:w="9" w:type="dxa"/>
          <w:cantSplit/>
          <w:trHeight w:val="20"/>
        </w:trPr>
        <w:tc>
          <w:tcPr>
            <w:tcW w:w="282" w:type="dxa"/>
            <w:noWrap/>
          </w:tcPr>
          <w:p w14:paraId="7017F689" w14:textId="77777777" w:rsidR="00CB12B9" w:rsidRPr="007B74F2" w:rsidRDefault="00CB12B9" w:rsidP="00205FEC">
            <w:pPr>
              <w:spacing w:line="276" w:lineRule="auto"/>
              <w:rPr>
                <w:b/>
                <w:bCs/>
                <w:sz w:val="20"/>
                <w:szCs w:val="20"/>
              </w:rPr>
            </w:pPr>
          </w:p>
        </w:tc>
        <w:tc>
          <w:tcPr>
            <w:tcW w:w="440" w:type="dxa"/>
            <w:noWrap/>
          </w:tcPr>
          <w:p w14:paraId="6259D449" w14:textId="77777777" w:rsidR="00CB12B9" w:rsidRPr="007B74F2" w:rsidRDefault="00CB12B9" w:rsidP="00205FEC">
            <w:pPr>
              <w:spacing w:line="276" w:lineRule="auto"/>
              <w:rPr>
                <w:b/>
                <w:bCs/>
                <w:sz w:val="20"/>
                <w:szCs w:val="20"/>
              </w:rPr>
            </w:pPr>
          </w:p>
        </w:tc>
        <w:tc>
          <w:tcPr>
            <w:tcW w:w="456" w:type="dxa"/>
            <w:noWrap/>
          </w:tcPr>
          <w:p w14:paraId="2B31F1BA" w14:textId="77777777" w:rsidR="00CB12B9" w:rsidRPr="007B74F2" w:rsidRDefault="00CB12B9" w:rsidP="00205FEC">
            <w:pPr>
              <w:spacing w:line="276" w:lineRule="auto"/>
              <w:rPr>
                <w:b/>
                <w:bCs/>
                <w:sz w:val="20"/>
                <w:szCs w:val="20"/>
              </w:rPr>
            </w:pPr>
          </w:p>
        </w:tc>
        <w:tc>
          <w:tcPr>
            <w:tcW w:w="569" w:type="dxa"/>
            <w:noWrap/>
            <w:hideMark/>
          </w:tcPr>
          <w:p w14:paraId="3613340E" w14:textId="77777777" w:rsidR="00CB12B9" w:rsidRPr="007B74F2" w:rsidRDefault="00CB12B9" w:rsidP="00205FEC">
            <w:pPr>
              <w:spacing w:line="276" w:lineRule="auto"/>
              <w:rPr>
                <w:sz w:val="20"/>
                <w:szCs w:val="20"/>
              </w:rPr>
            </w:pPr>
            <w:r w:rsidRPr="007B74F2">
              <w:rPr>
                <w:sz w:val="20"/>
                <w:szCs w:val="20"/>
              </w:rPr>
              <w:t>1633</w:t>
            </w:r>
          </w:p>
        </w:tc>
        <w:tc>
          <w:tcPr>
            <w:tcW w:w="2960" w:type="dxa"/>
            <w:gridSpan w:val="2"/>
            <w:hideMark/>
          </w:tcPr>
          <w:p w14:paraId="19C0BB81" w14:textId="77777777" w:rsidR="00CB12B9" w:rsidRPr="007B74F2" w:rsidRDefault="00CB12B9" w:rsidP="00205FEC">
            <w:pPr>
              <w:spacing w:line="276" w:lineRule="auto"/>
              <w:rPr>
                <w:sz w:val="20"/>
                <w:szCs w:val="20"/>
              </w:rPr>
            </w:pPr>
            <w:r w:rsidRPr="007B74F2">
              <w:rPr>
                <w:sz w:val="20"/>
                <w:szCs w:val="20"/>
              </w:rPr>
              <w:t xml:space="preserve">Zgłoszenia chorób zawodowych </w:t>
            </w:r>
          </w:p>
        </w:tc>
        <w:tc>
          <w:tcPr>
            <w:tcW w:w="1292" w:type="dxa"/>
            <w:noWrap/>
            <w:vAlign w:val="center"/>
            <w:hideMark/>
          </w:tcPr>
          <w:p w14:paraId="11E6031B"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4011E1F9"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1B8148A2" w14:textId="77777777" w:rsidTr="00A60D3D">
        <w:trPr>
          <w:gridAfter w:val="1"/>
          <w:wAfter w:w="9" w:type="dxa"/>
          <w:cantSplit/>
          <w:trHeight w:val="20"/>
        </w:trPr>
        <w:tc>
          <w:tcPr>
            <w:tcW w:w="282" w:type="dxa"/>
            <w:noWrap/>
          </w:tcPr>
          <w:p w14:paraId="4F693822" w14:textId="77777777" w:rsidR="00CB12B9" w:rsidRPr="007B74F2" w:rsidRDefault="00CB12B9" w:rsidP="00205FEC">
            <w:pPr>
              <w:spacing w:line="276" w:lineRule="auto"/>
              <w:rPr>
                <w:b/>
                <w:bCs/>
                <w:sz w:val="20"/>
                <w:szCs w:val="20"/>
              </w:rPr>
            </w:pPr>
          </w:p>
        </w:tc>
        <w:tc>
          <w:tcPr>
            <w:tcW w:w="440" w:type="dxa"/>
            <w:noWrap/>
          </w:tcPr>
          <w:p w14:paraId="129B52A9" w14:textId="77777777" w:rsidR="00CB12B9" w:rsidRPr="007B74F2" w:rsidRDefault="00CB12B9" w:rsidP="00205FEC">
            <w:pPr>
              <w:spacing w:line="276" w:lineRule="auto"/>
              <w:rPr>
                <w:b/>
                <w:bCs/>
                <w:sz w:val="20"/>
                <w:szCs w:val="20"/>
              </w:rPr>
            </w:pPr>
          </w:p>
        </w:tc>
        <w:tc>
          <w:tcPr>
            <w:tcW w:w="456" w:type="dxa"/>
            <w:noWrap/>
            <w:hideMark/>
          </w:tcPr>
          <w:p w14:paraId="6BBEDCDB" w14:textId="77777777" w:rsidR="00CB12B9" w:rsidRPr="007B74F2" w:rsidRDefault="00CB12B9" w:rsidP="00205FEC">
            <w:pPr>
              <w:spacing w:line="276" w:lineRule="auto"/>
              <w:rPr>
                <w:b/>
                <w:bCs/>
                <w:sz w:val="20"/>
                <w:szCs w:val="20"/>
              </w:rPr>
            </w:pPr>
            <w:r w:rsidRPr="007B74F2">
              <w:rPr>
                <w:b/>
                <w:bCs/>
                <w:sz w:val="20"/>
                <w:szCs w:val="20"/>
              </w:rPr>
              <w:t>164</w:t>
            </w:r>
          </w:p>
        </w:tc>
        <w:tc>
          <w:tcPr>
            <w:tcW w:w="569" w:type="dxa"/>
            <w:noWrap/>
            <w:hideMark/>
          </w:tcPr>
          <w:p w14:paraId="142BB7FF"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6C3E5D9E" w14:textId="77777777" w:rsidR="00CB12B9" w:rsidRPr="007B74F2" w:rsidRDefault="00CB12B9" w:rsidP="00205FEC">
            <w:pPr>
              <w:spacing w:line="276" w:lineRule="auto"/>
              <w:rPr>
                <w:b/>
                <w:bCs/>
                <w:sz w:val="20"/>
                <w:szCs w:val="20"/>
              </w:rPr>
            </w:pPr>
            <w:r w:rsidRPr="007B74F2">
              <w:rPr>
                <w:b/>
                <w:bCs/>
                <w:sz w:val="20"/>
                <w:szCs w:val="20"/>
              </w:rPr>
              <w:t>Warunki szkodliwe i choroby zawodowe</w:t>
            </w:r>
          </w:p>
        </w:tc>
        <w:tc>
          <w:tcPr>
            <w:tcW w:w="1292" w:type="dxa"/>
            <w:noWrap/>
            <w:vAlign w:val="center"/>
            <w:hideMark/>
          </w:tcPr>
          <w:p w14:paraId="2F9A6824" w14:textId="77777777" w:rsidR="00CB12B9" w:rsidRPr="007B74F2" w:rsidRDefault="00CB12B9" w:rsidP="00205FEC">
            <w:pPr>
              <w:spacing w:line="276" w:lineRule="auto"/>
              <w:jc w:val="center"/>
              <w:rPr>
                <w:sz w:val="20"/>
                <w:szCs w:val="20"/>
              </w:rPr>
            </w:pPr>
          </w:p>
        </w:tc>
        <w:tc>
          <w:tcPr>
            <w:tcW w:w="4281" w:type="dxa"/>
            <w:gridSpan w:val="2"/>
            <w:hideMark/>
          </w:tcPr>
          <w:p w14:paraId="5199FCBA"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2B4A06A9" w14:textId="77777777" w:rsidTr="00A60D3D">
        <w:trPr>
          <w:gridAfter w:val="1"/>
          <w:wAfter w:w="9" w:type="dxa"/>
          <w:cantSplit/>
          <w:trHeight w:val="20"/>
        </w:trPr>
        <w:tc>
          <w:tcPr>
            <w:tcW w:w="282" w:type="dxa"/>
            <w:noWrap/>
          </w:tcPr>
          <w:p w14:paraId="49CC3941" w14:textId="77777777" w:rsidR="00CB12B9" w:rsidRPr="007B74F2" w:rsidRDefault="00CB12B9" w:rsidP="00205FEC">
            <w:pPr>
              <w:spacing w:line="276" w:lineRule="auto"/>
              <w:rPr>
                <w:b/>
                <w:bCs/>
                <w:sz w:val="20"/>
                <w:szCs w:val="20"/>
              </w:rPr>
            </w:pPr>
          </w:p>
        </w:tc>
        <w:tc>
          <w:tcPr>
            <w:tcW w:w="440" w:type="dxa"/>
            <w:noWrap/>
          </w:tcPr>
          <w:p w14:paraId="3ABD5A9D" w14:textId="77777777" w:rsidR="00CB12B9" w:rsidRPr="007B74F2" w:rsidRDefault="00CB12B9" w:rsidP="00205FEC">
            <w:pPr>
              <w:spacing w:line="276" w:lineRule="auto"/>
              <w:rPr>
                <w:b/>
                <w:bCs/>
                <w:sz w:val="20"/>
                <w:szCs w:val="20"/>
              </w:rPr>
            </w:pPr>
          </w:p>
        </w:tc>
        <w:tc>
          <w:tcPr>
            <w:tcW w:w="456" w:type="dxa"/>
            <w:noWrap/>
            <w:hideMark/>
          </w:tcPr>
          <w:p w14:paraId="0D4A1760"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6E6F6549" w14:textId="77777777" w:rsidR="00CB12B9" w:rsidRPr="007B74F2" w:rsidRDefault="00CB12B9" w:rsidP="00205FEC">
            <w:pPr>
              <w:spacing w:line="276" w:lineRule="auto"/>
              <w:rPr>
                <w:sz w:val="20"/>
                <w:szCs w:val="20"/>
              </w:rPr>
            </w:pPr>
            <w:r w:rsidRPr="007B74F2">
              <w:rPr>
                <w:sz w:val="20"/>
                <w:szCs w:val="20"/>
              </w:rPr>
              <w:t>1640</w:t>
            </w:r>
          </w:p>
        </w:tc>
        <w:tc>
          <w:tcPr>
            <w:tcW w:w="2960" w:type="dxa"/>
            <w:gridSpan w:val="2"/>
            <w:hideMark/>
          </w:tcPr>
          <w:p w14:paraId="428D9030" w14:textId="77777777" w:rsidR="00CB12B9" w:rsidRPr="007B74F2" w:rsidRDefault="00CB12B9" w:rsidP="00205FEC">
            <w:pPr>
              <w:spacing w:line="276" w:lineRule="auto"/>
              <w:rPr>
                <w:sz w:val="20"/>
                <w:szCs w:val="20"/>
              </w:rPr>
            </w:pPr>
            <w:r w:rsidRPr="007B74F2">
              <w:rPr>
                <w:sz w:val="20"/>
                <w:szCs w:val="20"/>
              </w:rPr>
              <w:t>Choroby zawodowe</w:t>
            </w:r>
          </w:p>
        </w:tc>
        <w:tc>
          <w:tcPr>
            <w:tcW w:w="1292" w:type="dxa"/>
            <w:noWrap/>
            <w:vAlign w:val="center"/>
            <w:hideMark/>
          </w:tcPr>
          <w:p w14:paraId="4BE16637"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211B3196" w14:textId="77777777" w:rsidR="00CB12B9" w:rsidRPr="007B74F2" w:rsidRDefault="00CB12B9" w:rsidP="00205FEC">
            <w:pPr>
              <w:spacing w:line="276" w:lineRule="auto"/>
              <w:rPr>
                <w:sz w:val="20"/>
                <w:szCs w:val="20"/>
              </w:rPr>
            </w:pPr>
            <w:r w:rsidRPr="007B74F2">
              <w:rPr>
                <w:sz w:val="20"/>
                <w:szCs w:val="20"/>
              </w:rPr>
              <w:t>Wnioski o uznanie choroby za zawodową, korespondencja, wyjaśnienia itp.</w:t>
            </w:r>
          </w:p>
        </w:tc>
      </w:tr>
      <w:tr w:rsidR="00CB12B9" w:rsidRPr="007B74F2" w14:paraId="3778F2CD" w14:textId="77777777" w:rsidTr="00205FEC">
        <w:trPr>
          <w:gridAfter w:val="1"/>
          <w:wAfter w:w="9" w:type="dxa"/>
          <w:cantSplit/>
          <w:trHeight w:val="20"/>
        </w:trPr>
        <w:tc>
          <w:tcPr>
            <w:tcW w:w="282" w:type="dxa"/>
            <w:tcBorders>
              <w:bottom w:val="single" w:sz="4" w:space="0" w:color="auto"/>
            </w:tcBorders>
            <w:noWrap/>
          </w:tcPr>
          <w:p w14:paraId="51EE3997" w14:textId="77777777" w:rsidR="00CB12B9" w:rsidRPr="007B74F2" w:rsidRDefault="00CB12B9" w:rsidP="00205FEC">
            <w:pPr>
              <w:spacing w:line="276" w:lineRule="auto"/>
              <w:rPr>
                <w:b/>
                <w:bCs/>
                <w:sz w:val="20"/>
                <w:szCs w:val="20"/>
              </w:rPr>
            </w:pPr>
          </w:p>
        </w:tc>
        <w:tc>
          <w:tcPr>
            <w:tcW w:w="440" w:type="dxa"/>
            <w:tcBorders>
              <w:bottom w:val="single" w:sz="4" w:space="0" w:color="auto"/>
            </w:tcBorders>
            <w:noWrap/>
          </w:tcPr>
          <w:p w14:paraId="3B243889" w14:textId="77777777" w:rsidR="00CB12B9" w:rsidRPr="007B74F2" w:rsidRDefault="00CB12B9" w:rsidP="00205FEC">
            <w:pPr>
              <w:spacing w:line="276" w:lineRule="auto"/>
              <w:rPr>
                <w:b/>
                <w:bCs/>
                <w:sz w:val="20"/>
                <w:szCs w:val="20"/>
              </w:rPr>
            </w:pPr>
          </w:p>
        </w:tc>
        <w:tc>
          <w:tcPr>
            <w:tcW w:w="456" w:type="dxa"/>
            <w:tcBorders>
              <w:bottom w:val="single" w:sz="4" w:space="0" w:color="auto"/>
            </w:tcBorders>
            <w:noWrap/>
          </w:tcPr>
          <w:p w14:paraId="7799C213" w14:textId="77777777" w:rsidR="00CB12B9" w:rsidRPr="007B74F2" w:rsidRDefault="00CB12B9" w:rsidP="00205FEC">
            <w:pPr>
              <w:spacing w:line="276" w:lineRule="auto"/>
              <w:rPr>
                <w:b/>
                <w:bCs/>
                <w:sz w:val="20"/>
                <w:szCs w:val="20"/>
              </w:rPr>
            </w:pPr>
          </w:p>
        </w:tc>
        <w:tc>
          <w:tcPr>
            <w:tcW w:w="569" w:type="dxa"/>
            <w:tcBorders>
              <w:bottom w:val="single" w:sz="4" w:space="0" w:color="auto"/>
            </w:tcBorders>
            <w:noWrap/>
            <w:hideMark/>
          </w:tcPr>
          <w:p w14:paraId="60B738BA" w14:textId="77777777" w:rsidR="00CB12B9" w:rsidRPr="007B74F2" w:rsidRDefault="00CB12B9" w:rsidP="00205FEC">
            <w:pPr>
              <w:spacing w:line="276" w:lineRule="auto"/>
              <w:rPr>
                <w:sz w:val="20"/>
                <w:szCs w:val="20"/>
              </w:rPr>
            </w:pPr>
            <w:r w:rsidRPr="007B74F2">
              <w:rPr>
                <w:sz w:val="20"/>
                <w:szCs w:val="20"/>
              </w:rPr>
              <w:t>1641</w:t>
            </w:r>
          </w:p>
        </w:tc>
        <w:tc>
          <w:tcPr>
            <w:tcW w:w="2960" w:type="dxa"/>
            <w:gridSpan w:val="2"/>
            <w:tcBorders>
              <w:bottom w:val="single" w:sz="4" w:space="0" w:color="auto"/>
            </w:tcBorders>
            <w:hideMark/>
          </w:tcPr>
          <w:p w14:paraId="70083213" w14:textId="77777777" w:rsidR="00CB12B9" w:rsidRPr="007B74F2" w:rsidRDefault="00CB12B9" w:rsidP="00205FEC">
            <w:pPr>
              <w:spacing w:line="276" w:lineRule="auto"/>
              <w:rPr>
                <w:sz w:val="20"/>
                <w:szCs w:val="20"/>
              </w:rPr>
            </w:pPr>
            <w:r w:rsidRPr="007B74F2">
              <w:rPr>
                <w:sz w:val="20"/>
                <w:szCs w:val="20"/>
              </w:rPr>
              <w:t>Warunki szkodliwe</w:t>
            </w:r>
          </w:p>
        </w:tc>
        <w:tc>
          <w:tcPr>
            <w:tcW w:w="1292" w:type="dxa"/>
            <w:tcBorders>
              <w:bottom w:val="single" w:sz="4" w:space="0" w:color="auto"/>
            </w:tcBorders>
            <w:noWrap/>
            <w:vAlign w:val="center"/>
            <w:hideMark/>
          </w:tcPr>
          <w:p w14:paraId="0576026F"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tcBorders>
              <w:bottom w:val="single" w:sz="4" w:space="0" w:color="auto"/>
            </w:tcBorders>
            <w:hideMark/>
          </w:tcPr>
          <w:p w14:paraId="1B4815CC"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193513B3" w14:textId="77777777" w:rsidTr="00205FEC">
        <w:trPr>
          <w:gridAfter w:val="1"/>
          <w:wAfter w:w="9" w:type="dxa"/>
          <w:cantSplit/>
          <w:trHeight w:val="20"/>
        </w:trPr>
        <w:tc>
          <w:tcPr>
            <w:tcW w:w="282" w:type="dxa"/>
            <w:shd w:val="clear" w:color="auto" w:fill="E7E6E6" w:themeFill="background2"/>
            <w:noWrap/>
            <w:hideMark/>
          </w:tcPr>
          <w:p w14:paraId="36076516" w14:textId="77777777" w:rsidR="00CB12B9" w:rsidRPr="007B74F2" w:rsidRDefault="00CB12B9" w:rsidP="00205FEC">
            <w:pPr>
              <w:spacing w:line="276" w:lineRule="auto"/>
              <w:rPr>
                <w:b/>
                <w:bCs/>
                <w:sz w:val="20"/>
                <w:szCs w:val="20"/>
              </w:rPr>
            </w:pPr>
            <w:r w:rsidRPr="007B74F2">
              <w:rPr>
                <w:b/>
                <w:bCs/>
                <w:sz w:val="20"/>
                <w:szCs w:val="20"/>
              </w:rPr>
              <w:t>2</w:t>
            </w:r>
          </w:p>
        </w:tc>
        <w:tc>
          <w:tcPr>
            <w:tcW w:w="440" w:type="dxa"/>
            <w:shd w:val="clear" w:color="auto" w:fill="E7E6E6" w:themeFill="background2"/>
            <w:noWrap/>
            <w:hideMark/>
          </w:tcPr>
          <w:p w14:paraId="54BDC2D3"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shd w:val="clear" w:color="auto" w:fill="E7E6E6" w:themeFill="background2"/>
            <w:noWrap/>
            <w:hideMark/>
          </w:tcPr>
          <w:p w14:paraId="0EE7FD96"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E7E6E6" w:themeFill="background2"/>
            <w:noWrap/>
            <w:hideMark/>
          </w:tcPr>
          <w:p w14:paraId="74F80A4D"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shd w:val="clear" w:color="auto" w:fill="E7E6E6" w:themeFill="background2"/>
            <w:hideMark/>
          </w:tcPr>
          <w:p w14:paraId="6AB02F9F" w14:textId="77777777" w:rsidR="00CB12B9" w:rsidRPr="007B74F2" w:rsidRDefault="00CB12B9" w:rsidP="00205FEC">
            <w:pPr>
              <w:spacing w:line="276" w:lineRule="auto"/>
              <w:rPr>
                <w:b/>
                <w:bCs/>
                <w:sz w:val="20"/>
                <w:szCs w:val="20"/>
              </w:rPr>
            </w:pPr>
            <w:r w:rsidRPr="007B74F2">
              <w:rPr>
                <w:b/>
                <w:bCs/>
                <w:sz w:val="20"/>
                <w:szCs w:val="20"/>
              </w:rPr>
              <w:t>Środki rzeczowe</w:t>
            </w:r>
          </w:p>
        </w:tc>
        <w:tc>
          <w:tcPr>
            <w:tcW w:w="1292" w:type="dxa"/>
            <w:shd w:val="clear" w:color="auto" w:fill="E7E6E6" w:themeFill="background2"/>
            <w:noWrap/>
            <w:vAlign w:val="center"/>
            <w:hideMark/>
          </w:tcPr>
          <w:p w14:paraId="041FC626" w14:textId="77777777" w:rsidR="00CB12B9" w:rsidRPr="007B74F2" w:rsidRDefault="00CB12B9" w:rsidP="00205FEC">
            <w:pPr>
              <w:spacing w:line="276" w:lineRule="auto"/>
              <w:jc w:val="center"/>
              <w:rPr>
                <w:sz w:val="20"/>
                <w:szCs w:val="20"/>
              </w:rPr>
            </w:pPr>
          </w:p>
        </w:tc>
        <w:tc>
          <w:tcPr>
            <w:tcW w:w="4281" w:type="dxa"/>
            <w:gridSpan w:val="2"/>
            <w:shd w:val="clear" w:color="auto" w:fill="E7E6E6" w:themeFill="background2"/>
            <w:hideMark/>
          </w:tcPr>
          <w:p w14:paraId="52015C0C"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7B0F82BB" w14:textId="77777777" w:rsidTr="00A60D3D">
        <w:trPr>
          <w:gridAfter w:val="1"/>
          <w:wAfter w:w="9" w:type="dxa"/>
          <w:cantSplit/>
          <w:trHeight w:val="20"/>
        </w:trPr>
        <w:tc>
          <w:tcPr>
            <w:tcW w:w="282" w:type="dxa"/>
            <w:shd w:val="clear" w:color="auto" w:fill="F2F2F2"/>
            <w:noWrap/>
            <w:hideMark/>
          </w:tcPr>
          <w:p w14:paraId="24417D9D"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7F7CC3BA" w14:textId="77777777" w:rsidR="00CB12B9" w:rsidRPr="007B74F2" w:rsidRDefault="00CB12B9" w:rsidP="00205FEC">
            <w:pPr>
              <w:spacing w:line="276" w:lineRule="auto"/>
              <w:rPr>
                <w:b/>
                <w:bCs/>
                <w:sz w:val="20"/>
                <w:szCs w:val="20"/>
              </w:rPr>
            </w:pPr>
            <w:r w:rsidRPr="007B74F2">
              <w:rPr>
                <w:b/>
                <w:bCs/>
                <w:sz w:val="20"/>
                <w:szCs w:val="20"/>
              </w:rPr>
              <w:t>20</w:t>
            </w:r>
          </w:p>
        </w:tc>
        <w:tc>
          <w:tcPr>
            <w:tcW w:w="456" w:type="dxa"/>
            <w:shd w:val="clear" w:color="auto" w:fill="F2F2F2"/>
            <w:noWrap/>
            <w:hideMark/>
          </w:tcPr>
          <w:p w14:paraId="706DB2A6"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hideMark/>
          </w:tcPr>
          <w:p w14:paraId="3B6B82B7"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shd w:val="clear" w:color="auto" w:fill="F2F2F2"/>
            <w:hideMark/>
          </w:tcPr>
          <w:p w14:paraId="26827C6D" w14:textId="77777777" w:rsidR="00CB12B9" w:rsidRPr="007B74F2" w:rsidRDefault="00CB12B9" w:rsidP="00205FEC">
            <w:pPr>
              <w:spacing w:line="276" w:lineRule="auto"/>
              <w:rPr>
                <w:b/>
                <w:bCs/>
                <w:sz w:val="20"/>
                <w:szCs w:val="20"/>
              </w:rPr>
            </w:pPr>
            <w:r w:rsidRPr="007B74F2">
              <w:rPr>
                <w:b/>
                <w:bCs/>
                <w:sz w:val="20"/>
                <w:szCs w:val="20"/>
              </w:rPr>
              <w:t>Administracja nieruchomości i lokali</w:t>
            </w:r>
          </w:p>
        </w:tc>
        <w:tc>
          <w:tcPr>
            <w:tcW w:w="1292" w:type="dxa"/>
            <w:shd w:val="clear" w:color="auto" w:fill="F2F2F2"/>
            <w:noWrap/>
            <w:vAlign w:val="center"/>
            <w:hideMark/>
          </w:tcPr>
          <w:p w14:paraId="76EC222F"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5BE854F1"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3B8406B5" w14:textId="77777777" w:rsidTr="00A60D3D">
        <w:trPr>
          <w:gridAfter w:val="1"/>
          <w:wAfter w:w="9" w:type="dxa"/>
          <w:cantSplit/>
          <w:trHeight w:val="20"/>
        </w:trPr>
        <w:tc>
          <w:tcPr>
            <w:tcW w:w="282" w:type="dxa"/>
            <w:noWrap/>
            <w:hideMark/>
          </w:tcPr>
          <w:p w14:paraId="1D173054"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1DA5CBAD"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7C83786C" w14:textId="77777777" w:rsidR="00CB12B9" w:rsidRPr="007B74F2" w:rsidRDefault="00CB12B9" w:rsidP="00205FEC">
            <w:pPr>
              <w:spacing w:line="276" w:lineRule="auto"/>
              <w:rPr>
                <w:b/>
                <w:bCs/>
                <w:sz w:val="20"/>
                <w:szCs w:val="20"/>
              </w:rPr>
            </w:pPr>
            <w:r w:rsidRPr="007B74F2">
              <w:rPr>
                <w:b/>
                <w:bCs/>
                <w:sz w:val="20"/>
                <w:szCs w:val="20"/>
              </w:rPr>
              <w:t>200</w:t>
            </w:r>
          </w:p>
        </w:tc>
        <w:tc>
          <w:tcPr>
            <w:tcW w:w="569" w:type="dxa"/>
            <w:noWrap/>
            <w:hideMark/>
          </w:tcPr>
          <w:p w14:paraId="5AAFB980"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226C3D7E" w14:textId="77777777" w:rsidR="00CB12B9" w:rsidRPr="007B74F2" w:rsidRDefault="00CB12B9" w:rsidP="00205FEC">
            <w:pPr>
              <w:spacing w:line="276" w:lineRule="auto"/>
              <w:rPr>
                <w:b/>
                <w:bCs/>
                <w:sz w:val="20"/>
                <w:szCs w:val="20"/>
              </w:rPr>
            </w:pPr>
            <w:r w:rsidRPr="007B74F2">
              <w:rPr>
                <w:b/>
                <w:bCs/>
                <w:sz w:val="20"/>
                <w:szCs w:val="20"/>
              </w:rPr>
              <w:t>Podstawowe zasady gospodarowania nieruchomościami</w:t>
            </w:r>
          </w:p>
        </w:tc>
        <w:tc>
          <w:tcPr>
            <w:tcW w:w="1292" w:type="dxa"/>
            <w:noWrap/>
            <w:vAlign w:val="center"/>
            <w:hideMark/>
          </w:tcPr>
          <w:p w14:paraId="2D7FC405"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198FC4F7" w14:textId="77777777" w:rsidR="00CB12B9" w:rsidRPr="007B74F2" w:rsidRDefault="00CB12B9" w:rsidP="00205FEC">
            <w:pPr>
              <w:spacing w:line="276" w:lineRule="auto"/>
              <w:rPr>
                <w:sz w:val="20"/>
                <w:szCs w:val="20"/>
              </w:rPr>
            </w:pPr>
            <w:r w:rsidRPr="007B74F2">
              <w:rPr>
                <w:sz w:val="20"/>
                <w:szCs w:val="20"/>
              </w:rPr>
              <w:t>Własne ustalenia - kat. A.</w:t>
            </w:r>
          </w:p>
        </w:tc>
      </w:tr>
      <w:tr w:rsidR="00CB12B9" w:rsidRPr="007B74F2" w14:paraId="4810D88F" w14:textId="77777777" w:rsidTr="00A60D3D">
        <w:trPr>
          <w:gridAfter w:val="1"/>
          <w:wAfter w:w="9" w:type="dxa"/>
          <w:cantSplit/>
          <w:trHeight w:val="20"/>
        </w:trPr>
        <w:tc>
          <w:tcPr>
            <w:tcW w:w="282" w:type="dxa"/>
            <w:noWrap/>
            <w:hideMark/>
          </w:tcPr>
          <w:p w14:paraId="53021276"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118B285D"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2298360D" w14:textId="77777777" w:rsidR="00CB12B9" w:rsidRPr="007B74F2" w:rsidRDefault="00CB12B9" w:rsidP="00205FEC">
            <w:pPr>
              <w:spacing w:line="276" w:lineRule="auto"/>
              <w:rPr>
                <w:b/>
                <w:bCs/>
                <w:sz w:val="20"/>
                <w:szCs w:val="20"/>
              </w:rPr>
            </w:pPr>
            <w:r w:rsidRPr="007B74F2">
              <w:rPr>
                <w:b/>
                <w:bCs/>
                <w:sz w:val="20"/>
                <w:szCs w:val="20"/>
              </w:rPr>
              <w:t>201</w:t>
            </w:r>
          </w:p>
        </w:tc>
        <w:tc>
          <w:tcPr>
            <w:tcW w:w="569" w:type="dxa"/>
            <w:noWrap/>
            <w:hideMark/>
          </w:tcPr>
          <w:p w14:paraId="445E6864"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74D78BBB" w14:textId="77777777" w:rsidR="00CB12B9" w:rsidRPr="007B74F2" w:rsidRDefault="00CB12B9" w:rsidP="00205FEC">
            <w:pPr>
              <w:spacing w:line="276" w:lineRule="auto"/>
              <w:rPr>
                <w:b/>
                <w:bCs/>
                <w:sz w:val="20"/>
                <w:szCs w:val="20"/>
              </w:rPr>
            </w:pPr>
            <w:r w:rsidRPr="007B74F2">
              <w:rPr>
                <w:b/>
                <w:bCs/>
                <w:sz w:val="20"/>
                <w:szCs w:val="20"/>
              </w:rPr>
              <w:t>Administrowanie nieruchomościami</w:t>
            </w:r>
          </w:p>
        </w:tc>
        <w:tc>
          <w:tcPr>
            <w:tcW w:w="1292" w:type="dxa"/>
            <w:noWrap/>
            <w:vAlign w:val="center"/>
            <w:hideMark/>
          </w:tcPr>
          <w:p w14:paraId="0C18891C" w14:textId="77777777" w:rsidR="00CB12B9" w:rsidRPr="007B74F2" w:rsidRDefault="00CB12B9" w:rsidP="00205FEC">
            <w:pPr>
              <w:spacing w:line="276" w:lineRule="auto"/>
              <w:jc w:val="center"/>
              <w:rPr>
                <w:sz w:val="20"/>
                <w:szCs w:val="20"/>
              </w:rPr>
            </w:pPr>
          </w:p>
        </w:tc>
        <w:tc>
          <w:tcPr>
            <w:tcW w:w="4281" w:type="dxa"/>
            <w:gridSpan w:val="2"/>
            <w:hideMark/>
          </w:tcPr>
          <w:p w14:paraId="2450BA89"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4F142CEC" w14:textId="77777777" w:rsidTr="00A60D3D">
        <w:trPr>
          <w:gridAfter w:val="1"/>
          <w:wAfter w:w="9" w:type="dxa"/>
          <w:cantSplit/>
          <w:trHeight w:val="20"/>
        </w:trPr>
        <w:tc>
          <w:tcPr>
            <w:tcW w:w="282" w:type="dxa"/>
            <w:noWrap/>
          </w:tcPr>
          <w:p w14:paraId="4950C808" w14:textId="77777777" w:rsidR="00CB12B9" w:rsidRPr="007B74F2" w:rsidRDefault="00CB12B9" w:rsidP="00205FEC">
            <w:pPr>
              <w:spacing w:line="276" w:lineRule="auto"/>
              <w:rPr>
                <w:b/>
                <w:bCs/>
                <w:sz w:val="20"/>
                <w:szCs w:val="20"/>
              </w:rPr>
            </w:pPr>
          </w:p>
        </w:tc>
        <w:tc>
          <w:tcPr>
            <w:tcW w:w="440" w:type="dxa"/>
            <w:noWrap/>
          </w:tcPr>
          <w:p w14:paraId="3B16ABD4" w14:textId="77777777" w:rsidR="00CB12B9" w:rsidRPr="007B74F2" w:rsidRDefault="00CB12B9" w:rsidP="00205FEC">
            <w:pPr>
              <w:spacing w:line="276" w:lineRule="auto"/>
              <w:rPr>
                <w:b/>
                <w:bCs/>
                <w:sz w:val="20"/>
                <w:szCs w:val="20"/>
              </w:rPr>
            </w:pPr>
          </w:p>
        </w:tc>
        <w:tc>
          <w:tcPr>
            <w:tcW w:w="456" w:type="dxa"/>
            <w:noWrap/>
          </w:tcPr>
          <w:p w14:paraId="6FCAC472" w14:textId="77777777" w:rsidR="00CB12B9" w:rsidRPr="007B74F2" w:rsidRDefault="00CB12B9" w:rsidP="00205FEC">
            <w:pPr>
              <w:spacing w:line="276" w:lineRule="auto"/>
              <w:rPr>
                <w:b/>
                <w:bCs/>
                <w:sz w:val="20"/>
                <w:szCs w:val="20"/>
              </w:rPr>
            </w:pPr>
          </w:p>
        </w:tc>
        <w:tc>
          <w:tcPr>
            <w:tcW w:w="569" w:type="dxa"/>
            <w:noWrap/>
            <w:hideMark/>
          </w:tcPr>
          <w:p w14:paraId="50DF40D9" w14:textId="77777777" w:rsidR="00CB12B9" w:rsidRPr="007B74F2" w:rsidRDefault="00CB12B9" w:rsidP="00205FEC">
            <w:pPr>
              <w:spacing w:line="276" w:lineRule="auto"/>
              <w:rPr>
                <w:sz w:val="20"/>
                <w:szCs w:val="20"/>
              </w:rPr>
            </w:pPr>
            <w:r w:rsidRPr="007B74F2">
              <w:rPr>
                <w:sz w:val="20"/>
                <w:szCs w:val="20"/>
              </w:rPr>
              <w:t>2010</w:t>
            </w:r>
          </w:p>
        </w:tc>
        <w:tc>
          <w:tcPr>
            <w:tcW w:w="2960" w:type="dxa"/>
            <w:gridSpan w:val="2"/>
            <w:hideMark/>
          </w:tcPr>
          <w:p w14:paraId="1FC7B35B" w14:textId="77777777" w:rsidR="00CB12B9" w:rsidRPr="007B74F2" w:rsidRDefault="00CB12B9" w:rsidP="00205FEC">
            <w:pPr>
              <w:spacing w:line="276" w:lineRule="auto"/>
              <w:rPr>
                <w:sz w:val="20"/>
                <w:szCs w:val="20"/>
              </w:rPr>
            </w:pPr>
            <w:r w:rsidRPr="007B74F2">
              <w:rPr>
                <w:sz w:val="20"/>
                <w:szCs w:val="20"/>
              </w:rPr>
              <w:t>Dokumentacja prawna i projektowo-kosztorysowa</w:t>
            </w:r>
          </w:p>
        </w:tc>
        <w:tc>
          <w:tcPr>
            <w:tcW w:w="1292" w:type="dxa"/>
            <w:noWrap/>
            <w:vAlign w:val="center"/>
            <w:hideMark/>
          </w:tcPr>
          <w:p w14:paraId="4B385A76" w14:textId="77777777" w:rsidR="00CB12B9" w:rsidRPr="007B74F2" w:rsidRDefault="00CB12B9" w:rsidP="00205FEC">
            <w:pPr>
              <w:spacing w:line="276" w:lineRule="auto"/>
              <w:jc w:val="center"/>
              <w:rPr>
                <w:sz w:val="20"/>
                <w:szCs w:val="20"/>
              </w:rPr>
            </w:pPr>
            <w:r w:rsidRPr="007B74F2">
              <w:rPr>
                <w:sz w:val="20"/>
                <w:szCs w:val="20"/>
              </w:rPr>
              <w:t>BE-5</w:t>
            </w:r>
          </w:p>
        </w:tc>
        <w:tc>
          <w:tcPr>
            <w:tcW w:w="4281" w:type="dxa"/>
            <w:gridSpan w:val="2"/>
            <w:hideMark/>
          </w:tcPr>
          <w:p w14:paraId="4BF347BE" w14:textId="77777777" w:rsidR="00CB12B9" w:rsidRPr="007B74F2" w:rsidRDefault="00CB12B9" w:rsidP="00205FEC">
            <w:pPr>
              <w:spacing w:line="276" w:lineRule="auto"/>
              <w:rPr>
                <w:sz w:val="20"/>
                <w:szCs w:val="20"/>
              </w:rPr>
            </w:pPr>
            <w:r w:rsidRPr="007B74F2">
              <w:rPr>
                <w:sz w:val="20"/>
                <w:szCs w:val="20"/>
              </w:rPr>
              <w:t xml:space="preserve">Dla każdego obiektu zakłada się odrębne teczki. Okres przechowywania liczy się od daty zaprzestania eksploatacji obiektu. </w:t>
            </w:r>
            <w:r w:rsidRPr="007B74F2">
              <w:rPr>
                <w:sz w:val="20"/>
                <w:szCs w:val="20"/>
              </w:rPr>
              <w:br/>
              <w:t xml:space="preserve">Dokumentacja obiektów nietypowych i zabytkowych- kat. A. Przechowuje się przez okres istnienia obiektu. W przypadku zbycia, dokumentację techniczną przekazuje się nowemu użytkownikowi. </w:t>
            </w:r>
          </w:p>
        </w:tc>
      </w:tr>
      <w:tr w:rsidR="00CB12B9" w:rsidRPr="007B74F2" w14:paraId="6F4A494B" w14:textId="77777777" w:rsidTr="00A60D3D">
        <w:trPr>
          <w:gridAfter w:val="1"/>
          <w:wAfter w:w="9" w:type="dxa"/>
          <w:cantSplit/>
          <w:trHeight w:val="20"/>
        </w:trPr>
        <w:tc>
          <w:tcPr>
            <w:tcW w:w="282" w:type="dxa"/>
            <w:noWrap/>
          </w:tcPr>
          <w:p w14:paraId="540C3EF6" w14:textId="77777777" w:rsidR="00CB12B9" w:rsidRPr="007B74F2" w:rsidRDefault="00CB12B9" w:rsidP="00205FEC">
            <w:pPr>
              <w:spacing w:line="276" w:lineRule="auto"/>
              <w:rPr>
                <w:b/>
                <w:bCs/>
                <w:sz w:val="20"/>
                <w:szCs w:val="20"/>
              </w:rPr>
            </w:pPr>
          </w:p>
        </w:tc>
        <w:tc>
          <w:tcPr>
            <w:tcW w:w="440" w:type="dxa"/>
            <w:noWrap/>
          </w:tcPr>
          <w:p w14:paraId="74D84C6A" w14:textId="77777777" w:rsidR="00CB12B9" w:rsidRPr="007B74F2" w:rsidRDefault="00CB12B9" w:rsidP="00205FEC">
            <w:pPr>
              <w:spacing w:line="276" w:lineRule="auto"/>
              <w:rPr>
                <w:b/>
                <w:bCs/>
                <w:sz w:val="20"/>
                <w:szCs w:val="20"/>
              </w:rPr>
            </w:pPr>
          </w:p>
        </w:tc>
        <w:tc>
          <w:tcPr>
            <w:tcW w:w="456" w:type="dxa"/>
            <w:noWrap/>
          </w:tcPr>
          <w:p w14:paraId="28F871AD" w14:textId="77777777" w:rsidR="00CB12B9" w:rsidRPr="007B74F2" w:rsidRDefault="00CB12B9" w:rsidP="00205FEC">
            <w:pPr>
              <w:spacing w:line="276" w:lineRule="auto"/>
              <w:rPr>
                <w:b/>
                <w:bCs/>
                <w:sz w:val="20"/>
                <w:szCs w:val="20"/>
              </w:rPr>
            </w:pPr>
          </w:p>
        </w:tc>
        <w:tc>
          <w:tcPr>
            <w:tcW w:w="569" w:type="dxa"/>
            <w:noWrap/>
            <w:hideMark/>
          </w:tcPr>
          <w:p w14:paraId="5E2DB45D" w14:textId="77777777" w:rsidR="00CB12B9" w:rsidRPr="007B74F2" w:rsidRDefault="00CB12B9" w:rsidP="00205FEC">
            <w:pPr>
              <w:spacing w:line="276" w:lineRule="auto"/>
              <w:rPr>
                <w:sz w:val="20"/>
                <w:szCs w:val="20"/>
              </w:rPr>
            </w:pPr>
            <w:r w:rsidRPr="007B74F2">
              <w:rPr>
                <w:sz w:val="20"/>
                <w:szCs w:val="20"/>
              </w:rPr>
              <w:t>2011</w:t>
            </w:r>
          </w:p>
        </w:tc>
        <w:tc>
          <w:tcPr>
            <w:tcW w:w="2960" w:type="dxa"/>
            <w:gridSpan w:val="2"/>
            <w:hideMark/>
          </w:tcPr>
          <w:p w14:paraId="1A6D4EAC" w14:textId="77777777" w:rsidR="00CB12B9" w:rsidRPr="007B74F2" w:rsidRDefault="00CB12B9" w:rsidP="00205FEC">
            <w:pPr>
              <w:spacing w:line="276" w:lineRule="auto"/>
              <w:rPr>
                <w:sz w:val="20"/>
                <w:szCs w:val="20"/>
              </w:rPr>
            </w:pPr>
            <w:r w:rsidRPr="007B74F2">
              <w:rPr>
                <w:sz w:val="20"/>
                <w:szCs w:val="20"/>
              </w:rPr>
              <w:t xml:space="preserve">Ewidencja nieruchomości </w:t>
            </w:r>
          </w:p>
        </w:tc>
        <w:tc>
          <w:tcPr>
            <w:tcW w:w="1292" w:type="dxa"/>
            <w:noWrap/>
            <w:vAlign w:val="center"/>
            <w:hideMark/>
          </w:tcPr>
          <w:p w14:paraId="6E6FCBC3"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51E8E948" w14:textId="77777777" w:rsidR="00CB12B9" w:rsidRPr="007B74F2" w:rsidRDefault="00CB12B9" w:rsidP="00205FEC">
            <w:pPr>
              <w:spacing w:line="276" w:lineRule="auto"/>
              <w:rPr>
                <w:sz w:val="20"/>
                <w:szCs w:val="20"/>
              </w:rPr>
            </w:pPr>
            <w:r w:rsidRPr="007B74F2">
              <w:rPr>
                <w:sz w:val="20"/>
                <w:szCs w:val="20"/>
              </w:rPr>
              <w:t>Może być prowadzona w formie elektronicznej np. w systemie POLON.</w:t>
            </w:r>
          </w:p>
        </w:tc>
      </w:tr>
      <w:tr w:rsidR="00CB12B9" w:rsidRPr="007B74F2" w14:paraId="32A0CC3E" w14:textId="77777777" w:rsidTr="00A60D3D">
        <w:trPr>
          <w:gridAfter w:val="1"/>
          <w:wAfter w:w="9" w:type="dxa"/>
          <w:cantSplit/>
          <w:trHeight w:val="20"/>
        </w:trPr>
        <w:tc>
          <w:tcPr>
            <w:tcW w:w="282" w:type="dxa"/>
            <w:noWrap/>
          </w:tcPr>
          <w:p w14:paraId="0FEAAFCB" w14:textId="77777777" w:rsidR="00CB12B9" w:rsidRPr="007B74F2" w:rsidRDefault="00CB12B9" w:rsidP="00205FEC">
            <w:pPr>
              <w:spacing w:line="276" w:lineRule="auto"/>
              <w:rPr>
                <w:b/>
                <w:bCs/>
                <w:sz w:val="20"/>
                <w:szCs w:val="20"/>
              </w:rPr>
            </w:pPr>
          </w:p>
        </w:tc>
        <w:tc>
          <w:tcPr>
            <w:tcW w:w="440" w:type="dxa"/>
            <w:noWrap/>
          </w:tcPr>
          <w:p w14:paraId="3966C7CD" w14:textId="77777777" w:rsidR="00CB12B9" w:rsidRPr="007B74F2" w:rsidRDefault="00CB12B9" w:rsidP="00205FEC">
            <w:pPr>
              <w:spacing w:line="276" w:lineRule="auto"/>
              <w:rPr>
                <w:b/>
                <w:bCs/>
                <w:sz w:val="20"/>
                <w:szCs w:val="20"/>
              </w:rPr>
            </w:pPr>
          </w:p>
        </w:tc>
        <w:tc>
          <w:tcPr>
            <w:tcW w:w="456" w:type="dxa"/>
            <w:noWrap/>
          </w:tcPr>
          <w:p w14:paraId="370BE122" w14:textId="77777777" w:rsidR="00CB12B9" w:rsidRPr="007B74F2" w:rsidRDefault="00CB12B9" w:rsidP="00205FEC">
            <w:pPr>
              <w:spacing w:line="276" w:lineRule="auto"/>
              <w:rPr>
                <w:b/>
                <w:bCs/>
                <w:sz w:val="20"/>
                <w:szCs w:val="20"/>
              </w:rPr>
            </w:pPr>
          </w:p>
        </w:tc>
        <w:tc>
          <w:tcPr>
            <w:tcW w:w="569" w:type="dxa"/>
            <w:noWrap/>
            <w:hideMark/>
          </w:tcPr>
          <w:p w14:paraId="5DC8B123" w14:textId="77777777" w:rsidR="00CB12B9" w:rsidRPr="007B74F2" w:rsidRDefault="00CB12B9" w:rsidP="00205FEC">
            <w:pPr>
              <w:spacing w:line="276" w:lineRule="auto"/>
              <w:rPr>
                <w:sz w:val="20"/>
                <w:szCs w:val="20"/>
              </w:rPr>
            </w:pPr>
            <w:r w:rsidRPr="007B74F2">
              <w:rPr>
                <w:sz w:val="20"/>
                <w:szCs w:val="20"/>
              </w:rPr>
              <w:t>2012</w:t>
            </w:r>
          </w:p>
        </w:tc>
        <w:tc>
          <w:tcPr>
            <w:tcW w:w="2960" w:type="dxa"/>
            <w:gridSpan w:val="2"/>
            <w:hideMark/>
          </w:tcPr>
          <w:p w14:paraId="7740791B" w14:textId="77777777" w:rsidR="00CB12B9" w:rsidRPr="007B74F2" w:rsidRDefault="00CB12B9" w:rsidP="00205FEC">
            <w:pPr>
              <w:spacing w:line="276" w:lineRule="auto"/>
              <w:rPr>
                <w:sz w:val="20"/>
                <w:szCs w:val="20"/>
              </w:rPr>
            </w:pPr>
            <w:r w:rsidRPr="007B74F2">
              <w:rPr>
                <w:sz w:val="20"/>
                <w:szCs w:val="20"/>
              </w:rPr>
              <w:t>Nabywanie, zbywanie, zamiana nieruchomości lub ich części, ustanowienie służebności</w:t>
            </w:r>
          </w:p>
        </w:tc>
        <w:tc>
          <w:tcPr>
            <w:tcW w:w="1292" w:type="dxa"/>
            <w:noWrap/>
            <w:vAlign w:val="center"/>
            <w:hideMark/>
          </w:tcPr>
          <w:p w14:paraId="7F730880"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noWrap/>
            <w:hideMark/>
          </w:tcPr>
          <w:p w14:paraId="7B1A14E7"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2154AE50" w14:textId="77777777" w:rsidTr="00A60D3D">
        <w:trPr>
          <w:gridAfter w:val="1"/>
          <w:wAfter w:w="9" w:type="dxa"/>
          <w:cantSplit/>
          <w:trHeight w:val="20"/>
        </w:trPr>
        <w:tc>
          <w:tcPr>
            <w:tcW w:w="282" w:type="dxa"/>
            <w:noWrap/>
          </w:tcPr>
          <w:p w14:paraId="5DC836C5" w14:textId="77777777" w:rsidR="00CB12B9" w:rsidRPr="007B74F2" w:rsidRDefault="00CB12B9" w:rsidP="00205FEC">
            <w:pPr>
              <w:spacing w:line="276" w:lineRule="auto"/>
              <w:rPr>
                <w:b/>
                <w:bCs/>
                <w:sz w:val="20"/>
                <w:szCs w:val="20"/>
              </w:rPr>
            </w:pPr>
          </w:p>
        </w:tc>
        <w:tc>
          <w:tcPr>
            <w:tcW w:w="440" w:type="dxa"/>
            <w:noWrap/>
          </w:tcPr>
          <w:p w14:paraId="64EA1202" w14:textId="77777777" w:rsidR="00CB12B9" w:rsidRPr="007B74F2" w:rsidRDefault="00CB12B9" w:rsidP="00205FEC">
            <w:pPr>
              <w:spacing w:line="276" w:lineRule="auto"/>
              <w:rPr>
                <w:b/>
                <w:bCs/>
                <w:sz w:val="20"/>
                <w:szCs w:val="20"/>
              </w:rPr>
            </w:pPr>
          </w:p>
        </w:tc>
        <w:tc>
          <w:tcPr>
            <w:tcW w:w="456" w:type="dxa"/>
            <w:noWrap/>
          </w:tcPr>
          <w:p w14:paraId="02C1CCE4" w14:textId="77777777" w:rsidR="00CB12B9" w:rsidRPr="007B74F2" w:rsidRDefault="00CB12B9" w:rsidP="00205FEC">
            <w:pPr>
              <w:spacing w:line="276" w:lineRule="auto"/>
              <w:rPr>
                <w:b/>
                <w:bCs/>
                <w:sz w:val="20"/>
                <w:szCs w:val="20"/>
              </w:rPr>
            </w:pPr>
          </w:p>
        </w:tc>
        <w:tc>
          <w:tcPr>
            <w:tcW w:w="569" w:type="dxa"/>
            <w:noWrap/>
            <w:hideMark/>
          </w:tcPr>
          <w:p w14:paraId="5FDE0B76" w14:textId="77777777" w:rsidR="00CB12B9" w:rsidRPr="007B74F2" w:rsidRDefault="00CB12B9" w:rsidP="00205FEC">
            <w:pPr>
              <w:spacing w:line="276" w:lineRule="auto"/>
              <w:rPr>
                <w:sz w:val="20"/>
                <w:szCs w:val="20"/>
              </w:rPr>
            </w:pPr>
            <w:r w:rsidRPr="007B74F2">
              <w:rPr>
                <w:sz w:val="20"/>
                <w:szCs w:val="20"/>
              </w:rPr>
              <w:t>2013</w:t>
            </w:r>
          </w:p>
        </w:tc>
        <w:tc>
          <w:tcPr>
            <w:tcW w:w="2960" w:type="dxa"/>
            <w:gridSpan w:val="2"/>
            <w:hideMark/>
          </w:tcPr>
          <w:p w14:paraId="646A9665" w14:textId="77777777" w:rsidR="00CB12B9" w:rsidRPr="007B74F2" w:rsidRDefault="00CB12B9" w:rsidP="00205FEC">
            <w:pPr>
              <w:spacing w:line="276" w:lineRule="auto"/>
              <w:rPr>
                <w:sz w:val="20"/>
                <w:szCs w:val="20"/>
              </w:rPr>
            </w:pPr>
            <w:r w:rsidRPr="007B74F2">
              <w:rPr>
                <w:sz w:val="20"/>
                <w:szCs w:val="20"/>
              </w:rPr>
              <w:t>Najem, dzierżawa, nieodpłatne użytkowanie nieruchomości lub ich części na potrzeby własne</w:t>
            </w:r>
          </w:p>
        </w:tc>
        <w:tc>
          <w:tcPr>
            <w:tcW w:w="1292" w:type="dxa"/>
            <w:noWrap/>
            <w:vAlign w:val="center"/>
            <w:hideMark/>
          </w:tcPr>
          <w:p w14:paraId="68187A14"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0E1045DB" w14:textId="77777777" w:rsidR="00CB12B9" w:rsidRPr="007B74F2" w:rsidRDefault="00CB12B9" w:rsidP="00205FEC">
            <w:pPr>
              <w:spacing w:line="276" w:lineRule="auto"/>
              <w:rPr>
                <w:sz w:val="20"/>
                <w:szCs w:val="20"/>
              </w:rPr>
            </w:pPr>
            <w:r w:rsidRPr="007B74F2">
              <w:rPr>
                <w:sz w:val="20"/>
                <w:szCs w:val="20"/>
              </w:rPr>
              <w:t xml:space="preserve">Okres przechowywania liczy się od daty wygaśnięcia umowy. </w:t>
            </w:r>
          </w:p>
        </w:tc>
      </w:tr>
      <w:tr w:rsidR="00CB12B9" w:rsidRPr="007B74F2" w14:paraId="58888E94" w14:textId="77777777" w:rsidTr="00A60D3D">
        <w:trPr>
          <w:gridAfter w:val="1"/>
          <w:wAfter w:w="9" w:type="dxa"/>
          <w:cantSplit/>
          <w:trHeight w:val="20"/>
        </w:trPr>
        <w:tc>
          <w:tcPr>
            <w:tcW w:w="282" w:type="dxa"/>
            <w:noWrap/>
          </w:tcPr>
          <w:p w14:paraId="48AFFF0A" w14:textId="77777777" w:rsidR="00CB12B9" w:rsidRPr="007B74F2" w:rsidRDefault="00CB12B9" w:rsidP="00205FEC">
            <w:pPr>
              <w:spacing w:line="276" w:lineRule="auto"/>
              <w:rPr>
                <w:b/>
                <w:bCs/>
                <w:sz w:val="20"/>
                <w:szCs w:val="20"/>
              </w:rPr>
            </w:pPr>
          </w:p>
        </w:tc>
        <w:tc>
          <w:tcPr>
            <w:tcW w:w="440" w:type="dxa"/>
            <w:noWrap/>
          </w:tcPr>
          <w:p w14:paraId="22D80384" w14:textId="77777777" w:rsidR="00CB12B9" w:rsidRPr="007B74F2" w:rsidRDefault="00CB12B9" w:rsidP="00205FEC">
            <w:pPr>
              <w:spacing w:line="276" w:lineRule="auto"/>
              <w:rPr>
                <w:b/>
                <w:bCs/>
                <w:sz w:val="20"/>
                <w:szCs w:val="20"/>
              </w:rPr>
            </w:pPr>
          </w:p>
        </w:tc>
        <w:tc>
          <w:tcPr>
            <w:tcW w:w="456" w:type="dxa"/>
            <w:noWrap/>
          </w:tcPr>
          <w:p w14:paraId="540BB379" w14:textId="77777777" w:rsidR="00CB12B9" w:rsidRPr="007B74F2" w:rsidRDefault="00CB12B9" w:rsidP="00205FEC">
            <w:pPr>
              <w:spacing w:line="276" w:lineRule="auto"/>
              <w:rPr>
                <w:b/>
                <w:bCs/>
                <w:sz w:val="20"/>
                <w:szCs w:val="20"/>
              </w:rPr>
            </w:pPr>
          </w:p>
        </w:tc>
        <w:tc>
          <w:tcPr>
            <w:tcW w:w="569" w:type="dxa"/>
            <w:noWrap/>
            <w:hideMark/>
          </w:tcPr>
          <w:p w14:paraId="5FF0FE99" w14:textId="77777777" w:rsidR="00CB12B9" w:rsidRPr="007B74F2" w:rsidRDefault="00CB12B9" w:rsidP="00205FEC">
            <w:pPr>
              <w:spacing w:line="276" w:lineRule="auto"/>
              <w:rPr>
                <w:sz w:val="20"/>
                <w:szCs w:val="20"/>
              </w:rPr>
            </w:pPr>
            <w:r w:rsidRPr="007B74F2">
              <w:rPr>
                <w:sz w:val="20"/>
                <w:szCs w:val="20"/>
              </w:rPr>
              <w:t>2014</w:t>
            </w:r>
          </w:p>
        </w:tc>
        <w:tc>
          <w:tcPr>
            <w:tcW w:w="2960" w:type="dxa"/>
            <w:gridSpan w:val="2"/>
            <w:hideMark/>
          </w:tcPr>
          <w:p w14:paraId="3B642506" w14:textId="77777777" w:rsidR="00CB12B9" w:rsidRPr="007B74F2" w:rsidRDefault="00CB12B9" w:rsidP="00205FEC">
            <w:pPr>
              <w:spacing w:line="276" w:lineRule="auto"/>
              <w:rPr>
                <w:sz w:val="20"/>
                <w:szCs w:val="20"/>
              </w:rPr>
            </w:pPr>
            <w:r w:rsidRPr="007B74F2">
              <w:rPr>
                <w:sz w:val="20"/>
                <w:szCs w:val="20"/>
              </w:rPr>
              <w:t>Najem, dzierżawa nieruchomości lub ich części</w:t>
            </w:r>
          </w:p>
        </w:tc>
        <w:tc>
          <w:tcPr>
            <w:tcW w:w="1292" w:type="dxa"/>
            <w:noWrap/>
            <w:vAlign w:val="center"/>
            <w:hideMark/>
          </w:tcPr>
          <w:p w14:paraId="0BED312C"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25841E3B" w14:textId="77777777" w:rsidR="00CB12B9" w:rsidRPr="007B74F2" w:rsidRDefault="00CB12B9" w:rsidP="00205FEC">
            <w:pPr>
              <w:spacing w:line="276" w:lineRule="auto"/>
              <w:rPr>
                <w:sz w:val="20"/>
                <w:szCs w:val="20"/>
              </w:rPr>
            </w:pPr>
            <w:r w:rsidRPr="007B74F2">
              <w:rPr>
                <w:sz w:val="20"/>
                <w:szCs w:val="20"/>
              </w:rPr>
              <w:t>Udostępnianie i oddawanie w najem lub w dzierżawę nieruchomości lub ich części innym podmiotom; umowy najmu lub użyczenia, dowody opłat za wynajem lub dzierżawę, korespondencja (okres przechowywania liczy się od daty wygaśnięcia umowy).</w:t>
            </w:r>
          </w:p>
        </w:tc>
      </w:tr>
      <w:tr w:rsidR="00CB12B9" w:rsidRPr="007B74F2" w14:paraId="3F628A8D" w14:textId="77777777" w:rsidTr="00A60D3D">
        <w:trPr>
          <w:gridAfter w:val="1"/>
          <w:wAfter w:w="9" w:type="dxa"/>
          <w:cantSplit/>
          <w:trHeight w:val="20"/>
        </w:trPr>
        <w:tc>
          <w:tcPr>
            <w:tcW w:w="282" w:type="dxa"/>
            <w:noWrap/>
          </w:tcPr>
          <w:p w14:paraId="09D2B91B" w14:textId="77777777" w:rsidR="00CB12B9" w:rsidRPr="007B74F2" w:rsidRDefault="00CB12B9" w:rsidP="00205FEC">
            <w:pPr>
              <w:keepNext/>
              <w:spacing w:line="276" w:lineRule="auto"/>
              <w:rPr>
                <w:b/>
                <w:bCs/>
                <w:sz w:val="20"/>
                <w:szCs w:val="20"/>
              </w:rPr>
            </w:pPr>
          </w:p>
        </w:tc>
        <w:tc>
          <w:tcPr>
            <w:tcW w:w="440" w:type="dxa"/>
            <w:noWrap/>
          </w:tcPr>
          <w:p w14:paraId="74140584" w14:textId="77777777" w:rsidR="00CB12B9" w:rsidRPr="007B74F2" w:rsidRDefault="00CB12B9" w:rsidP="00205FEC">
            <w:pPr>
              <w:spacing w:line="276" w:lineRule="auto"/>
              <w:rPr>
                <w:b/>
                <w:bCs/>
                <w:sz w:val="20"/>
                <w:szCs w:val="20"/>
              </w:rPr>
            </w:pPr>
          </w:p>
        </w:tc>
        <w:tc>
          <w:tcPr>
            <w:tcW w:w="456" w:type="dxa"/>
            <w:noWrap/>
            <w:hideMark/>
          </w:tcPr>
          <w:p w14:paraId="3F248872" w14:textId="77777777" w:rsidR="00CB12B9" w:rsidRPr="007B74F2" w:rsidRDefault="00CB12B9" w:rsidP="00205FEC">
            <w:pPr>
              <w:spacing w:line="276" w:lineRule="auto"/>
              <w:rPr>
                <w:b/>
                <w:bCs/>
                <w:sz w:val="20"/>
                <w:szCs w:val="20"/>
              </w:rPr>
            </w:pPr>
            <w:r w:rsidRPr="007B74F2">
              <w:rPr>
                <w:b/>
                <w:bCs/>
                <w:sz w:val="20"/>
                <w:szCs w:val="20"/>
              </w:rPr>
              <w:t>202</w:t>
            </w:r>
          </w:p>
        </w:tc>
        <w:tc>
          <w:tcPr>
            <w:tcW w:w="569" w:type="dxa"/>
            <w:noWrap/>
            <w:hideMark/>
          </w:tcPr>
          <w:p w14:paraId="7793620A"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6C2517A9" w14:textId="77777777" w:rsidR="00CB12B9" w:rsidRPr="007B74F2" w:rsidRDefault="00CB12B9" w:rsidP="00205FEC">
            <w:pPr>
              <w:spacing w:line="276" w:lineRule="auto"/>
              <w:rPr>
                <w:b/>
                <w:bCs/>
                <w:sz w:val="20"/>
                <w:szCs w:val="20"/>
              </w:rPr>
            </w:pPr>
            <w:r w:rsidRPr="007B74F2">
              <w:rPr>
                <w:b/>
                <w:bCs/>
                <w:sz w:val="20"/>
                <w:szCs w:val="20"/>
              </w:rPr>
              <w:t xml:space="preserve">Eksploatacja nieruchomości </w:t>
            </w:r>
          </w:p>
        </w:tc>
        <w:tc>
          <w:tcPr>
            <w:tcW w:w="1292" w:type="dxa"/>
            <w:noWrap/>
            <w:vAlign w:val="center"/>
            <w:hideMark/>
          </w:tcPr>
          <w:p w14:paraId="66099C50" w14:textId="77777777" w:rsidR="00CB12B9" w:rsidRPr="007B74F2" w:rsidRDefault="00CB12B9" w:rsidP="00205FEC">
            <w:pPr>
              <w:spacing w:line="276" w:lineRule="auto"/>
              <w:jc w:val="center"/>
              <w:rPr>
                <w:sz w:val="20"/>
                <w:szCs w:val="20"/>
              </w:rPr>
            </w:pPr>
          </w:p>
        </w:tc>
        <w:tc>
          <w:tcPr>
            <w:tcW w:w="4281" w:type="dxa"/>
            <w:gridSpan w:val="2"/>
            <w:hideMark/>
          </w:tcPr>
          <w:p w14:paraId="19BE94E3" w14:textId="77777777" w:rsidR="00CB12B9" w:rsidRPr="007B74F2" w:rsidRDefault="00CB12B9" w:rsidP="00205FEC">
            <w:pPr>
              <w:spacing w:line="276" w:lineRule="auto"/>
              <w:rPr>
                <w:sz w:val="20"/>
                <w:szCs w:val="20"/>
              </w:rPr>
            </w:pPr>
          </w:p>
        </w:tc>
      </w:tr>
      <w:tr w:rsidR="00CB12B9" w:rsidRPr="007B74F2" w14:paraId="420D00E2" w14:textId="77777777" w:rsidTr="00A60D3D">
        <w:trPr>
          <w:gridAfter w:val="1"/>
          <w:wAfter w:w="9" w:type="dxa"/>
          <w:cantSplit/>
          <w:trHeight w:val="20"/>
        </w:trPr>
        <w:tc>
          <w:tcPr>
            <w:tcW w:w="282" w:type="dxa"/>
            <w:noWrap/>
          </w:tcPr>
          <w:p w14:paraId="426A2501" w14:textId="77777777" w:rsidR="00CB12B9" w:rsidRPr="007B74F2" w:rsidRDefault="00CB12B9" w:rsidP="00205FEC">
            <w:pPr>
              <w:spacing w:line="276" w:lineRule="auto"/>
              <w:rPr>
                <w:b/>
                <w:bCs/>
                <w:sz w:val="20"/>
                <w:szCs w:val="20"/>
              </w:rPr>
            </w:pPr>
          </w:p>
        </w:tc>
        <w:tc>
          <w:tcPr>
            <w:tcW w:w="440" w:type="dxa"/>
            <w:noWrap/>
          </w:tcPr>
          <w:p w14:paraId="7D1A72C6" w14:textId="77777777" w:rsidR="00CB12B9" w:rsidRPr="007B74F2" w:rsidRDefault="00CB12B9" w:rsidP="00205FEC">
            <w:pPr>
              <w:spacing w:line="276" w:lineRule="auto"/>
              <w:rPr>
                <w:b/>
                <w:bCs/>
                <w:sz w:val="20"/>
                <w:szCs w:val="20"/>
              </w:rPr>
            </w:pPr>
          </w:p>
        </w:tc>
        <w:tc>
          <w:tcPr>
            <w:tcW w:w="456" w:type="dxa"/>
            <w:noWrap/>
          </w:tcPr>
          <w:p w14:paraId="7AB206D8" w14:textId="77777777" w:rsidR="00CB12B9" w:rsidRPr="007B74F2" w:rsidRDefault="00CB12B9" w:rsidP="00205FEC">
            <w:pPr>
              <w:spacing w:line="276" w:lineRule="auto"/>
              <w:rPr>
                <w:b/>
                <w:bCs/>
                <w:sz w:val="20"/>
                <w:szCs w:val="20"/>
              </w:rPr>
            </w:pPr>
          </w:p>
        </w:tc>
        <w:tc>
          <w:tcPr>
            <w:tcW w:w="569" w:type="dxa"/>
            <w:noWrap/>
          </w:tcPr>
          <w:p w14:paraId="1ABD827C" w14:textId="77777777" w:rsidR="00CB12B9" w:rsidRPr="007B74F2" w:rsidRDefault="00CB12B9" w:rsidP="00205FEC">
            <w:pPr>
              <w:spacing w:line="276" w:lineRule="auto"/>
              <w:rPr>
                <w:sz w:val="20"/>
                <w:szCs w:val="20"/>
              </w:rPr>
            </w:pPr>
            <w:r w:rsidRPr="007B74F2">
              <w:rPr>
                <w:sz w:val="20"/>
                <w:szCs w:val="20"/>
              </w:rPr>
              <w:t>2020</w:t>
            </w:r>
          </w:p>
        </w:tc>
        <w:tc>
          <w:tcPr>
            <w:tcW w:w="2960" w:type="dxa"/>
            <w:gridSpan w:val="2"/>
          </w:tcPr>
          <w:p w14:paraId="734385D1" w14:textId="77777777" w:rsidR="00CB12B9" w:rsidRPr="007B74F2" w:rsidRDefault="00CB12B9" w:rsidP="00205FEC">
            <w:pPr>
              <w:spacing w:line="276" w:lineRule="auto"/>
              <w:rPr>
                <w:sz w:val="20"/>
                <w:szCs w:val="20"/>
              </w:rPr>
            </w:pPr>
            <w:r w:rsidRPr="007B74F2">
              <w:rPr>
                <w:sz w:val="20"/>
                <w:szCs w:val="20"/>
              </w:rPr>
              <w:t>Utrzymanie lokali, pomieszczeń i infrastruktury</w:t>
            </w:r>
          </w:p>
        </w:tc>
        <w:tc>
          <w:tcPr>
            <w:tcW w:w="1292" w:type="dxa"/>
            <w:noWrap/>
            <w:vAlign w:val="center"/>
          </w:tcPr>
          <w:p w14:paraId="00719AAA"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tcPr>
          <w:p w14:paraId="2147296D" w14:textId="77777777" w:rsidR="00CB12B9" w:rsidRPr="007B74F2" w:rsidRDefault="00CB12B9" w:rsidP="00205FEC">
            <w:pPr>
              <w:spacing w:line="276" w:lineRule="auto"/>
              <w:rPr>
                <w:sz w:val="20"/>
                <w:szCs w:val="20"/>
              </w:rPr>
            </w:pPr>
            <w:r w:rsidRPr="007B74F2">
              <w:rPr>
                <w:sz w:val="20"/>
                <w:szCs w:val="20"/>
              </w:rPr>
              <w:t>Protokoły przeglądów, umowy dotyczące zaopatrzenia w</w:t>
            </w:r>
            <w:r w:rsidR="0095488D" w:rsidRPr="007B74F2">
              <w:rPr>
                <w:sz w:val="20"/>
                <w:szCs w:val="20"/>
              </w:rPr>
              <w:t> </w:t>
            </w:r>
            <w:r w:rsidRPr="007B74F2">
              <w:rPr>
                <w:sz w:val="20"/>
                <w:szCs w:val="20"/>
              </w:rPr>
              <w:t>energię elektryczną i cieplną, wodę, gaz, utrzymania czystości, dozoru mienia, dowody opłat związane z</w:t>
            </w:r>
            <w:r w:rsidR="0095488D" w:rsidRPr="007B74F2">
              <w:rPr>
                <w:sz w:val="20"/>
                <w:szCs w:val="20"/>
              </w:rPr>
              <w:t> </w:t>
            </w:r>
            <w:r w:rsidRPr="007B74F2">
              <w:rPr>
                <w:sz w:val="20"/>
                <w:szCs w:val="20"/>
              </w:rPr>
              <w:t>eksploatacją budynków i lokali, korespondencja; okres przechowywania liczy się od daty wygaśnięcia umowy.</w:t>
            </w:r>
          </w:p>
        </w:tc>
      </w:tr>
      <w:tr w:rsidR="00CB12B9" w:rsidRPr="007B74F2" w14:paraId="552D6567" w14:textId="77777777" w:rsidTr="00A60D3D">
        <w:trPr>
          <w:gridAfter w:val="1"/>
          <w:wAfter w:w="9" w:type="dxa"/>
          <w:cantSplit/>
          <w:trHeight w:val="20"/>
        </w:trPr>
        <w:tc>
          <w:tcPr>
            <w:tcW w:w="282" w:type="dxa"/>
            <w:noWrap/>
          </w:tcPr>
          <w:p w14:paraId="07E7AB9E" w14:textId="77777777" w:rsidR="00CB12B9" w:rsidRPr="007B74F2" w:rsidRDefault="00CB12B9" w:rsidP="00205FEC">
            <w:pPr>
              <w:spacing w:line="276" w:lineRule="auto"/>
              <w:rPr>
                <w:b/>
                <w:bCs/>
                <w:sz w:val="20"/>
                <w:szCs w:val="20"/>
              </w:rPr>
            </w:pPr>
          </w:p>
        </w:tc>
        <w:tc>
          <w:tcPr>
            <w:tcW w:w="440" w:type="dxa"/>
            <w:noWrap/>
          </w:tcPr>
          <w:p w14:paraId="5DAF8F88" w14:textId="77777777" w:rsidR="00CB12B9" w:rsidRPr="007B74F2" w:rsidRDefault="00CB12B9" w:rsidP="00205FEC">
            <w:pPr>
              <w:spacing w:line="276" w:lineRule="auto"/>
              <w:rPr>
                <w:b/>
                <w:bCs/>
                <w:sz w:val="20"/>
                <w:szCs w:val="20"/>
              </w:rPr>
            </w:pPr>
          </w:p>
        </w:tc>
        <w:tc>
          <w:tcPr>
            <w:tcW w:w="456" w:type="dxa"/>
            <w:noWrap/>
            <w:hideMark/>
          </w:tcPr>
          <w:p w14:paraId="33224B05"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45A4C6E6" w14:textId="77777777" w:rsidR="00CB12B9" w:rsidRPr="007B74F2" w:rsidRDefault="00CB12B9" w:rsidP="00205FEC">
            <w:pPr>
              <w:spacing w:line="276" w:lineRule="auto"/>
              <w:rPr>
                <w:sz w:val="20"/>
                <w:szCs w:val="20"/>
              </w:rPr>
            </w:pPr>
            <w:r w:rsidRPr="007B74F2">
              <w:rPr>
                <w:sz w:val="20"/>
                <w:szCs w:val="20"/>
              </w:rPr>
              <w:t>2021</w:t>
            </w:r>
          </w:p>
        </w:tc>
        <w:tc>
          <w:tcPr>
            <w:tcW w:w="2960" w:type="dxa"/>
            <w:gridSpan w:val="2"/>
            <w:hideMark/>
          </w:tcPr>
          <w:p w14:paraId="5D6F355A" w14:textId="77777777" w:rsidR="00CB12B9" w:rsidRPr="007B74F2" w:rsidRDefault="00CB12B9" w:rsidP="00205FEC">
            <w:pPr>
              <w:spacing w:line="276" w:lineRule="auto"/>
              <w:rPr>
                <w:sz w:val="20"/>
                <w:szCs w:val="20"/>
              </w:rPr>
            </w:pPr>
            <w:r w:rsidRPr="007B74F2">
              <w:rPr>
                <w:sz w:val="20"/>
                <w:szCs w:val="20"/>
              </w:rPr>
              <w:t>Podatki i opłaty publiczne</w:t>
            </w:r>
          </w:p>
        </w:tc>
        <w:tc>
          <w:tcPr>
            <w:tcW w:w="1292" w:type="dxa"/>
            <w:noWrap/>
            <w:vAlign w:val="center"/>
            <w:hideMark/>
          </w:tcPr>
          <w:p w14:paraId="0E5EA8B2"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607A76D3" w14:textId="77777777" w:rsidR="00CB12B9" w:rsidRPr="007B74F2" w:rsidRDefault="00CB12B9" w:rsidP="00205FEC">
            <w:pPr>
              <w:spacing w:line="276" w:lineRule="auto"/>
              <w:rPr>
                <w:sz w:val="20"/>
                <w:szCs w:val="20"/>
              </w:rPr>
            </w:pPr>
            <w:r w:rsidRPr="007B74F2">
              <w:rPr>
                <w:sz w:val="20"/>
                <w:szCs w:val="20"/>
              </w:rPr>
              <w:t xml:space="preserve">Ewidencja i deklaracje podatkowe. </w:t>
            </w:r>
            <w:r w:rsidRPr="007B74F2">
              <w:rPr>
                <w:sz w:val="20"/>
                <w:szCs w:val="20"/>
              </w:rPr>
              <w:br/>
              <w:t xml:space="preserve">Dowody księgowe- kat. B5. </w:t>
            </w:r>
          </w:p>
        </w:tc>
      </w:tr>
      <w:tr w:rsidR="00CB12B9" w:rsidRPr="007B74F2" w14:paraId="72D38553" w14:textId="77777777" w:rsidTr="00A60D3D">
        <w:trPr>
          <w:gridAfter w:val="1"/>
          <w:wAfter w:w="9" w:type="dxa"/>
          <w:cantSplit/>
          <w:trHeight w:val="20"/>
        </w:trPr>
        <w:tc>
          <w:tcPr>
            <w:tcW w:w="282" w:type="dxa"/>
            <w:shd w:val="clear" w:color="auto" w:fill="F2F2F2"/>
            <w:noWrap/>
            <w:hideMark/>
          </w:tcPr>
          <w:p w14:paraId="4997F7B6" w14:textId="77777777" w:rsidR="00CB12B9" w:rsidRPr="007B74F2" w:rsidRDefault="00CB12B9" w:rsidP="00205FEC">
            <w:pPr>
              <w:spacing w:line="276" w:lineRule="auto"/>
              <w:rPr>
                <w:b/>
                <w:bCs/>
                <w:sz w:val="20"/>
                <w:szCs w:val="20"/>
              </w:rPr>
            </w:pPr>
          </w:p>
        </w:tc>
        <w:tc>
          <w:tcPr>
            <w:tcW w:w="440" w:type="dxa"/>
            <w:shd w:val="clear" w:color="auto" w:fill="F2F2F2"/>
            <w:noWrap/>
            <w:hideMark/>
          </w:tcPr>
          <w:p w14:paraId="6606CC0B" w14:textId="77777777" w:rsidR="00CB12B9" w:rsidRPr="007B74F2" w:rsidRDefault="00CB12B9" w:rsidP="00205FEC">
            <w:pPr>
              <w:spacing w:line="276" w:lineRule="auto"/>
              <w:rPr>
                <w:b/>
                <w:bCs/>
                <w:sz w:val="20"/>
                <w:szCs w:val="20"/>
              </w:rPr>
            </w:pPr>
            <w:r w:rsidRPr="007B74F2">
              <w:rPr>
                <w:b/>
                <w:bCs/>
                <w:sz w:val="20"/>
                <w:szCs w:val="20"/>
              </w:rPr>
              <w:t>21</w:t>
            </w:r>
          </w:p>
        </w:tc>
        <w:tc>
          <w:tcPr>
            <w:tcW w:w="456" w:type="dxa"/>
            <w:shd w:val="clear" w:color="auto" w:fill="F2F2F2"/>
            <w:noWrap/>
          </w:tcPr>
          <w:p w14:paraId="2DCEB46A" w14:textId="77777777" w:rsidR="00CB12B9" w:rsidRPr="007B74F2" w:rsidRDefault="00CB12B9" w:rsidP="00205FEC">
            <w:pPr>
              <w:spacing w:line="276" w:lineRule="auto"/>
              <w:rPr>
                <w:b/>
                <w:bCs/>
                <w:sz w:val="20"/>
                <w:szCs w:val="20"/>
              </w:rPr>
            </w:pPr>
          </w:p>
        </w:tc>
        <w:tc>
          <w:tcPr>
            <w:tcW w:w="569" w:type="dxa"/>
            <w:shd w:val="clear" w:color="auto" w:fill="F2F2F2"/>
            <w:noWrap/>
          </w:tcPr>
          <w:p w14:paraId="6DEC07FE" w14:textId="77777777" w:rsidR="00CB12B9" w:rsidRPr="007B74F2" w:rsidRDefault="00CB12B9" w:rsidP="00205FEC">
            <w:pPr>
              <w:spacing w:line="276" w:lineRule="auto"/>
              <w:rPr>
                <w:sz w:val="20"/>
                <w:szCs w:val="20"/>
              </w:rPr>
            </w:pPr>
          </w:p>
        </w:tc>
        <w:tc>
          <w:tcPr>
            <w:tcW w:w="2960" w:type="dxa"/>
            <w:gridSpan w:val="2"/>
            <w:shd w:val="clear" w:color="auto" w:fill="F2F2F2"/>
            <w:hideMark/>
          </w:tcPr>
          <w:p w14:paraId="12FB920A" w14:textId="77777777" w:rsidR="00CB12B9" w:rsidRPr="007B74F2" w:rsidRDefault="00CB12B9" w:rsidP="00205FEC">
            <w:pPr>
              <w:spacing w:line="276" w:lineRule="auto"/>
              <w:rPr>
                <w:b/>
                <w:bCs/>
                <w:sz w:val="20"/>
                <w:szCs w:val="20"/>
              </w:rPr>
            </w:pPr>
            <w:r w:rsidRPr="007B74F2">
              <w:rPr>
                <w:b/>
                <w:bCs/>
                <w:sz w:val="20"/>
                <w:szCs w:val="20"/>
              </w:rPr>
              <w:t>Ochrona obiektów i mienia</w:t>
            </w:r>
          </w:p>
        </w:tc>
        <w:tc>
          <w:tcPr>
            <w:tcW w:w="1292" w:type="dxa"/>
            <w:shd w:val="clear" w:color="auto" w:fill="F2F2F2"/>
            <w:noWrap/>
            <w:vAlign w:val="center"/>
            <w:hideMark/>
          </w:tcPr>
          <w:p w14:paraId="581E395C"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1A8B7350"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4FCE0D52" w14:textId="77777777" w:rsidTr="00A60D3D">
        <w:trPr>
          <w:gridAfter w:val="1"/>
          <w:wAfter w:w="9" w:type="dxa"/>
          <w:cantSplit/>
          <w:trHeight w:val="20"/>
        </w:trPr>
        <w:tc>
          <w:tcPr>
            <w:tcW w:w="282" w:type="dxa"/>
            <w:noWrap/>
          </w:tcPr>
          <w:p w14:paraId="37AEA302" w14:textId="77777777" w:rsidR="00CB12B9" w:rsidRPr="007B74F2" w:rsidRDefault="00CB12B9" w:rsidP="00205FEC">
            <w:pPr>
              <w:spacing w:line="276" w:lineRule="auto"/>
              <w:rPr>
                <w:b/>
                <w:bCs/>
                <w:sz w:val="20"/>
                <w:szCs w:val="20"/>
              </w:rPr>
            </w:pPr>
          </w:p>
        </w:tc>
        <w:tc>
          <w:tcPr>
            <w:tcW w:w="440" w:type="dxa"/>
            <w:noWrap/>
          </w:tcPr>
          <w:p w14:paraId="41B06642" w14:textId="77777777" w:rsidR="00CB12B9" w:rsidRPr="007B74F2" w:rsidRDefault="00CB12B9" w:rsidP="00205FEC">
            <w:pPr>
              <w:spacing w:line="276" w:lineRule="auto"/>
              <w:rPr>
                <w:b/>
                <w:bCs/>
                <w:sz w:val="20"/>
                <w:szCs w:val="20"/>
              </w:rPr>
            </w:pPr>
          </w:p>
        </w:tc>
        <w:tc>
          <w:tcPr>
            <w:tcW w:w="456" w:type="dxa"/>
            <w:noWrap/>
            <w:hideMark/>
          </w:tcPr>
          <w:p w14:paraId="274FC659" w14:textId="77777777" w:rsidR="00CB12B9" w:rsidRPr="007B74F2" w:rsidRDefault="00CB12B9" w:rsidP="00205FEC">
            <w:pPr>
              <w:spacing w:line="276" w:lineRule="auto"/>
              <w:rPr>
                <w:b/>
                <w:bCs/>
                <w:sz w:val="20"/>
                <w:szCs w:val="20"/>
              </w:rPr>
            </w:pPr>
            <w:r w:rsidRPr="007B74F2">
              <w:rPr>
                <w:b/>
                <w:bCs/>
                <w:sz w:val="20"/>
                <w:szCs w:val="20"/>
              </w:rPr>
              <w:t>210</w:t>
            </w:r>
          </w:p>
        </w:tc>
        <w:tc>
          <w:tcPr>
            <w:tcW w:w="569" w:type="dxa"/>
            <w:noWrap/>
            <w:hideMark/>
          </w:tcPr>
          <w:p w14:paraId="3A790C0A"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50CFAEF4" w14:textId="77777777" w:rsidR="00CB12B9" w:rsidRPr="007B74F2" w:rsidRDefault="00CB12B9" w:rsidP="00205FEC">
            <w:pPr>
              <w:spacing w:line="276" w:lineRule="auto"/>
              <w:rPr>
                <w:b/>
                <w:bCs/>
                <w:sz w:val="20"/>
                <w:szCs w:val="20"/>
              </w:rPr>
            </w:pPr>
            <w:r w:rsidRPr="007B74F2">
              <w:rPr>
                <w:b/>
                <w:bCs/>
                <w:sz w:val="20"/>
                <w:szCs w:val="20"/>
              </w:rPr>
              <w:t>Zabezpieczenia obiektów</w:t>
            </w:r>
          </w:p>
        </w:tc>
        <w:tc>
          <w:tcPr>
            <w:tcW w:w="1292" w:type="dxa"/>
            <w:noWrap/>
            <w:vAlign w:val="center"/>
            <w:hideMark/>
          </w:tcPr>
          <w:p w14:paraId="4A779FE1" w14:textId="77777777" w:rsidR="00CB12B9" w:rsidRPr="007B74F2" w:rsidRDefault="00CB12B9" w:rsidP="00205FEC">
            <w:pPr>
              <w:spacing w:line="276" w:lineRule="auto"/>
              <w:jc w:val="center"/>
              <w:rPr>
                <w:sz w:val="20"/>
                <w:szCs w:val="20"/>
              </w:rPr>
            </w:pPr>
          </w:p>
        </w:tc>
        <w:tc>
          <w:tcPr>
            <w:tcW w:w="4281" w:type="dxa"/>
            <w:gridSpan w:val="2"/>
            <w:hideMark/>
          </w:tcPr>
          <w:p w14:paraId="6A3D6163"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7178F61B" w14:textId="77777777" w:rsidTr="00A60D3D">
        <w:trPr>
          <w:gridAfter w:val="1"/>
          <w:wAfter w:w="9" w:type="dxa"/>
          <w:cantSplit/>
          <w:trHeight w:val="20"/>
        </w:trPr>
        <w:tc>
          <w:tcPr>
            <w:tcW w:w="282" w:type="dxa"/>
            <w:noWrap/>
          </w:tcPr>
          <w:p w14:paraId="2EE1F462" w14:textId="77777777" w:rsidR="00CB12B9" w:rsidRPr="007B74F2" w:rsidRDefault="00CB12B9" w:rsidP="00205FEC">
            <w:pPr>
              <w:spacing w:line="276" w:lineRule="auto"/>
              <w:rPr>
                <w:b/>
                <w:bCs/>
                <w:sz w:val="20"/>
                <w:szCs w:val="20"/>
              </w:rPr>
            </w:pPr>
          </w:p>
        </w:tc>
        <w:tc>
          <w:tcPr>
            <w:tcW w:w="440" w:type="dxa"/>
            <w:noWrap/>
          </w:tcPr>
          <w:p w14:paraId="2D69152A" w14:textId="77777777" w:rsidR="00CB12B9" w:rsidRPr="007B74F2" w:rsidRDefault="00CB12B9" w:rsidP="00205FEC">
            <w:pPr>
              <w:spacing w:line="276" w:lineRule="auto"/>
              <w:rPr>
                <w:b/>
                <w:bCs/>
                <w:sz w:val="20"/>
                <w:szCs w:val="20"/>
              </w:rPr>
            </w:pPr>
          </w:p>
        </w:tc>
        <w:tc>
          <w:tcPr>
            <w:tcW w:w="456" w:type="dxa"/>
            <w:noWrap/>
          </w:tcPr>
          <w:p w14:paraId="335DC3A0" w14:textId="77777777" w:rsidR="00CB12B9" w:rsidRPr="007B74F2" w:rsidRDefault="00CB12B9" w:rsidP="00205FEC">
            <w:pPr>
              <w:spacing w:line="276" w:lineRule="auto"/>
              <w:rPr>
                <w:b/>
                <w:bCs/>
                <w:sz w:val="20"/>
                <w:szCs w:val="20"/>
              </w:rPr>
            </w:pPr>
          </w:p>
        </w:tc>
        <w:tc>
          <w:tcPr>
            <w:tcW w:w="569" w:type="dxa"/>
            <w:noWrap/>
            <w:hideMark/>
          </w:tcPr>
          <w:p w14:paraId="2F26A306" w14:textId="77777777" w:rsidR="00CB12B9" w:rsidRPr="007B74F2" w:rsidRDefault="00CB12B9" w:rsidP="00205FEC">
            <w:pPr>
              <w:spacing w:line="276" w:lineRule="auto"/>
              <w:rPr>
                <w:sz w:val="20"/>
                <w:szCs w:val="20"/>
              </w:rPr>
            </w:pPr>
            <w:r w:rsidRPr="007B74F2">
              <w:rPr>
                <w:sz w:val="20"/>
                <w:szCs w:val="20"/>
              </w:rPr>
              <w:t>2100</w:t>
            </w:r>
          </w:p>
        </w:tc>
        <w:tc>
          <w:tcPr>
            <w:tcW w:w="2960" w:type="dxa"/>
            <w:gridSpan w:val="2"/>
            <w:hideMark/>
          </w:tcPr>
          <w:p w14:paraId="7848E51C" w14:textId="77777777" w:rsidR="00CB12B9" w:rsidRPr="007B74F2" w:rsidRDefault="00CB12B9" w:rsidP="00205FEC">
            <w:pPr>
              <w:spacing w:line="276" w:lineRule="auto"/>
              <w:rPr>
                <w:sz w:val="20"/>
                <w:szCs w:val="20"/>
              </w:rPr>
            </w:pPr>
            <w:r w:rsidRPr="007B74F2">
              <w:rPr>
                <w:sz w:val="20"/>
                <w:szCs w:val="20"/>
              </w:rPr>
              <w:t>Organizacja systemu dostępu do stref ochronnych w uczelni</w:t>
            </w:r>
          </w:p>
        </w:tc>
        <w:tc>
          <w:tcPr>
            <w:tcW w:w="1292" w:type="dxa"/>
            <w:noWrap/>
            <w:vAlign w:val="center"/>
            <w:hideMark/>
          </w:tcPr>
          <w:p w14:paraId="1F8A4B66"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177B5502" w14:textId="77777777" w:rsidR="00CB12B9" w:rsidRPr="007B74F2" w:rsidRDefault="00CB12B9" w:rsidP="00205FEC">
            <w:pPr>
              <w:spacing w:line="276" w:lineRule="auto"/>
              <w:rPr>
                <w:sz w:val="20"/>
                <w:szCs w:val="20"/>
              </w:rPr>
            </w:pPr>
            <w:r w:rsidRPr="007B74F2">
              <w:rPr>
                <w:sz w:val="20"/>
                <w:szCs w:val="20"/>
              </w:rPr>
              <w:t>Np. umowy z firmami ochroniarskimi i dokumenty dotyczące systemu ochrony fizycznej.</w:t>
            </w:r>
          </w:p>
        </w:tc>
      </w:tr>
      <w:tr w:rsidR="00CB12B9" w:rsidRPr="007B74F2" w14:paraId="687B77E0" w14:textId="77777777" w:rsidTr="00A60D3D">
        <w:trPr>
          <w:gridAfter w:val="1"/>
          <w:wAfter w:w="9" w:type="dxa"/>
          <w:cantSplit/>
          <w:trHeight w:val="20"/>
        </w:trPr>
        <w:tc>
          <w:tcPr>
            <w:tcW w:w="282" w:type="dxa"/>
            <w:noWrap/>
          </w:tcPr>
          <w:p w14:paraId="4886557B" w14:textId="77777777" w:rsidR="00CB12B9" w:rsidRPr="007B74F2" w:rsidRDefault="00CB12B9" w:rsidP="00205FEC">
            <w:pPr>
              <w:spacing w:line="276" w:lineRule="auto"/>
              <w:rPr>
                <w:b/>
                <w:bCs/>
                <w:sz w:val="20"/>
                <w:szCs w:val="20"/>
              </w:rPr>
            </w:pPr>
          </w:p>
        </w:tc>
        <w:tc>
          <w:tcPr>
            <w:tcW w:w="440" w:type="dxa"/>
            <w:noWrap/>
          </w:tcPr>
          <w:p w14:paraId="648A2A45" w14:textId="77777777" w:rsidR="00CB12B9" w:rsidRPr="007B74F2" w:rsidRDefault="00CB12B9" w:rsidP="00205FEC">
            <w:pPr>
              <w:spacing w:line="276" w:lineRule="auto"/>
              <w:rPr>
                <w:b/>
                <w:bCs/>
                <w:sz w:val="20"/>
                <w:szCs w:val="20"/>
              </w:rPr>
            </w:pPr>
          </w:p>
        </w:tc>
        <w:tc>
          <w:tcPr>
            <w:tcW w:w="456" w:type="dxa"/>
            <w:noWrap/>
          </w:tcPr>
          <w:p w14:paraId="23848A0F" w14:textId="77777777" w:rsidR="00CB12B9" w:rsidRPr="007B74F2" w:rsidRDefault="00CB12B9" w:rsidP="00205FEC">
            <w:pPr>
              <w:spacing w:line="276" w:lineRule="auto"/>
              <w:rPr>
                <w:b/>
                <w:bCs/>
                <w:sz w:val="20"/>
                <w:szCs w:val="20"/>
              </w:rPr>
            </w:pPr>
          </w:p>
        </w:tc>
        <w:tc>
          <w:tcPr>
            <w:tcW w:w="569" w:type="dxa"/>
            <w:noWrap/>
            <w:hideMark/>
          </w:tcPr>
          <w:p w14:paraId="2EB137FE" w14:textId="77777777" w:rsidR="00CB12B9" w:rsidRPr="007B74F2" w:rsidRDefault="00CB12B9" w:rsidP="00205FEC">
            <w:pPr>
              <w:spacing w:line="276" w:lineRule="auto"/>
              <w:rPr>
                <w:sz w:val="20"/>
                <w:szCs w:val="20"/>
              </w:rPr>
            </w:pPr>
            <w:r w:rsidRPr="007B74F2">
              <w:rPr>
                <w:sz w:val="20"/>
                <w:szCs w:val="20"/>
              </w:rPr>
              <w:t>2101</w:t>
            </w:r>
          </w:p>
        </w:tc>
        <w:tc>
          <w:tcPr>
            <w:tcW w:w="2960" w:type="dxa"/>
            <w:gridSpan w:val="2"/>
            <w:hideMark/>
          </w:tcPr>
          <w:p w14:paraId="5FBDDD3E" w14:textId="77777777" w:rsidR="00CB12B9" w:rsidRPr="007B74F2" w:rsidRDefault="00CB12B9" w:rsidP="00205FEC">
            <w:pPr>
              <w:spacing w:line="276" w:lineRule="auto"/>
              <w:rPr>
                <w:sz w:val="20"/>
                <w:szCs w:val="20"/>
              </w:rPr>
            </w:pPr>
            <w:r w:rsidRPr="007B74F2">
              <w:rPr>
                <w:sz w:val="20"/>
                <w:szCs w:val="20"/>
              </w:rPr>
              <w:t>Ewidencja ruchu osobowego na terenie uczelni</w:t>
            </w:r>
          </w:p>
        </w:tc>
        <w:tc>
          <w:tcPr>
            <w:tcW w:w="1292" w:type="dxa"/>
            <w:noWrap/>
            <w:vAlign w:val="center"/>
            <w:hideMark/>
          </w:tcPr>
          <w:p w14:paraId="11DD88CA"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7AD56B1F" w14:textId="77777777" w:rsidR="00CB12B9" w:rsidRPr="007B74F2" w:rsidRDefault="00CB12B9" w:rsidP="00205FEC">
            <w:pPr>
              <w:spacing w:line="276" w:lineRule="auto"/>
              <w:rPr>
                <w:sz w:val="20"/>
                <w:szCs w:val="20"/>
              </w:rPr>
            </w:pPr>
            <w:r w:rsidRPr="007B74F2">
              <w:rPr>
                <w:sz w:val="20"/>
                <w:szCs w:val="20"/>
              </w:rPr>
              <w:t>Przepustki, karty magnetyczne, ewidencja wydanych kart magnetycznych, upoważnienia.</w:t>
            </w:r>
          </w:p>
        </w:tc>
      </w:tr>
      <w:tr w:rsidR="00CB12B9" w:rsidRPr="007B74F2" w14:paraId="1FF55A28" w14:textId="77777777" w:rsidTr="00A60D3D">
        <w:trPr>
          <w:gridAfter w:val="1"/>
          <w:wAfter w:w="9" w:type="dxa"/>
          <w:cantSplit/>
          <w:trHeight w:val="20"/>
        </w:trPr>
        <w:tc>
          <w:tcPr>
            <w:tcW w:w="282" w:type="dxa"/>
            <w:noWrap/>
          </w:tcPr>
          <w:p w14:paraId="63B2B0B4" w14:textId="77777777" w:rsidR="00CB12B9" w:rsidRPr="007B74F2" w:rsidRDefault="00CB12B9" w:rsidP="00205FEC">
            <w:pPr>
              <w:keepNext/>
              <w:spacing w:line="276" w:lineRule="auto"/>
              <w:rPr>
                <w:sz w:val="20"/>
                <w:szCs w:val="20"/>
              </w:rPr>
            </w:pPr>
          </w:p>
        </w:tc>
        <w:tc>
          <w:tcPr>
            <w:tcW w:w="440" w:type="dxa"/>
            <w:noWrap/>
          </w:tcPr>
          <w:p w14:paraId="5931CB8C" w14:textId="77777777" w:rsidR="00CB12B9" w:rsidRPr="007B74F2" w:rsidRDefault="00CB12B9" w:rsidP="00205FEC">
            <w:pPr>
              <w:spacing w:line="276" w:lineRule="auto"/>
              <w:rPr>
                <w:sz w:val="20"/>
                <w:szCs w:val="20"/>
              </w:rPr>
            </w:pPr>
          </w:p>
        </w:tc>
        <w:tc>
          <w:tcPr>
            <w:tcW w:w="456" w:type="dxa"/>
            <w:noWrap/>
          </w:tcPr>
          <w:p w14:paraId="665A91C0" w14:textId="77777777" w:rsidR="00CB12B9" w:rsidRPr="007B74F2" w:rsidRDefault="00CB12B9" w:rsidP="00205FEC">
            <w:pPr>
              <w:spacing w:line="276" w:lineRule="auto"/>
              <w:rPr>
                <w:b/>
                <w:sz w:val="20"/>
                <w:szCs w:val="20"/>
              </w:rPr>
            </w:pPr>
            <w:r w:rsidRPr="007B74F2">
              <w:rPr>
                <w:b/>
                <w:sz w:val="20"/>
                <w:szCs w:val="20"/>
              </w:rPr>
              <w:t>211</w:t>
            </w:r>
          </w:p>
        </w:tc>
        <w:tc>
          <w:tcPr>
            <w:tcW w:w="569" w:type="dxa"/>
            <w:noWrap/>
          </w:tcPr>
          <w:p w14:paraId="3B964F10" w14:textId="77777777" w:rsidR="00CB12B9" w:rsidRPr="007B74F2" w:rsidRDefault="00CB12B9" w:rsidP="00205FEC">
            <w:pPr>
              <w:spacing w:line="276" w:lineRule="auto"/>
              <w:rPr>
                <w:b/>
                <w:sz w:val="20"/>
                <w:szCs w:val="20"/>
              </w:rPr>
            </w:pPr>
          </w:p>
        </w:tc>
        <w:tc>
          <w:tcPr>
            <w:tcW w:w="2960" w:type="dxa"/>
            <w:gridSpan w:val="2"/>
          </w:tcPr>
          <w:p w14:paraId="1063EA43" w14:textId="77777777" w:rsidR="00CB12B9" w:rsidRPr="007B74F2" w:rsidRDefault="00CB12B9" w:rsidP="00205FEC">
            <w:pPr>
              <w:spacing w:line="276" w:lineRule="auto"/>
              <w:rPr>
                <w:b/>
                <w:sz w:val="20"/>
                <w:szCs w:val="20"/>
              </w:rPr>
            </w:pPr>
            <w:r w:rsidRPr="007B74F2">
              <w:rPr>
                <w:b/>
                <w:bCs/>
                <w:sz w:val="20"/>
                <w:szCs w:val="20"/>
              </w:rPr>
              <w:t>Ochrona przeciwpożarowa</w:t>
            </w:r>
          </w:p>
        </w:tc>
        <w:tc>
          <w:tcPr>
            <w:tcW w:w="1292" w:type="dxa"/>
            <w:noWrap/>
            <w:vAlign w:val="center"/>
          </w:tcPr>
          <w:p w14:paraId="641ED0D3" w14:textId="77777777" w:rsidR="00CB12B9" w:rsidRPr="007B74F2" w:rsidRDefault="00CB12B9" w:rsidP="00205FEC">
            <w:pPr>
              <w:spacing w:line="276" w:lineRule="auto"/>
              <w:jc w:val="center"/>
              <w:rPr>
                <w:sz w:val="20"/>
                <w:szCs w:val="20"/>
              </w:rPr>
            </w:pPr>
          </w:p>
        </w:tc>
        <w:tc>
          <w:tcPr>
            <w:tcW w:w="4281" w:type="dxa"/>
            <w:gridSpan w:val="2"/>
          </w:tcPr>
          <w:p w14:paraId="0D3E093E" w14:textId="77777777" w:rsidR="00CB12B9" w:rsidRPr="007B74F2" w:rsidRDefault="00CB12B9" w:rsidP="00205FEC">
            <w:pPr>
              <w:spacing w:line="276" w:lineRule="auto"/>
              <w:rPr>
                <w:sz w:val="20"/>
                <w:szCs w:val="20"/>
              </w:rPr>
            </w:pPr>
          </w:p>
        </w:tc>
      </w:tr>
      <w:tr w:rsidR="00CB12B9" w:rsidRPr="007B74F2" w14:paraId="2AF906C5" w14:textId="77777777" w:rsidTr="00A60D3D">
        <w:trPr>
          <w:gridAfter w:val="1"/>
          <w:wAfter w:w="9" w:type="dxa"/>
          <w:cantSplit/>
          <w:trHeight w:val="20"/>
        </w:trPr>
        <w:tc>
          <w:tcPr>
            <w:tcW w:w="282" w:type="dxa"/>
            <w:noWrap/>
          </w:tcPr>
          <w:p w14:paraId="229060B6" w14:textId="77777777" w:rsidR="00CB12B9" w:rsidRPr="007B74F2" w:rsidRDefault="00CB12B9" w:rsidP="00205FEC">
            <w:pPr>
              <w:spacing w:line="276" w:lineRule="auto"/>
              <w:rPr>
                <w:b/>
                <w:bCs/>
                <w:sz w:val="20"/>
                <w:szCs w:val="20"/>
              </w:rPr>
            </w:pPr>
          </w:p>
        </w:tc>
        <w:tc>
          <w:tcPr>
            <w:tcW w:w="440" w:type="dxa"/>
            <w:noWrap/>
          </w:tcPr>
          <w:p w14:paraId="17DAF817" w14:textId="77777777" w:rsidR="00CB12B9" w:rsidRPr="007B74F2" w:rsidRDefault="00CB12B9" w:rsidP="00205FEC">
            <w:pPr>
              <w:spacing w:line="276" w:lineRule="auto"/>
              <w:rPr>
                <w:b/>
                <w:bCs/>
                <w:sz w:val="20"/>
                <w:szCs w:val="20"/>
              </w:rPr>
            </w:pPr>
          </w:p>
        </w:tc>
        <w:tc>
          <w:tcPr>
            <w:tcW w:w="456" w:type="dxa"/>
            <w:noWrap/>
          </w:tcPr>
          <w:p w14:paraId="466C5941" w14:textId="77777777" w:rsidR="00CB12B9" w:rsidRPr="007B74F2" w:rsidRDefault="00CB12B9" w:rsidP="00205FEC">
            <w:pPr>
              <w:spacing w:line="276" w:lineRule="auto"/>
              <w:rPr>
                <w:b/>
                <w:bCs/>
                <w:sz w:val="20"/>
                <w:szCs w:val="20"/>
              </w:rPr>
            </w:pPr>
          </w:p>
        </w:tc>
        <w:tc>
          <w:tcPr>
            <w:tcW w:w="569" w:type="dxa"/>
            <w:noWrap/>
          </w:tcPr>
          <w:p w14:paraId="45A8F6B8" w14:textId="77777777" w:rsidR="00CB12B9" w:rsidRPr="007B74F2" w:rsidRDefault="00CB12B9" w:rsidP="00205FEC">
            <w:pPr>
              <w:spacing w:line="276" w:lineRule="auto"/>
              <w:rPr>
                <w:sz w:val="20"/>
                <w:szCs w:val="20"/>
              </w:rPr>
            </w:pPr>
            <w:r w:rsidRPr="007B74F2">
              <w:rPr>
                <w:sz w:val="20"/>
                <w:szCs w:val="20"/>
              </w:rPr>
              <w:t>2110</w:t>
            </w:r>
          </w:p>
        </w:tc>
        <w:tc>
          <w:tcPr>
            <w:tcW w:w="2960" w:type="dxa"/>
            <w:gridSpan w:val="2"/>
          </w:tcPr>
          <w:p w14:paraId="7E0DBE17" w14:textId="77777777" w:rsidR="00CB12B9" w:rsidRPr="007B74F2" w:rsidRDefault="00CB12B9" w:rsidP="00205FEC">
            <w:pPr>
              <w:spacing w:line="276" w:lineRule="auto"/>
              <w:rPr>
                <w:bCs/>
                <w:sz w:val="20"/>
                <w:szCs w:val="20"/>
              </w:rPr>
            </w:pPr>
            <w:r w:rsidRPr="007B74F2">
              <w:rPr>
                <w:sz w:val="20"/>
                <w:szCs w:val="20"/>
              </w:rPr>
              <w:t>Ogólne zasady i przepisy dotyczące bezpieczeństwa pożarowego</w:t>
            </w:r>
          </w:p>
        </w:tc>
        <w:tc>
          <w:tcPr>
            <w:tcW w:w="1292" w:type="dxa"/>
            <w:noWrap/>
            <w:vAlign w:val="center"/>
          </w:tcPr>
          <w:p w14:paraId="704282F8"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tcPr>
          <w:p w14:paraId="42A765CB" w14:textId="77777777" w:rsidR="00CB12B9" w:rsidRPr="007B74F2" w:rsidRDefault="00CB12B9" w:rsidP="00205FEC">
            <w:pPr>
              <w:spacing w:line="276" w:lineRule="auto"/>
              <w:rPr>
                <w:sz w:val="20"/>
                <w:szCs w:val="20"/>
              </w:rPr>
            </w:pPr>
            <w:r w:rsidRPr="007B74F2">
              <w:rPr>
                <w:sz w:val="20"/>
                <w:szCs w:val="20"/>
              </w:rPr>
              <w:t>Własne przepisy i ustalenia, instrukcje bezpieczeństwa pożarowego budynków, instrukcje dotyczące prac pożarowo-niebezpiecznych i ochrony przeciwpożarowych w jednostkach, zewnętrzne - kategoria B-10.</w:t>
            </w:r>
          </w:p>
        </w:tc>
      </w:tr>
      <w:tr w:rsidR="00CB12B9" w:rsidRPr="007B74F2" w14:paraId="77344D17" w14:textId="77777777" w:rsidTr="00A60D3D">
        <w:trPr>
          <w:gridAfter w:val="1"/>
          <w:wAfter w:w="9" w:type="dxa"/>
          <w:cantSplit/>
          <w:trHeight w:val="20"/>
        </w:trPr>
        <w:tc>
          <w:tcPr>
            <w:tcW w:w="282" w:type="dxa"/>
            <w:noWrap/>
          </w:tcPr>
          <w:p w14:paraId="2E858E3B" w14:textId="77777777" w:rsidR="00CB12B9" w:rsidRPr="007B74F2" w:rsidRDefault="00CB12B9" w:rsidP="00205FEC">
            <w:pPr>
              <w:spacing w:line="276" w:lineRule="auto"/>
              <w:rPr>
                <w:b/>
                <w:bCs/>
                <w:sz w:val="20"/>
                <w:szCs w:val="20"/>
              </w:rPr>
            </w:pPr>
          </w:p>
        </w:tc>
        <w:tc>
          <w:tcPr>
            <w:tcW w:w="440" w:type="dxa"/>
            <w:noWrap/>
          </w:tcPr>
          <w:p w14:paraId="54AE3F08" w14:textId="77777777" w:rsidR="00CB12B9" w:rsidRPr="007B74F2" w:rsidRDefault="00CB12B9" w:rsidP="00205FEC">
            <w:pPr>
              <w:spacing w:line="276" w:lineRule="auto"/>
              <w:rPr>
                <w:b/>
                <w:bCs/>
                <w:sz w:val="20"/>
                <w:szCs w:val="20"/>
              </w:rPr>
            </w:pPr>
          </w:p>
        </w:tc>
        <w:tc>
          <w:tcPr>
            <w:tcW w:w="456" w:type="dxa"/>
            <w:noWrap/>
            <w:hideMark/>
          </w:tcPr>
          <w:p w14:paraId="3BB4E854" w14:textId="77777777" w:rsidR="00CB12B9" w:rsidRPr="007B74F2" w:rsidRDefault="00CB12B9" w:rsidP="00205FEC">
            <w:pPr>
              <w:spacing w:line="276" w:lineRule="auto"/>
              <w:rPr>
                <w:b/>
                <w:bCs/>
                <w:sz w:val="20"/>
                <w:szCs w:val="20"/>
              </w:rPr>
            </w:pPr>
          </w:p>
        </w:tc>
        <w:tc>
          <w:tcPr>
            <w:tcW w:w="569" w:type="dxa"/>
            <w:noWrap/>
            <w:hideMark/>
          </w:tcPr>
          <w:p w14:paraId="2641B0DD" w14:textId="77777777" w:rsidR="00CB12B9" w:rsidRPr="007B74F2" w:rsidRDefault="00CB12B9" w:rsidP="00205FEC">
            <w:pPr>
              <w:spacing w:line="276" w:lineRule="auto"/>
              <w:rPr>
                <w:sz w:val="20"/>
                <w:szCs w:val="20"/>
              </w:rPr>
            </w:pPr>
            <w:r w:rsidRPr="007B74F2">
              <w:rPr>
                <w:sz w:val="20"/>
                <w:szCs w:val="20"/>
              </w:rPr>
              <w:t>2111</w:t>
            </w:r>
          </w:p>
        </w:tc>
        <w:tc>
          <w:tcPr>
            <w:tcW w:w="2960" w:type="dxa"/>
            <w:gridSpan w:val="2"/>
            <w:hideMark/>
          </w:tcPr>
          <w:p w14:paraId="412AD9AA" w14:textId="77777777" w:rsidR="00CB12B9" w:rsidRPr="007B74F2" w:rsidRDefault="00CB12B9" w:rsidP="00205FEC">
            <w:pPr>
              <w:spacing w:line="276" w:lineRule="auto"/>
              <w:rPr>
                <w:bCs/>
                <w:sz w:val="20"/>
                <w:szCs w:val="20"/>
              </w:rPr>
            </w:pPr>
            <w:r w:rsidRPr="007B74F2">
              <w:rPr>
                <w:bCs/>
                <w:sz w:val="20"/>
                <w:szCs w:val="20"/>
              </w:rPr>
              <w:t>Instalacje ochronne i alarmowe. Organizacja ochrony przeciwpożarowej</w:t>
            </w:r>
          </w:p>
        </w:tc>
        <w:tc>
          <w:tcPr>
            <w:tcW w:w="1292" w:type="dxa"/>
            <w:noWrap/>
            <w:vAlign w:val="center"/>
            <w:hideMark/>
          </w:tcPr>
          <w:p w14:paraId="23ED1E42"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5AAE9919" w14:textId="77777777" w:rsidR="00CB12B9" w:rsidRPr="007B74F2" w:rsidRDefault="00CB12B9" w:rsidP="00205FEC">
            <w:pPr>
              <w:spacing w:line="276" w:lineRule="auto"/>
              <w:rPr>
                <w:sz w:val="20"/>
                <w:szCs w:val="20"/>
              </w:rPr>
            </w:pPr>
            <w:r w:rsidRPr="007B74F2">
              <w:rPr>
                <w:sz w:val="20"/>
                <w:szCs w:val="20"/>
              </w:rPr>
              <w:t>Instrukcje, plany ochrony ppoż., oświadczenia o przeszkoleniu ppoż., interwencje straży pożarnej, nadzór i</w:t>
            </w:r>
            <w:r w:rsidR="0095488D" w:rsidRPr="007B74F2">
              <w:rPr>
                <w:sz w:val="20"/>
                <w:szCs w:val="20"/>
              </w:rPr>
              <w:t> </w:t>
            </w:r>
            <w:r w:rsidRPr="007B74F2">
              <w:rPr>
                <w:sz w:val="20"/>
                <w:szCs w:val="20"/>
              </w:rPr>
              <w:t>eksploatacja, itp.</w:t>
            </w:r>
          </w:p>
        </w:tc>
      </w:tr>
      <w:tr w:rsidR="00CB12B9" w:rsidRPr="007B74F2" w14:paraId="04C5B20E" w14:textId="77777777" w:rsidTr="00A60D3D">
        <w:trPr>
          <w:gridAfter w:val="1"/>
          <w:wAfter w:w="9" w:type="dxa"/>
          <w:cantSplit/>
          <w:trHeight w:val="20"/>
        </w:trPr>
        <w:tc>
          <w:tcPr>
            <w:tcW w:w="282" w:type="dxa"/>
            <w:noWrap/>
          </w:tcPr>
          <w:p w14:paraId="2C7E529C" w14:textId="77777777" w:rsidR="00CB12B9" w:rsidRPr="007B74F2" w:rsidRDefault="00CB12B9" w:rsidP="00205FEC">
            <w:pPr>
              <w:spacing w:line="276" w:lineRule="auto"/>
              <w:rPr>
                <w:b/>
                <w:bCs/>
                <w:sz w:val="20"/>
                <w:szCs w:val="20"/>
              </w:rPr>
            </w:pPr>
          </w:p>
        </w:tc>
        <w:tc>
          <w:tcPr>
            <w:tcW w:w="440" w:type="dxa"/>
            <w:noWrap/>
          </w:tcPr>
          <w:p w14:paraId="0533E9D7" w14:textId="77777777" w:rsidR="00CB12B9" w:rsidRPr="007B74F2" w:rsidRDefault="00CB12B9" w:rsidP="00205FEC">
            <w:pPr>
              <w:spacing w:line="276" w:lineRule="auto"/>
              <w:rPr>
                <w:b/>
                <w:bCs/>
                <w:sz w:val="20"/>
                <w:szCs w:val="20"/>
              </w:rPr>
            </w:pPr>
          </w:p>
        </w:tc>
        <w:tc>
          <w:tcPr>
            <w:tcW w:w="456" w:type="dxa"/>
            <w:noWrap/>
            <w:hideMark/>
          </w:tcPr>
          <w:p w14:paraId="339E954E" w14:textId="77777777" w:rsidR="00CB12B9" w:rsidRPr="007B74F2" w:rsidRDefault="00CB12B9" w:rsidP="00205FEC">
            <w:pPr>
              <w:spacing w:line="276" w:lineRule="auto"/>
              <w:rPr>
                <w:b/>
                <w:bCs/>
                <w:sz w:val="20"/>
                <w:szCs w:val="20"/>
              </w:rPr>
            </w:pPr>
            <w:r w:rsidRPr="007B74F2">
              <w:rPr>
                <w:b/>
                <w:bCs/>
                <w:sz w:val="20"/>
                <w:szCs w:val="20"/>
              </w:rPr>
              <w:t>212</w:t>
            </w:r>
          </w:p>
        </w:tc>
        <w:tc>
          <w:tcPr>
            <w:tcW w:w="569" w:type="dxa"/>
            <w:noWrap/>
            <w:hideMark/>
          </w:tcPr>
          <w:p w14:paraId="65D28DA7"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599121F9" w14:textId="77777777" w:rsidR="00CB12B9" w:rsidRPr="007B74F2" w:rsidRDefault="00CB12B9" w:rsidP="00205FEC">
            <w:pPr>
              <w:spacing w:line="276" w:lineRule="auto"/>
              <w:rPr>
                <w:b/>
                <w:bCs/>
                <w:sz w:val="20"/>
                <w:szCs w:val="20"/>
              </w:rPr>
            </w:pPr>
            <w:r w:rsidRPr="007B74F2">
              <w:rPr>
                <w:b/>
                <w:bCs/>
                <w:sz w:val="20"/>
                <w:szCs w:val="20"/>
              </w:rPr>
              <w:t>Ubezpieczenia mienia</w:t>
            </w:r>
          </w:p>
        </w:tc>
        <w:tc>
          <w:tcPr>
            <w:tcW w:w="1292" w:type="dxa"/>
            <w:noWrap/>
            <w:vAlign w:val="center"/>
            <w:hideMark/>
          </w:tcPr>
          <w:p w14:paraId="2FD13349"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07A94B98" w14:textId="77777777" w:rsidR="00CB12B9" w:rsidRPr="007B74F2" w:rsidRDefault="00CB12B9" w:rsidP="00205FEC">
            <w:pPr>
              <w:spacing w:line="276" w:lineRule="auto"/>
              <w:rPr>
                <w:sz w:val="20"/>
                <w:szCs w:val="20"/>
              </w:rPr>
            </w:pPr>
            <w:r w:rsidRPr="007B74F2">
              <w:rPr>
                <w:sz w:val="20"/>
                <w:szCs w:val="20"/>
              </w:rPr>
              <w:t>W tym umowy ubezpieczenia od pożaru, kradzieży ruchomości, środków transportu, likwidacja szkód; okres przechowywania liczy się od daty wygaśnięcia umowy ubezpieczeniowej.</w:t>
            </w:r>
          </w:p>
        </w:tc>
      </w:tr>
      <w:tr w:rsidR="00CB12B9" w:rsidRPr="007B74F2" w14:paraId="2E3D7E32" w14:textId="77777777" w:rsidTr="00A60D3D">
        <w:trPr>
          <w:gridAfter w:val="1"/>
          <w:wAfter w:w="9" w:type="dxa"/>
          <w:cantSplit/>
          <w:trHeight w:val="20"/>
        </w:trPr>
        <w:tc>
          <w:tcPr>
            <w:tcW w:w="282" w:type="dxa"/>
            <w:noWrap/>
          </w:tcPr>
          <w:p w14:paraId="2F4C8087" w14:textId="77777777" w:rsidR="00CB12B9" w:rsidRPr="007B74F2" w:rsidRDefault="00CB12B9" w:rsidP="00205FEC">
            <w:pPr>
              <w:spacing w:line="276" w:lineRule="auto"/>
              <w:rPr>
                <w:b/>
                <w:bCs/>
                <w:sz w:val="20"/>
                <w:szCs w:val="20"/>
              </w:rPr>
            </w:pPr>
          </w:p>
        </w:tc>
        <w:tc>
          <w:tcPr>
            <w:tcW w:w="440" w:type="dxa"/>
            <w:noWrap/>
          </w:tcPr>
          <w:p w14:paraId="24EB92C9" w14:textId="77777777" w:rsidR="00CB12B9" w:rsidRPr="007B74F2" w:rsidRDefault="00CB12B9" w:rsidP="00205FEC">
            <w:pPr>
              <w:spacing w:line="276" w:lineRule="auto"/>
              <w:rPr>
                <w:b/>
                <w:bCs/>
                <w:sz w:val="20"/>
                <w:szCs w:val="20"/>
              </w:rPr>
            </w:pPr>
          </w:p>
        </w:tc>
        <w:tc>
          <w:tcPr>
            <w:tcW w:w="456" w:type="dxa"/>
            <w:noWrap/>
            <w:hideMark/>
          </w:tcPr>
          <w:p w14:paraId="7C6AF764" w14:textId="77777777" w:rsidR="00CB12B9" w:rsidRPr="007B74F2" w:rsidRDefault="00CB12B9" w:rsidP="00205FEC">
            <w:pPr>
              <w:spacing w:line="276" w:lineRule="auto"/>
              <w:rPr>
                <w:b/>
                <w:bCs/>
                <w:sz w:val="20"/>
                <w:szCs w:val="20"/>
              </w:rPr>
            </w:pPr>
            <w:r w:rsidRPr="007B74F2">
              <w:rPr>
                <w:b/>
                <w:bCs/>
                <w:sz w:val="20"/>
                <w:szCs w:val="20"/>
              </w:rPr>
              <w:t>213</w:t>
            </w:r>
          </w:p>
        </w:tc>
        <w:tc>
          <w:tcPr>
            <w:tcW w:w="569" w:type="dxa"/>
            <w:noWrap/>
            <w:hideMark/>
          </w:tcPr>
          <w:p w14:paraId="2EA1B762"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0D04EE6A" w14:textId="77777777" w:rsidR="00CB12B9" w:rsidRPr="007B74F2" w:rsidRDefault="00CB12B9" w:rsidP="00205FEC">
            <w:pPr>
              <w:spacing w:line="276" w:lineRule="auto"/>
              <w:rPr>
                <w:b/>
                <w:bCs/>
                <w:sz w:val="20"/>
                <w:szCs w:val="20"/>
              </w:rPr>
            </w:pPr>
            <w:r w:rsidRPr="007B74F2">
              <w:rPr>
                <w:b/>
                <w:bCs/>
                <w:sz w:val="20"/>
                <w:szCs w:val="20"/>
              </w:rPr>
              <w:t>Sprawy obrony cywilnej</w:t>
            </w:r>
          </w:p>
        </w:tc>
        <w:tc>
          <w:tcPr>
            <w:tcW w:w="1292" w:type="dxa"/>
            <w:noWrap/>
            <w:vAlign w:val="center"/>
            <w:hideMark/>
          </w:tcPr>
          <w:p w14:paraId="113B1ABF" w14:textId="77777777" w:rsidR="00CB12B9" w:rsidRPr="007B74F2" w:rsidRDefault="00CB12B9" w:rsidP="00205FEC">
            <w:pPr>
              <w:spacing w:line="276" w:lineRule="auto"/>
              <w:jc w:val="center"/>
              <w:rPr>
                <w:sz w:val="20"/>
                <w:szCs w:val="20"/>
              </w:rPr>
            </w:pPr>
            <w:r w:rsidRPr="007B74F2">
              <w:rPr>
                <w:sz w:val="20"/>
                <w:szCs w:val="20"/>
              </w:rPr>
              <w:t>BE-10</w:t>
            </w:r>
          </w:p>
        </w:tc>
        <w:tc>
          <w:tcPr>
            <w:tcW w:w="4281" w:type="dxa"/>
            <w:gridSpan w:val="2"/>
            <w:hideMark/>
          </w:tcPr>
          <w:p w14:paraId="237DDABE" w14:textId="77777777" w:rsidR="00CB12B9" w:rsidRPr="007B74F2" w:rsidRDefault="00CB12B9" w:rsidP="00205FEC">
            <w:pPr>
              <w:spacing w:line="276" w:lineRule="auto"/>
              <w:rPr>
                <w:sz w:val="20"/>
                <w:szCs w:val="20"/>
              </w:rPr>
            </w:pPr>
            <w:r w:rsidRPr="007B74F2">
              <w:rPr>
                <w:sz w:val="20"/>
                <w:szCs w:val="20"/>
              </w:rPr>
              <w:t>Sposób postępowania z dokumentacją reguluje rozporządzenie Prezesa Rady Ministrów w sprawie postępowania z dokumentacją w komórkach organizacyjnych wykonujących zadania w zakresie obronności i bezpieczeństwa państwa.</w:t>
            </w:r>
          </w:p>
        </w:tc>
      </w:tr>
      <w:tr w:rsidR="00CB12B9" w:rsidRPr="007B74F2" w14:paraId="665EE767" w14:textId="77777777" w:rsidTr="00A60D3D">
        <w:trPr>
          <w:gridAfter w:val="1"/>
          <w:wAfter w:w="9" w:type="dxa"/>
          <w:cantSplit/>
          <w:trHeight w:val="20"/>
        </w:trPr>
        <w:tc>
          <w:tcPr>
            <w:tcW w:w="282" w:type="dxa"/>
            <w:noWrap/>
          </w:tcPr>
          <w:p w14:paraId="081F0F79" w14:textId="77777777" w:rsidR="00CB12B9" w:rsidRPr="007B74F2" w:rsidRDefault="00CB12B9" w:rsidP="00205FEC">
            <w:pPr>
              <w:spacing w:line="276" w:lineRule="auto"/>
              <w:rPr>
                <w:b/>
                <w:bCs/>
                <w:sz w:val="20"/>
                <w:szCs w:val="20"/>
              </w:rPr>
            </w:pPr>
          </w:p>
        </w:tc>
        <w:tc>
          <w:tcPr>
            <w:tcW w:w="440" w:type="dxa"/>
            <w:noWrap/>
          </w:tcPr>
          <w:p w14:paraId="2AA13720" w14:textId="77777777" w:rsidR="00CB12B9" w:rsidRPr="007B74F2" w:rsidRDefault="00CB12B9" w:rsidP="00205FEC">
            <w:pPr>
              <w:spacing w:line="276" w:lineRule="auto"/>
              <w:rPr>
                <w:b/>
                <w:bCs/>
                <w:sz w:val="20"/>
                <w:szCs w:val="20"/>
              </w:rPr>
            </w:pPr>
          </w:p>
        </w:tc>
        <w:tc>
          <w:tcPr>
            <w:tcW w:w="456" w:type="dxa"/>
            <w:noWrap/>
            <w:hideMark/>
          </w:tcPr>
          <w:p w14:paraId="05CC99E0" w14:textId="77777777" w:rsidR="00CB12B9" w:rsidRPr="007B74F2" w:rsidRDefault="00CB12B9" w:rsidP="00205FEC">
            <w:pPr>
              <w:spacing w:line="276" w:lineRule="auto"/>
              <w:rPr>
                <w:b/>
                <w:bCs/>
                <w:sz w:val="20"/>
                <w:szCs w:val="20"/>
              </w:rPr>
            </w:pPr>
            <w:r w:rsidRPr="007B74F2">
              <w:rPr>
                <w:b/>
                <w:bCs/>
                <w:sz w:val="20"/>
                <w:szCs w:val="20"/>
              </w:rPr>
              <w:t>214</w:t>
            </w:r>
          </w:p>
        </w:tc>
        <w:tc>
          <w:tcPr>
            <w:tcW w:w="569" w:type="dxa"/>
            <w:noWrap/>
            <w:hideMark/>
          </w:tcPr>
          <w:p w14:paraId="1537D249"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198AFEEF" w14:textId="77777777" w:rsidR="00CB12B9" w:rsidRPr="007B74F2" w:rsidRDefault="00CB12B9" w:rsidP="00205FEC">
            <w:pPr>
              <w:spacing w:line="276" w:lineRule="auto"/>
              <w:rPr>
                <w:b/>
                <w:bCs/>
                <w:sz w:val="20"/>
                <w:szCs w:val="20"/>
              </w:rPr>
            </w:pPr>
            <w:r w:rsidRPr="007B74F2">
              <w:rPr>
                <w:b/>
                <w:bCs/>
                <w:sz w:val="20"/>
                <w:szCs w:val="20"/>
              </w:rPr>
              <w:t>Sprawy obronne</w:t>
            </w:r>
          </w:p>
        </w:tc>
        <w:tc>
          <w:tcPr>
            <w:tcW w:w="1292" w:type="dxa"/>
            <w:noWrap/>
            <w:vAlign w:val="center"/>
            <w:hideMark/>
          </w:tcPr>
          <w:p w14:paraId="0462C416" w14:textId="77777777" w:rsidR="00CB12B9" w:rsidRPr="007B74F2" w:rsidRDefault="00CB12B9" w:rsidP="00205FEC">
            <w:pPr>
              <w:spacing w:line="276" w:lineRule="auto"/>
              <w:jc w:val="center"/>
              <w:rPr>
                <w:sz w:val="20"/>
                <w:szCs w:val="20"/>
              </w:rPr>
            </w:pPr>
            <w:r w:rsidRPr="007B74F2">
              <w:rPr>
                <w:sz w:val="20"/>
                <w:szCs w:val="20"/>
              </w:rPr>
              <w:t>BE-10</w:t>
            </w:r>
          </w:p>
        </w:tc>
        <w:tc>
          <w:tcPr>
            <w:tcW w:w="4281" w:type="dxa"/>
            <w:gridSpan w:val="2"/>
            <w:hideMark/>
          </w:tcPr>
          <w:p w14:paraId="5C092861" w14:textId="77777777" w:rsidR="00CB12B9" w:rsidRPr="007B74F2" w:rsidRDefault="00CB12B9" w:rsidP="00205FEC">
            <w:pPr>
              <w:spacing w:line="276" w:lineRule="auto"/>
              <w:rPr>
                <w:sz w:val="20"/>
                <w:szCs w:val="20"/>
              </w:rPr>
            </w:pPr>
            <w:r w:rsidRPr="007B74F2">
              <w:rPr>
                <w:sz w:val="20"/>
                <w:szCs w:val="20"/>
              </w:rPr>
              <w:t>Sposób postępowania z dokumentacją reguluje rozporządzenie Prezesa Rady Ministrów w sprawie postępowania z dokumentacją w komórkach organizacyjnych wykonujących zadania w zakresie obronności i bezpieczeństwa państwa.</w:t>
            </w:r>
          </w:p>
        </w:tc>
      </w:tr>
      <w:tr w:rsidR="00CB12B9" w:rsidRPr="007B74F2" w14:paraId="456F2B0F" w14:textId="77777777" w:rsidTr="00A60D3D">
        <w:trPr>
          <w:gridAfter w:val="1"/>
          <w:wAfter w:w="9" w:type="dxa"/>
          <w:cantSplit/>
          <w:trHeight w:val="20"/>
        </w:trPr>
        <w:tc>
          <w:tcPr>
            <w:tcW w:w="282" w:type="dxa"/>
            <w:shd w:val="clear" w:color="auto" w:fill="F2F2F2"/>
            <w:noWrap/>
          </w:tcPr>
          <w:p w14:paraId="61E05646" w14:textId="77777777" w:rsidR="00CB12B9" w:rsidRPr="007B74F2" w:rsidRDefault="00CB12B9" w:rsidP="00205FEC">
            <w:pPr>
              <w:spacing w:line="276" w:lineRule="auto"/>
              <w:rPr>
                <w:b/>
                <w:bCs/>
                <w:sz w:val="20"/>
                <w:szCs w:val="20"/>
              </w:rPr>
            </w:pPr>
          </w:p>
        </w:tc>
        <w:tc>
          <w:tcPr>
            <w:tcW w:w="440" w:type="dxa"/>
            <w:shd w:val="clear" w:color="auto" w:fill="F2F2F2"/>
            <w:noWrap/>
            <w:hideMark/>
          </w:tcPr>
          <w:p w14:paraId="765A9EEE" w14:textId="77777777" w:rsidR="00CB12B9" w:rsidRPr="007B74F2" w:rsidRDefault="00CB12B9" w:rsidP="00205FEC">
            <w:pPr>
              <w:spacing w:line="276" w:lineRule="auto"/>
              <w:rPr>
                <w:b/>
                <w:bCs/>
                <w:sz w:val="20"/>
                <w:szCs w:val="20"/>
              </w:rPr>
            </w:pPr>
            <w:r w:rsidRPr="007B74F2">
              <w:rPr>
                <w:b/>
                <w:bCs/>
                <w:sz w:val="20"/>
                <w:szCs w:val="20"/>
              </w:rPr>
              <w:t>22</w:t>
            </w:r>
          </w:p>
        </w:tc>
        <w:tc>
          <w:tcPr>
            <w:tcW w:w="456" w:type="dxa"/>
            <w:shd w:val="clear" w:color="auto" w:fill="F2F2F2"/>
            <w:noWrap/>
            <w:hideMark/>
          </w:tcPr>
          <w:p w14:paraId="0D90190F"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tcPr>
          <w:p w14:paraId="6C1E0D05" w14:textId="77777777" w:rsidR="00CB12B9" w:rsidRPr="007B74F2" w:rsidRDefault="00CB12B9" w:rsidP="00205FEC">
            <w:pPr>
              <w:spacing w:line="276" w:lineRule="auto"/>
              <w:rPr>
                <w:sz w:val="20"/>
                <w:szCs w:val="20"/>
              </w:rPr>
            </w:pPr>
          </w:p>
        </w:tc>
        <w:tc>
          <w:tcPr>
            <w:tcW w:w="2960" w:type="dxa"/>
            <w:gridSpan w:val="2"/>
            <w:shd w:val="clear" w:color="auto" w:fill="F2F2F2"/>
            <w:hideMark/>
          </w:tcPr>
          <w:p w14:paraId="57E657F9" w14:textId="77777777" w:rsidR="00CB12B9" w:rsidRPr="007B74F2" w:rsidRDefault="00CB12B9" w:rsidP="00205FEC">
            <w:pPr>
              <w:spacing w:line="276" w:lineRule="auto"/>
              <w:rPr>
                <w:b/>
                <w:bCs/>
                <w:sz w:val="20"/>
                <w:szCs w:val="20"/>
              </w:rPr>
            </w:pPr>
            <w:r w:rsidRPr="007B74F2">
              <w:rPr>
                <w:b/>
                <w:bCs/>
                <w:sz w:val="20"/>
                <w:szCs w:val="20"/>
              </w:rPr>
              <w:t>Gospodarka środkami rzeczowymi</w:t>
            </w:r>
          </w:p>
        </w:tc>
        <w:tc>
          <w:tcPr>
            <w:tcW w:w="1292" w:type="dxa"/>
            <w:shd w:val="clear" w:color="auto" w:fill="F2F2F2"/>
            <w:noWrap/>
            <w:vAlign w:val="center"/>
            <w:hideMark/>
          </w:tcPr>
          <w:p w14:paraId="3AC9DFAC"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6D9698C2"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2A766A18" w14:textId="77777777" w:rsidTr="00A60D3D">
        <w:trPr>
          <w:gridAfter w:val="1"/>
          <w:wAfter w:w="9" w:type="dxa"/>
          <w:cantSplit/>
          <w:trHeight w:val="20"/>
        </w:trPr>
        <w:tc>
          <w:tcPr>
            <w:tcW w:w="282" w:type="dxa"/>
            <w:noWrap/>
          </w:tcPr>
          <w:p w14:paraId="54D3BD88" w14:textId="77777777" w:rsidR="00CB12B9" w:rsidRPr="007B74F2" w:rsidRDefault="00CB12B9" w:rsidP="00205FEC">
            <w:pPr>
              <w:spacing w:line="276" w:lineRule="auto"/>
              <w:rPr>
                <w:b/>
                <w:bCs/>
                <w:sz w:val="20"/>
                <w:szCs w:val="20"/>
              </w:rPr>
            </w:pPr>
          </w:p>
        </w:tc>
        <w:tc>
          <w:tcPr>
            <w:tcW w:w="440" w:type="dxa"/>
            <w:noWrap/>
            <w:hideMark/>
          </w:tcPr>
          <w:p w14:paraId="5A1AF780"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5795D552" w14:textId="77777777" w:rsidR="00CB12B9" w:rsidRPr="007B74F2" w:rsidRDefault="00CB12B9" w:rsidP="00205FEC">
            <w:pPr>
              <w:spacing w:line="276" w:lineRule="auto"/>
              <w:rPr>
                <w:b/>
                <w:bCs/>
                <w:sz w:val="20"/>
                <w:szCs w:val="20"/>
              </w:rPr>
            </w:pPr>
            <w:r w:rsidRPr="007B74F2">
              <w:rPr>
                <w:b/>
                <w:bCs/>
                <w:sz w:val="20"/>
                <w:szCs w:val="20"/>
              </w:rPr>
              <w:t>220</w:t>
            </w:r>
          </w:p>
        </w:tc>
        <w:tc>
          <w:tcPr>
            <w:tcW w:w="569" w:type="dxa"/>
            <w:noWrap/>
          </w:tcPr>
          <w:p w14:paraId="2A25933E" w14:textId="77777777" w:rsidR="00CB12B9" w:rsidRPr="007B74F2" w:rsidRDefault="00CB12B9" w:rsidP="00205FEC">
            <w:pPr>
              <w:spacing w:line="276" w:lineRule="auto"/>
              <w:rPr>
                <w:sz w:val="20"/>
                <w:szCs w:val="20"/>
              </w:rPr>
            </w:pPr>
          </w:p>
        </w:tc>
        <w:tc>
          <w:tcPr>
            <w:tcW w:w="2960" w:type="dxa"/>
            <w:gridSpan w:val="2"/>
            <w:hideMark/>
          </w:tcPr>
          <w:p w14:paraId="7E8E6CF0" w14:textId="77777777" w:rsidR="00CB12B9" w:rsidRPr="007B74F2" w:rsidRDefault="00CB12B9" w:rsidP="00205FEC">
            <w:pPr>
              <w:spacing w:line="276" w:lineRule="auto"/>
              <w:rPr>
                <w:b/>
                <w:bCs/>
                <w:sz w:val="20"/>
                <w:szCs w:val="20"/>
              </w:rPr>
            </w:pPr>
            <w:r w:rsidRPr="007B74F2">
              <w:rPr>
                <w:b/>
                <w:bCs/>
                <w:sz w:val="20"/>
                <w:szCs w:val="20"/>
              </w:rPr>
              <w:t>Organizacja gospodarki materiałowej</w:t>
            </w:r>
          </w:p>
        </w:tc>
        <w:tc>
          <w:tcPr>
            <w:tcW w:w="1292" w:type="dxa"/>
            <w:noWrap/>
            <w:vAlign w:val="center"/>
            <w:hideMark/>
          </w:tcPr>
          <w:p w14:paraId="38F634F7"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585AB248" w14:textId="77777777" w:rsidR="00CB12B9" w:rsidRPr="007B74F2" w:rsidRDefault="00CB12B9" w:rsidP="00205FEC">
            <w:pPr>
              <w:spacing w:line="276" w:lineRule="auto"/>
              <w:rPr>
                <w:sz w:val="20"/>
                <w:szCs w:val="20"/>
              </w:rPr>
            </w:pPr>
            <w:r w:rsidRPr="007B74F2">
              <w:rPr>
                <w:sz w:val="20"/>
                <w:szCs w:val="20"/>
              </w:rPr>
              <w:t>Jak w klasie 100.</w:t>
            </w:r>
          </w:p>
        </w:tc>
      </w:tr>
      <w:tr w:rsidR="00CB12B9" w:rsidRPr="007B74F2" w14:paraId="22FC980F" w14:textId="77777777" w:rsidTr="00A60D3D">
        <w:trPr>
          <w:gridAfter w:val="1"/>
          <w:wAfter w:w="9" w:type="dxa"/>
          <w:cantSplit/>
          <w:trHeight w:val="20"/>
        </w:trPr>
        <w:tc>
          <w:tcPr>
            <w:tcW w:w="282" w:type="dxa"/>
            <w:noWrap/>
          </w:tcPr>
          <w:p w14:paraId="1BD0F0D0" w14:textId="77777777" w:rsidR="00CB12B9" w:rsidRPr="007B74F2" w:rsidRDefault="00CB12B9" w:rsidP="00205FEC">
            <w:pPr>
              <w:spacing w:line="276" w:lineRule="auto"/>
              <w:rPr>
                <w:b/>
                <w:bCs/>
                <w:sz w:val="20"/>
                <w:szCs w:val="20"/>
              </w:rPr>
            </w:pPr>
          </w:p>
        </w:tc>
        <w:tc>
          <w:tcPr>
            <w:tcW w:w="440" w:type="dxa"/>
            <w:noWrap/>
          </w:tcPr>
          <w:p w14:paraId="39B32A17" w14:textId="77777777" w:rsidR="00CB12B9" w:rsidRPr="007B74F2" w:rsidRDefault="00CB12B9" w:rsidP="00205FEC">
            <w:pPr>
              <w:spacing w:line="276" w:lineRule="auto"/>
              <w:rPr>
                <w:b/>
                <w:bCs/>
                <w:sz w:val="20"/>
                <w:szCs w:val="20"/>
              </w:rPr>
            </w:pPr>
          </w:p>
        </w:tc>
        <w:tc>
          <w:tcPr>
            <w:tcW w:w="456" w:type="dxa"/>
            <w:noWrap/>
            <w:hideMark/>
          </w:tcPr>
          <w:p w14:paraId="2962759F" w14:textId="77777777" w:rsidR="00CB12B9" w:rsidRPr="007B74F2" w:rsidRDefault="00CB12B9" w:rsidP="00205FEC">
            <w:pPr>
              <w:spacing w:line="276" w:lineRule="auto"/>
              <w:rPr>
                <w:b/>
                <w:bCs/>
                <w:sz w:val="20"/>
                <w:szCs w:val="20"/>
              </w:rPr>
            </w:pPr>
            <w:r w:rsidRPr="007B74F2">
              <w:rPr>
                <w:b/>
                <w:bCs/>
                <w:sz w:val="20"/>
                <w:szCs w:val="20"/>
              </w:rPr>
              <w:t>221</w:t>
            </w:r>
          </w:p>
        </w:tc>
        <w:tc>
          <w:tcPr>
            <w:tcW w:w="569" w:type="dxa"/>
            <w:noWrap/>
          </w:tcPr>
          <w:p w14:paraId="41471041" w14:textId="77777777" w:rsidR="00CB12B9" w:rsidRPr="007B74F2" w:rsidRDefault="00CB12B9" w:rsidP="00205FEC">
            <w:pPr>
              <w:spacing w:line="276" w:lineRule="auto"/>
              <w:rPr>
                <w:sz w:val="20"/>
                <w:szCs w:val="20"/>
              </w:rPr>
            </w:pPr>
          </w:p>
        </w:tc>
        <w:tc>
          <w:tcPr>
            <w:tcW w:w="2960" w:type="dxa"/>
            <w:gridSpan w:val="2"/>
            <w:hideMark/>
          </w:tcPr>
          <w:p w14:paraId="5E476FFE" w14:textId="77777777" w:rsidR="00CB12B9" w:rsidRPr="007B74F2" w:rsidRDefault="00CB12B9" w:rsidP="00205FEC">
            <w:pPr>
              <w:spacing w:line="276" w:lineRule="auto"/>
              <w:rPr>
                <w:b/>
                <w:bCs/>
                <w:sz w:val="20"/>
                <w:szCs w:val="20"/>
              </w:rPr>
            </w:pPr>
            <w:r w:rsidRPr="007B74F2">
              <w:rPr>
                <w:b/>
                <w:bCs/>
                <w:sz w:val="20"/>
                <w:szCs w:val="20"/>
              </w:rPr>
              <w:t xml:space="preserve">Ewidencja środków trwałych i przedmiotów nietrwałych </w:t>
            </w:r>
          </w:p>
        </w:tc>
        <w:tc>
          <w:tcPr>
            <w:tcW w:w="1292" w:type="dxa"/>
            <w:noWrap/>
            <w:vAlign w:val="center"/>
            <w:hideMark/>
          </w:tcPr>
          <w:p w14:paraId="75A05011"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222C927D" w14:textId="77777777" w:rsidR="00CB12B9" w:rsidRPr="007B74F2" w:rsidRDefault="00CB12B9" w:rsidP="00205FEC">
            <w:pPr>
              <w:spacing w:line="276" w:lineRule="auto"/>
              <w:rPr>
                <w:sz w:val="20"/>
                <w:szCs w:val="20"/>
              </w:rPr>
            </w:pPr>
            <w:r w:rsidRPr="007B74F2">
              <w:rPr>
                <w:sz w:val="20"/>
                <w:szCs w:val="20"/>
              </w:rPr>
              <w:t xml:space="preserve">Obejmuje również karty i rejestry amortyzacyjne. Okres przechowywania liczy się od daty utraty środka lub ostatniego wpisu w ewidencji. Urządzenia, maszyny i inne ruchome środki trwałe; dla każdej grupy środków trwałych lub każdego środka prowadzi się oddzielną teczkę obejmującą: zapotrzebowanie, umowy o dostawę, kopie rachunków, protokoły odbioru, dokumentację techniczną, paszportyzację itp. </w:t>
            </w:r>
          </w:p>
        </w:tc>
      </w:tr>
      <w:tr w:rsidR="00CB12B9" w:rsidRPr="007B74F2" w14:paraId="0FB2BF16" w14:textId="77777777" w:rsidTr="00A60D3D">
        <w:trPr>
          <w:gridAfter w:val="1"/>
          <w:wAfter w:w="9" w:type="dxa"/>
          <w:cantSplit/>
          <w:trHeight w:val="20"/>
        </w:trPr>
        <w:tc>
          <w:tcPr>
            <w:tcW w:w="282" w:type="dxa"/>
            <w:noWrap/>
          </w:tcPr>
          <w:p w14:paraId="4F623856" w14:textId="77777777" w:rsidR="00CB12B9" w:rsidRPr="007B74F2" w:rsidRDefault="00CB12B9" w:rsidP="00205FEC">
            <w:pPr>
              <w:spacing w:line="276" w:lineRule="auto"/>
              <w:rPr>
                <w:b/>
                <w:bCs/>
                <w:sz w:val="20"/>
                <w:szCs w:val="20"/>
              </w:rPr>
            </w:pPr>
          </w:p>
        </w:tc>
        <w:tc>
          <w:tcPr>
            <w:tcW w:w="440" w:type="dxa"/>
            <w:noWrap/>
          </w:tcPr>
          <w:p w14:paraId="061820A0" w14:textId="77777777" w:rsidR="00CB12B9" w:rsidRPr="007B74F2" w:rsidRDefault="00CB12B9" w:rsidP="00205FEC">
            <w:pPr>
              <w:spacing w:line="276" w:lineRule="auto"/>
              <w:rPr>
                <w:b/>
                <w:bCs/>
                <w:sz w:val="20"/>
                <w:szCs w:val="20"/>
              </w:rPr>
            </w:pPr>
          </w:p>
        </w:tc>
        <w:tc>
          <w:tcPr>
            <w:tcW w:w="456" w:type="dxa"/>
            <w:noWrap/>
            <w:hideMark/>
          </w:tcPr>
          <w:p w14:paraId="66A84462" w14:textId="77777777" w:rsidR="00CB12B9" w:rsidRPr="007B74F2" w:rsidRDefault="00CB12B9" w:rsidP="00205FEC">
            <w:pPr>
              <w:spacing w:line="276" w:lineRule="auto"/>
              <w:rPr>
                <w:b/>
                <w:bCs/>
                <w:sz w:val="20"/>
                <w:szCs w:val="20"/>
              </w:rPr>
            </w:pPr>
            <w:r w:rsidRPr="007B74F2">
              <w:rPr>
                <w:b/>
                <w:bCs/>
                <w:sz w:val="20"/>
                <w:szCs w:val="20"/>
              </w:rPr>
              <w:t>222</w:t>
            </w:r>
          </w:p>
        </w:tc>
        <w:tc>
          <w:tcPr>
            <w:tcW w:w="569" w:type="dxa"/>
            <w:noWrap/>
            <w:hideMark/>
          </w:tcPr>
          <w:p w14:paraId="60544E86"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1D554C3D" w14:textId="77777777" w:rsidR="00CB12B9" w:rsidRPr="007B74F2" w:rsidRDefault="00CB12B9" w:rsidP="00205FEC">
            <w:pPr>
              <w:spacing w:line="276" w:lineRule="auto"/>
              <w:rPr>
                <w:b/>
                <w:bCs/>
                <w:sz w:val="20"/>
                <w:szCs w:val="20"/>
              </w:rPr>
            </w:pPr>
            <w:r w:rsidRPr="007B74F2">
              <w:rPr>
                <w:b/>
                <w:bCs/>
                <w:sz w:val="20"/>
                <w:szCs w:val="20"/>
              </w:rPr>
              <w:t>Zaopatrzenie jednostek Uczelni w sprzęt elektroniczny, meble, materiały i pomoce biurowe, pieczęcie, pieczątki, stemple, artykuły spożywcze oraz inne zakupy</w:t>
            </w:r>
          </w:p>
        </w:tc>
        <w:tc>
          <w:tcPr>
            <w:tcW w:w="1292" w:type="dxa"/>
            <w:noWrap/>
            <w:vAlign w:val="center"/>
            <w:hideMark/>
          </w:tcPr>
          <w:p w14:paraId="6C5A86AA"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67ED2509" w14:textId="77777777" w:rsidR="00CB12B9" w:rsidRPr="007B74F2" w:rsidRDefault="00CB12B9" w:rsidP="00205FEC">
            <w:pPr>
              <w:spacing w:line="276" w:lineRule="auto"/>
              <w:rPr>
                <w:sz w:val="20"/>
                <w:szCs w:val="20"/>
              </w:rPr>
            </w:pPr>
            <w:r w:rsidRPr="007B74F2">
              <w:rPr>
                <w:sz w:val="20"/>
                <w:szCs w:val="20"/>
              </w:rPr>
              <w:t>Zapytania, zamówienia, potwierdzenia, korespondencja towarzysząca, reklamacja handlowa; dla każdego zapytania może być prowadzona odrębna teczka. Nie</w:t>
            </w:r>
            <w:r w:rsidR="0095488D" w:rsidRPr="007B74F2">
              <w:rPr>
                <w:sz w:val="20"/>
                <w:szCs w:val="20"/>
              </w:rPr>
              <w:t> </w:t>
            </w:r>
            <w:r w:rsidRPr="007B74F2">
              <w:rPr>
                <w:sz w:val="20"/>
                <w:szCs w:val="20"/>
              </w:rPr>
              <w:t>obejmuje zakupów narzędzi, materiałów i aparatury badawczej.</w:t>
            </w:r>
          </w:p>
        </w:tc>
      </w:tr>
      <w:tr w:rsidR="00CB12B9" w:rsidRPr="007B74F2" w14:paraId="3F871175" w14:textId="77777777" w:rsidTr="00A60D3D">
        <w:trPr>
          <w:gridAfter w:val="1"/>
          <w:wAfter w:w="9" w:type="dxa"/>
          <w:cantSplit/>
          <w:trHeight w:val="20"/>
        </w:trPr>
        <w:tc>
          <w:tcPr>
            <w:tcW w:w="282" w:type="dxa"/>
            <w:noWrap/>
          </w:tcPr>
          <w:p w14:paraId="57596949" w14:textId="77777777" w:rsidR="00CB12B9" w:rsidRPr="007B74F2" w:rsidRDefault="00CB12B9" w:rsidP="00205FEC">
            <w:pPr>
              <w:spacing w:line="276" w:lineRule="auto"/>
              <w:rPr>
                <w:b/>
                <w:bCs/>
                <w:sz w:val="20"/>
                <w:szCs w:val="20"/>
              </w:rPr>
            </w:pPr>
          </w:p>
        </w:tc>
        <w:tc>
          <w:tcPr>
            <w:tcW w:w="440" w:type="dxa"/>
            <w:noWrap/>
          </w:tcPr>
          <w:p w14:paraId="1C28FB80" w14:textId="77777777" w:rsidR="00CB12B9" w:rsidRPr="007B74F2" w:rsidRDefault="00CB12B9" w:rsidP="00205FEC">
            <w:pPr>
              <w:spacing w:line="276" w:lineRule="auto"/>
              <w:rPr>
                <w:b/>
                <w:bCs/>
                <w:sz w:val="20"/>
                <w:szCs w:val="20"/>
              </w:rPr>
            </w:pPr>
          </w:p>
        </w:tc>
        <w:tc>
          <w:tcPr>
            <w:tcW w:w="456" w:type="dxa"/>
            <w:noWrap/>
            <w:hideMark/>
          </w:tcPr>
          <w:p w14:paraId="6B451924" w14:textId="77777777" w:rsidR="00CB12B9" w:rsidRPr="007B74F2" w:rsidRDefault="00CB12B9" w:rsidP="00205FEC">
            <w:pPr>
              <w:spacing w:line="276" w:lineRule="auto"/>
              <w:rPr>
                <w:b/>
                <w:bCs/>
                <w:sz w:val="20"/>
                <w:szCs w:val="20"/>
              </w:rPr>
            </w:pPr>
            <w:r w:rsidRPr="007B74F2">
              <w:rPr>
                <w:b/>
                <w:bCs/>
                <w:sz w:val="20"/>
                <w:szCs w:val="20"/>
              </w:rPr>
              <w:t>223</w:t>
            </w:r>
          </w:p>
        </w:tc>
        <w:tc>
          <w:tcPr>
            <w:tcW w:w="569" w:type="dxa"/>
            <w:noWrap/>
            <w:hideMark/>
          </w:tcPr>
          <w:p w14:paraId="54E26A65"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0D188953" w14:textId="77777777" w:rsidR="00CB12B9" w:rsidRPr="007B74F2" w:rsidRDefault="00CB12B9" w:rsidP="00205FEC">
            <w:pPr>
              <w:spacing w:line="276" w:lineRule="auto"/>
              <w:rPr>
                <w:b/>
                <w:bCs/>
                <w:sz w:val="20"/>
                <w:szCs w:val="20"/>
              </w:rPr>
            </w:pPr>
            <w:r w:rsidRPr="007B74F2">
              <w:rPr>
                <w:b/>
                <w:bCs/>
                <w:sz w:val="20"/>
                <w:szCs w:val="20"/>
              </w:rPr>
              <w:t>Naprawy, remonty środków trwałych i nietrwałych</w:t>
            </w:r>
          </w:p>
        </w:tc>
        <w:tc>
          <w:tcPr>
            <w:tcW w:w="1292" w:type="dxa"/>
            <w:noWrap/>
            <w:vAlign w:val="center"/>
            <w:hideMark/>
          </w:tcPr>
          <w:p w14:paraId="0158E676"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4A8DDDE9" w14:textId="77777777" w:rsidR="00CB12B9" w:rsidRPr="007B74F2" w:rsidRDefault="00CB12B9" w:rsidP="00205FEC">
            <w:pPr>
              <w:spacing w:line="276" w:lineRule="auto"/>
              <w:rPr>
                <w:sz w:val="20"/>
                <w:szCs w:val="20"/>
              </w:rPr>
            </w:pPr>
            <w:r w:rsidRPr="007B74F2">
              <w:rPr>
                <w:sz w:val="20"/>
                <w:szCs w:val="20"/>
              </w:rPr>
              <w:t>Konserwacja, drobne naprawy urządzeń - awarie wynikłe z bieżącej eksploatacji urządzenia, dla których nie stosuje się ustawy - Prawo zamówień publicznych (zarządzenie Rektora ZUT nr 22 z 08.01.2019, zał. nr 2 z póz. zm.).</w:t>
            </w:r>
          </w:p>
        </w:tc>
      </w:tr>
      <w:tr w:rsidR="00CB12B9" w:rsidRPr="007B74F2" w14:paraId="7113ABCC" w14:textId="77777777" w:rsidTr="00A60D3D">
        <w:trPr>
          <w:gridAfter w:val="1"/>
          <w:wAfter w:w="9" w:type="dxa"/>
          <w:cantSplit/>
          <w:trHeight w:val="20"/>
        </w:trPr>
        <w:tc>
          <w:tcPr>
            <w:tcW w:w="282" w:type="dxa"/>
            <w:noWrap/>
          </w:tcPr>
          <w:p w14:paraId="3BB58454" w14:textId="77777777" w:rsidR="00CB12B9" w:rsidRPr="007B74F2" w:rsidRDefault="00CB12B9" w:rsidP="00205FEC">
            <w:pPr>
              <w:spacing w:line="276" w:lineRule="auto"/>
              <w:rPr>
                <w:b/>
                <w:bCs/>
                <w:sz w:val="20"/>
                <w:szCs w:val="20"/>
              </w:rPr>
            </w:pPr>
          </w:p>
        </w:tc>
        <w:tc>
          <w:tcPr>
            <w:tcW w:w="440" w:type="dxa"/>
            <w:noWrap/>
          </w:tcPr>
          <w:p w14:paraId="3DA267A7" w14:textId="77777777" w:rsidR="00CB12B9" w:rsidRPr="007B74F2" w:rsidRDefault="00CB12B9" w:rsidP="00205FEC">
            <w:pPr>
              <w:spacing w:line="276" w:lineRule="auto"/>
              <w:rPr>
                <w:b/>
                <w:bCs/>
                <w:sz w:val="20"/>
                <w:szCs w:val="20"/>
              </w:rPr>
            </w:pPr>
          </w:p>
        </w:tc>
        <w:tc>
          <w:tcPr>
            <w:tcW w:w="456" w:type="dxa"/>
            <w:noWrap/>
            <w:hideMark/>
          </w:tcPr>
          <w:p w14:paraId="1A6F430B" w14:textId="77777777" w:rsidR="00CB12B9" w:rsidRPr="007B74F2" w:rsidRDefault="00CB12B9" w:rsidP="00205FEC">
            <w:pPr>
              <w:spacing w:line="276" w:lineRule="auto"/>
              <w:rPr>
                <w:b/>
                <w:bCs/>
                <w:sz w:val="20"/>
                <w:szCs w:val="20"/>
              </w:rPr>
            </w:pPr>
            <w:r w:rsidRPr="007B74F2">
              <w:rPr>
                <w:b/>
                <w:bCs/>
                <w:sz w:val="20"/>
                <w:szCs w:val="20"/>
              </w:rPr>
              <w:t>224</w:t>
            </w:r>
          </w:p>
        </w:tc>
        <w:tc>
          <w:tcPr>
            <w:tcW w:w="569" w:type="dxa"/>
            <w:noWrap/>
            <w:hideMark/>
          </w:tcPr>
          <w:p w14:paraId="396BBA83"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74DF124C" w14:textId="77777777" w:rsidR="00CB12B9" w:rsidRPr="007B74F2" w:rsidRDefault="00CB12B9" w:rsidP="00205FEC">
            <w:pPr>
              <w:spacing w:line="276" w:lineRule="auto"/>
              <w:rPr>
                <w:b/>
                <w:bCs/>
                <w:sz w:val="20"/>
                <w:szCs w:val="20"/>
              </w:rPr>
            </w:pPr>
            <w:r w:rsidRPr="007B74F2">
              <w:rPr>
                <w:b/>
                <w:bCs/>
                <w:sz w:val="20"/>
                <w:szCs w:val="20"/>
              </w:rPr>
              <w:t>Magazynowanie i użytkowanie</w:t>
            </w:r>
          </w:p>
        </w:tc>
        <w:tc>
          <w:tcPr>
            <w:tcW w:w="1292" w:type="dxa"/>
            <w:noWrap/>
            <w:vAlign w:val="center"/>
            <w:hideMark/>
          </w:tcPr>
          <w:p w14:paraId="2CCDDE3A"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70D33135" w14:textId="77777777" w:rsidR="00CB12B9" w:rsidRPr="007B74F2" w:rsidRDefault="00CB12B9" w:rsidP="00205FEC">
            <w:pPr>
              <w:spacing w:line="276" w:lineRule="auto"/>
              <w:rPr>
                <w:sz w:val="20"/>
                <w:szCs w:val="20"/>
              </w:rPr>
            </w:pPr>
            <w:r w:rsidRPr="007B74F2">
              <w:rPr>
                <w:sz w:val="20"/>
                <w:szCs w:val="20"/>
              </w:rPr>
              <w:t>Protokoły przyjęcia, rozliczanie użytkowników, ewidencja zużycia, kasacja i upłynnianie.</w:t>
            </w:r>
          </w:p>
        </w:tc>
      </w:tr>
      <w:tr w:rsidR="00CB12B9" w:rsidRPr="007B74F2" w14:paraId="74ADDA58" w14:textId="77777777" w:rsidTr="00A60D3D">
        <w:trPr>
          <w:gridAfter w:val="1"/>
          <w:wAfter w:w="9" w:type="dxa"/>
          <w:cantSplit/>
          <w:trHeight w:val="20"/>
        </w:trPr>
        <w:tc>
          <w:tcPr>
            <w:tcW w:w="282" w:type="dxa"/>
            <w:noWrap/>
          </w:tcPr>
          <w:p w14:paraId="1AB2A088" w14:textId="77777777" w:rsidR="00CB12B9" w:rsidRPr="007B74F2" w:rsidRDefault="00CB12B9" w:rsidP="00205FEC">
            <w:pPr>
              <w:spacing w:line="276" w:lineRule="auto"/>
              <w:rPr>
                <w:b/>
                <w:bCs/>
                <w:sz w:val="20"/>
                <w:szCs w:val="20"/>
              </w:rPr>
            </w:pPr>
          </w:p>
        </w:tc>
        <w:tc>
          <w:tcPr>
            <w:tcW w:w="440" w:type="dxa"/>
            <w:noWrap/>
          </w:tcPr>
          <w:p w14:paraId="51C538C7" w14:textId="77777777" w:rsidR="00CB12B9" w:rsidRPr="007B74F2" w:rsidRDefault="00CB12B9" w:rsidP="00205FEC">
            <w:pPr>
              <w:spacing w:line="276" w:lineRule="auto"/>
              <w:rPr>
                <w:b/>
                <w:bCs/>
                <w:sz w:val="20"/>
                <w:szCs w:val="20"/>
              </w:rPr>
            </w:pPr>
          </w:p>
        </w:tc>
        <w:tc>
          <w:tcPr>
            <w:tcW w:w="456" w:type="dxa"/>
            <w:noWrap/>
            <w:hideMark/>
          </w:tcPr>
          <w:p w14:paraId="16200D0D" w14:textId="77777777" w:rsidR="00CB12B9" w:rsidRPr="007B74F2" w:rsidRDefault="00CB12B9" w:rsidP="00205FEC">
            <w:pPr>
              <w:spacing w:line="276" w:lineRule="auto"/>
              <w:rPr>
                <w:b/>
                <w:bCs/>
                <w:sz w:val="20"/>
                <w:szCs w:val="20"/>
              </w:rPr>
            </w:pPr>
            <w:r w:rsidRPr="007B74F2">
              <w:rPr>
                <w:b/>
                <w:bCs/>
                <w:sz w:val="20"/>
                <w:szCs w:val="20"/>
              </w:rPr>
              <w:t>225</w:t>
            </w:r>
          </w:p>
        </w:tc>
        <w:tc>
          <w:tcPr>
            <w:tcW w:w="569" w:type="dxa"/>
            <w:noWrap/>
            <w:hideMark/>
          </w:tcPr>
          <w:p w14:paraId="66A16EA2"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5A1E1E8F" w14:textId="77777777" w:rsidR="00CB12B9" w:rsidRPr="007B74F2" w:rsidRDefault="00CB12B9" w:rsidP="00205FEC">
            <w:pPr>
              <w:spacing w:line="276" w:lineRule="auto"/>
              <w:rPr>
                <w:b/>
                <w:bCs/>
                <w:sz w:val="20"/>
                <w:szCs w:val="20"/>
              </w:rPr>
            </w:pPr>
            <w:r w:rsidRPr="007B74F2">
              <w:rPr>
                <w:b/>
                <w:bCs/>
                <w:sz w:val="20"/>
                <w:szCs w:val="20"/>
              </w:rPr>
              <w:t>Gospodarka odpadami</w:t>
            </w:r>
          </w:p>
        </w:tc>
        <w:tc>
          <w:tcPr>
            <w:tcW w:w="1292" w:type="dxa"/>
            <w:noWrap/>
            <w:vAlign w:val="center"/>
            <w:hideMark/>
          </w:tcPr>
          <w:p w14:paraId="50872865"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6C25795D" w14:textId="77777777" w:rsidR="00CB12B9" w:rsidRPr="007B74F2" w:rsidRDefault="00CB12B9" w:rsidP="00205FEC">
            <w:pPr>
              <w:spacing w:line="276" w:lineRule="auto"/>
              <w:rPr>
                <w:sz w:val="20"/>
                <w:szCs w:val="20"/>
              </w:rPr>
            </w:pPr>
            <w:r w:rsidRPr="007B74F2">
              <w:rPr>
                <w:sz w:val="20"/>
                <w:szCs w:val="20"/>
              </w:rPr>
              <w:t>Złom, makulatura i inne odpady użytkowe.</w:t>
            </w:r>
          </w:p>
        </w:tc>
      </w:tr>
      <w:tr w:rsidR="00CB12B9" w:rsidRPr="007B74F2" w14:paraId="66BC0941" w14:textId="77777777" w:rsidTr="00A60D3D">
        <w:trPr>
          <w:gridAfter w:val="1"/>
          <w:wAfter w:w="9" w:type="dxa"/>
          <w:cantSplit/>
          <w:trHeight w:val="20"/>
        </w:trPr>
        <w:tc>
          <w:tcPr>
            <w:tcW w:w="282" w:type="dxa"/>
            <w:noWrap/>
          </w:tcPr>
          <w:p w14:paraId="4C9E6205" w14:textId="77777777" w:rsidR="00CB12B9" w:rsidRPr="007B74F2" w:rsidRDefault="00CB12B9" w:rsidP="00205FEC">
            <w:pPr>
              <w:spacing w:line="276" w:lineRule="auto"/>
              <w:rPr>
                <w:b/>
                <w:bCs/>
                <w:sz w:val="20"/>
                <w:szCs w:val="20"/>
              </w:rPr>
            </w:pPr>
          </w:p>
        </w:tc>
        <w:tc>
          <w:tcPr>
            <w:tcW w:w="440" w:type="dxa"/>
            <w:noWrap/>
          </w:tcPr>
          <w:p w14:paraId="732343FD" w14:textId="77777777" w:rsidR="00CB12B9" w:rsidRPr="007B74F2" w:rsidRDefault="00CB12B9" w:rsidP="00205FEC">
            <w:pPr>
              <w:spacing w:line="276" w:lineRule="auto"/>
              <w:rPr>
                <w:b/>
                <w:bCs/>
                <w:sz w:val="20"/>
                <w:szCs w:val="20"/>
              </w:rPr>
            </w:pPr>
          </w:p>
        </w:tc>
        <w:tc>
          <w:tcPr>
            <w:tcW w:w="456" w:type="dxa"/>
            <w:noWrap/>
            <w:hideMark/>
          </w:tcPr>
          <w:p w14:paraId="2AF42983" w14:textId="77777777" w:rsidR="00CB12B9" w:rsidRPr="007B74F2" w:rsidRDefault="00CB12B9" w:rsidP="00205FEC">
            <w:pPr>
              <w:spacing w:line="276" w:lineRule="auto"/>
              <w:rPr>
                <w:b/>
                <w:bCs/>
                <w:sz w:val="20"/>
                <w:szCs w:val="20"/>
              </w:rPr>
            </w:pPr>
            <w:r w:rsidRPr="007B74F2">
              <w:rPr>
                <w:b/>
                <w:bCs/>
                <w:sz w:val="20"/>
                <w:szCs w:val="20"/>
              </w:rPr>
              <w:t>226</w:t>
            </w:r>
          </w:p>
        </w:tc>
        <w:tc>
          <w:tcPr>
            <w:tcW w:w="569" w:type="dxa"/>
            <w:noWrap/>
            <w:hideMark/>
          </w:tcPr>
          <w:p w14:paraId="73E94FF1"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58ACCA15" w14:textId="77777777" w:rsidR="00CB12B9" w:rsidRPr="007B74F2" w:rsidRDefault="00CB12B9" w:rsidP="00205FEC">
            <w:pPr>
              <w:spacing w:line="276" w:lineRule="auto"/>
              <w:rPr>
                <w:b/>
                <w:bCs/>
                <w:sz w:val="20"/>
                <w:szCs w:val="20"/>
              </w:rPr>
            </w:pPr>
            <w:r w:rsidRPr="007B74F2">
              <w:rPr>
                <w:b/>
                <w:bCs/>
                <w:sz w:val="20"/>
                <w:szCs w:val="20"/>
              </w:rPr>
              <w:t>Likwidacja środków trwałych</w:t>
            </w:r>
          </w:p>
        </w:tc>
        <w:tc>
          <w:tcPr>
            <w:tcW w:w="1292" w:type="dxa"/>
            <w:noWrap/>
            <w:vAlign w:val="center"/>
            <w:hideMark/>
          </w:tcPr>
          <w:p w14:paraId="77D17971"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3A2CE0E2" w14:textId="77777777" w:rsidR="00CB12B9" w:rsidRPr="007B74F2" w:rsidRDefault="00CB12B9" w:rsidP="00205FEC">
            <w:pPr>
              <w:spacing w:line="276" w:lineRule="auto"/>
              <w:rPr>
                <w:sz w:val="20"/>
                <w:szCs w:val="20"/>
              </w:rPr>
            </w:pPr>
            <w:r w:rsidRPr="007B74F2">
              <w:rPr>
                <w:sz w:val="20"/>
                <w:szCs w:val="20"/>
              </w:rPr>
              <w:t> Wniosek o likwidację, protokół, rejestr dowodów potwierdzających likwidację, protokół przekazania – przejęcia mienia, środka trwałego, zmiana miejsca użytkowania.</w:t>
            </w:r>
          </w:p>
        </w:tc>
      </w:tr>
      <w:tr w:rsidR="00CB12B9" w:rsidRPr="007B74F2" w14:paraId="11CE29A5" w14:textId="77777777" w:rsidTr="00A60D3D">
        <w:trPr>
          <w:gridAfter w:val="1"/>
          <w:wAfter w:w="9" w:type="dxa"/>
          <w:cantSplit/>
          <w:trHeight w:val="20"/>
        </w:trPr>
        <w:tc>
          <w:tcPr>
            <w:tcW w:w="282" w:type="dxa"/>
            <w:shd w:val="clear" w:color="auto" w:fill="F2F2F2"/>
            <w:noWrap/>
            <w:hideMark/>
          </w:tcPr>
          <w:p w14:paraId="56BBE392" w14:textId="77777777" w:rsidR="00CB12B9" w:rsidRPr="007B74F2" w:rsidRDefault="00CB12B9" w:rsidP="00205FEC">
            <w:pPr>
              <w:keepNext/>
              <w:spacing w:line="276" w:lineRule="auto"/>
              <w:rPr>
                <w:b/>
                <w:bCs/>
                <w:sz w:val="20"/>
                <w:szCs w:val="20"/>
              </w:rPr>
            </w:pPr>
            <w:r w:rsidRPr="007B74F2">
              <w:rPr>
                <w:b/>
                <w:bCs/>
                <w:sz w:val="20"/>
                <w:szCs w:val="20"/>
              </w:rPr>
              <w:t> </w:t>
            </w:r>
          </w:p>
        </w:tc>
        <w:tc>
          <w:tcPr>
            <w:tcW w:w="440" w:type="dxa"/>
            <w:shd w:val="clear" w:color="auto" w:fill="F2F2F2"/>
            <w:noWrap/>
            <w:hideMark/>
          </w:tcPr>
          <w:p w14:paraId="01163388" w14:textId="77777777" w:rsidR="00CB12B9" w:rsidRPr="007B74F2" w:rsidRDefault="00CB12B9" w:rsidP="00205FEC">
            <w:pPr>
              <w:spacing w:line="276" w:lineRule="auto"/>
              <w:rPr>
                <w:b/>
                <w:bCs/>
                <w:sz w:val="20"/>
                <w:szCs w:val="20"/>
              </w:rPr>
            </w:pPr>
            <w:r w:rsidRPr="007B74F2">
              <w:rPr>
                <w:b/>
                <w:bCs/>
                <w:sz w:val="20"/>
                <w:szCs w:val="20"/>
              </w:rPr>
              <w:t>23</w:t>
            </w:r>
          </w:p>
        </w:tc>
        <w:tc>
          <w:tcPr>
            <w:tcW w:w="456" w:type="dxa"/>
            <w:shd w:val="clear" w:color="auto" w:fill="F2F2F2"/>
            <w:noWrap/>
            <w:hideMark/>
          </w:tcPr>
          <w:p w14:paraId="4BC39391"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tcPr>
          <w:p w14:paraId="2900ED22" w14:textId="77777777" w:rsidR="00CB12B9" w:rsidRPr="007B74F2" w:rsidRDefault="00CB12B9" w:rsidP="00205FEC">
            <w:pPr>
              <w:spacing w:line="276" w:lineRule="auto"/>
              <w:rPr>
                <w:sz w:val="20"/>
                <w:szCs w:val="20"/>
              </w:rPr>
            </w:pPr>
          </w:p>
        </w:tc>
        <w:tc>
          <w:tcPr>
            <w:tcW w:w="2960" w:type="dxa"/>
            <w:gridSpan w:val="2"/>
            <w:shd w:val="clear" w:color="auto" w:fill="F2F2F2"/>
            <w:hideMark/>
          </w:tcPr>
          <w:p w14:paraId="2395ECEC" w14:textId="77777777" w:rsidR="00CB12B9" w:rsidRPr="007B74F2" w:rsidRDefault="00CB12B9" w:rsidP="00205FEC">
            <w:pPr>
              <w:spacing w:line="276" w:lineRule="auto"/>
              <w:rPr>
                <w:b/>
                <w:bCs/>
                <w:sz w:val="20"/>
                <w:szCs w:val="20"/>
              </w:rPr>
            </w:pPr>
            <w:r w:rsidRPr="007B74F2">
              <w:rPr>
                <w:b/>
                <w:bCs/>
                <w:sz w:val="20"/>
                <w:szCs w:val="20"/>
              </w:rPr>
              <w:t>Aparatura badawcza</w:t>
            </w:r>
          </w:p>
        </w:tc>
        <w:tc>
          <w:tcPr>
            <w:tcW w:w="1292" w:type="dxa"/>
            <w:shd w:val="clear" w:color="auto" w:fill="F2F2F2"/>
            <w:noWrap/>
            <w:vAlign w:val="center"/>
            <w:hideMark/>
          </w:tcPr>
          <w:p w14:paraId="49AEDCB8"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54566785"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26B4B042" w14:textId="77777777" w:rsidTr="00A60D3D">
        <w:trPr>
          <w:gridAfter w:val="1"/>
          <w:wAfter w:w="9" w:type="dxa"/>
          <w:cantSplit/>
          <w:trHeight w:val="20"/>
        </w:trPr>
        <w:tc>
          <w:tcPr>
            <w:tcW w:w="282" w:type="dxa"/>
            <w:noWrap/>
          </w:tcPr>
          <w:p w14:paraId="2D2047A1" w14:textId="77777777" w:rsidR="00CB12B9" w:rsidRPr="007B74F2" w:rsidRDefault="00CB12B9" w:rsidP="00205FEC">
            <w:pPr>
              <w:spacing w:line="276" w:lineRule="auto"/>
              <w:rPr>
                <w:b/>
                <w:bCs/>
                <w:sz w:val="20"/>
                <w:szCs w:val="20"/>
              </w:rPr>
            </w:pPr>
          </w:p>
        </w:tc>
        <w:tc>
          <w:tcPr>
            <w:tcW w:w="440" w:type="dxa"/>
            <w:noWrap/>
          </w:tcPr>
          <w:p w14:paraId="4A68B72A" w14:textId="77777777" w:rsidR="00CB12B9" w:rsidRPr="007B74F2" w:rsidRDefault="00CB12B9" w:rsidP="00205FEC">
            <w:pPr>
              <w:spacing w:line="276" w:lineRule="auto"/>
              <w:rPr>
                <w:b/>
                <w:bCs/>
                <w:sz w:val="20"/>
                <w:szCs w:val="20"/>
              </w:rPr>
            </w:pPr>
          </w:p>
        </w:tc>
        <w:tc>
          <w:tcPr>
            <w:tcW w:w="456" w:type="dxa"/>
            <w:noWrap/>
            <w:hideMark/>
          </w:tcPr>
          <w:p w14:paraId="2E47B1A2" w14:textId="77777777" w:rsidR="00CB12B9" w:rsidRPr="007B74F2" w:rsidRDefault="00CB12B9" w:rsidP="00205FEC">
            <w:pPr>
              <w:spacing w:line="276" w:lineRule="auto"/>
              <w:rPr>
                <w:b/>
                <w:bCs/>
                <w:sz w:val="20"/>
                <w:szCs w:val="20"/>
              </w:rPr>
            </w:pPr>
            <w:r w:rsidRPr="007B74F2">
              <w:rPr>
                <w:b/>
                <w:bCs/>
                <w:sz w:val="20"/>
                <w:szCs w:val="20"/>
              </w:rPr>
              <w:t>230</w:t>
            </w:r>
          </w:p>
        </w:tc>
        <w:tc>
          <w:tcPr>
            <w:tcW w:w="569" w:type="dxa"/>
            <w:noWrap/>
          </w:tcPr>
          <w:p w14:paraId="0F76527F" w14:textId="77777777" w:rsidR="00CB12B9" w:rsidRPr="007B74F2" w:rsidRDefault="00CB12B9" w:rsidP="00205FEC">
            <w:pPr>
              <w:spacing w:line="276" w:lineRule="auto"/>
              <w:rPr>
                <w:sz w:val="20"/>
                <w:szCs w:val="20"/>
              </w:rPr>
            </w:pPr>
          </w:p>
        </w:tc>
        <w:tc>
          <w:tcPr>
            <w:tcW w:w="2960" w:type="dxa"/>
            <w:gridSpan w:val="2"/>
            <w:hideMark/>
          </w:tcPr>
          <w:p w14:paraId="49477FEB" w14:textId="77777777" w:rsidR="00CB12B9" w:rsidRPr="007B74F2" w:rsidRDefault="00CB12B9" w:rsidP="00205FEC">
            <w:pPr>
              <w:spacing w:line="276" w:lineRule="auto"/>
              <w:rPr>
                <w:b/>
                <w:bCs/>
                <w:sz w:val="20"/>
                <w:szCs w:val="20"/>
              </w:rPr>
            </w:pPr>
            <w:r w:rsidRPr="007B74F2">
              <w:rPr>
                <w:b/>
                <w:bCs/>
                <w:sz w:val="20"/>
                <w:szCs w:val="20"/>
              </w:rPr>
              <w:t>Zapotrzebowanie i zakup aparatury badawczej, struktura i rozmieszczenie aparatury i sprzętu</w:t>
            </w:r>
          </w:p>
        </w:tc>
        <w:tc>
          <w:tcPr>
            <w:tcW w:w="1292" w:type="dxa"/>
            <w:noWrap/>
            <w:vAlign w:val="center"/>
            <w:hideMark/>
          </w:tcPr>
          <w:p w14:paraId="57033389"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30DCEE74" w14:textId="77777777" w:rsidR="00CB12B9" w:rsidRPr="007B74F2" w:rsidRDefault="00CB12B9" w:rsidP="00205FEC">
            <w:pPr>
              <w:spacing w:line="276" w:lineRule="auto"/>
              <w:rPr>
                <w:sz w:val="20"/>
                <w:szCs w:val="20"/>
              </w:rPr>
            </w:pPr>
            <w:r w:rsidRPr="007B74F2">
              <w:rPr>
                <w:sz w:val="20"/>
                <w:szCs w:val="20"/>
              </w:rPr>
              <w:t>Plany, wnioski, realizacja, dostawa, montaż; Postępowanie przetargowe por. klasa 36.</w:t>
            </w:r>
          </w:p>
        </w:tc>
      </w:tr>
      <w:tr w:rsidR="00CB12B9" w:rsidRPr="007B74F2" w14:paraId="682FBBE3" w14:textId="77777777" w:rsidTr="00A60D3D">
        <w:trPr>
          <w:gridAfter w:val="1"/>
          <w:wAfter w:w="9" w:type="dxa"/>
          <w:cantSplit/>
          <w:trHeight w:val="20"/>
        </w:trPr>
        <w:tc>
          <w:tcPr>
            <w:tcW w:w="282" w:type="dxa"/>
            <w:noWrap/>
          </w:tcPr>
          <w:p w14:paraId="7CDA9ED4" w14:textId="77777777" w:rsidR="00CB12B9" w:rsidRPr="007B74F2" w:rsidRDefault="00CB12B9" w:rsidP="00205FEC">
            <w:pPr>
              <w:spacing w:line="276" w:lineRule="auto"/>
              <w:rPr>
                <w:b/>
                <w:bCs/>
                <w:sz w:val="20"/>
                <w:szCs w:val="20"/>
              </w:rPr>
            </w:pPr>
          </w:p>
        </w:tc>
        <w:tc>
          <w:tcPr>
            <w:tcW w:w="440" w:type="dxa"/>
            <w:noWrap/>
          </w:tcPr>
          <w:p w14:paraId="6A0C1676" w14:textId="77777777" w:rsidR="00CB12B9" w:rsidRPr="007B74F2" w:rsidRDefault="00CB12B9" w:rsidP="00205FEC">
            <w:pPr>
              <w:spacing w:line="276" w:lineRule="auto"/>
              <w:rPr>
                <w:b/>
                <w:bCs/>
                <w:sz w:val="20"/>
                <w:szCs w:val="20"/>
              </w:rPr>
            </w:pPr>
          </w:p>
        </w:tc>
        <w:tc>
          <w:tcPr>
            <w:tcW w:w="456" w:type="dxa"/>
            <w:noWrap/>
            <w:hideMark/>
          </w:tcPr>
          <w:p w14:paraId="6CC698FC" w14:textId="77777777" w:rsidR="00CB12B9" w:rsidRPr="007B74F2" w:rsidRDefault="00CB12B9" w:rsidP="00205FEC">
            <w:pPr>
              <w:spacing w:line="276" w:lineRule="auto"/>
              <w:rPr>
                <w:b/>
                <w:bCs/>
                <w:sz w:val="20"/>
                <w:szCs w:val="20"/>
              </w:rPr>
            </w:pPr>
            <w:r w:rsidRPr="007B74F2">
              <w:rPr>
                <w:b/>
                <w:bCs/>
                <w:sz w:val="20"/>
                <w:szCs w:val="20"/>
              </w:rPr>
              <w:t>231</w:t>
            </w:r>
          </w:p>
        </w:tc>
        <w:tc>
          <w:tcPr>
            <w:tcW w:w="569" w:type="dxa"/>
            <w:noWrap/>
          </w:tcPr>
          <w:p w14:paraId="19E7FFDF" w14:textId="77777777" w:rsidR="00CB12B9" w:rsidRPr="007B74F2" w:rsidRDefault="00CB12B9" w:rsidP="00205FEC">
            <w:pPr>
              <w:spacing w:line="276" w:lineRule="auto"/>
              <w:rPr>
                <w:sz w:val="20"/>
                <w:szCs w:val="20"/>
              </w:rPr>
            </w:pPr>
          </w:p>
        </w:tc>
        <w:tc>
          <w:tcPr>
            <w:tcW w:w="2960" w:type="dxa"/>
            <w:gridSpan w:val="2"/>
            <w:hideMark/>
          </w:tcPr>
          <w:p w14:paraId="744FDF75" w14:textId="77777777" w:rsidR="00CB12B9" w:rsidRPr="007B74F2" w:rsidRDefault="00CB12B9" w:rsidP="00205FEC">
            <w:pPr>
              <w:spacing w:line="276" w:lineRule="auto"/>
              <w:rPr>
                <w:b/>
                <w:bCs/>
                <w:sz w:val="20"/>
                <w:szCs w:val="20"/>
              </w:rPr>
            </w:pPr>
            <w:r w:rsidRPr="007B74F2">
              <w:rPr>
                <w:b/>
                <w:bCs/>
                <w:sz w:val="20"/>
                <w:szCs w:val="20"/>
              </w:rPr>
              <w:t>Aparatura unikalna</w:t>
            </w:r>
          </w:p>
        </w:tc>
        <w:tc>
          <w:tcPr>
            <w:tcW w:w="1292" w:type="dxa"/>
            <w:noWrap/>
            <w:vAlign w:val="center"/>
            <w:hideMark/>
          </w:tcPr>
          <w:p w14:paraId="373C765A"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2595356F" w14:textId="77777777" w:rsidR="00CB12B9" w:rsidRPr="007B74F2" w:rsidRDefault="00CB12B9" w:rsidP="00205FEC">
            <w:pPr>
              <w:spacing w:line="276" w:lineRule="auto"/>
              <w:rPr>
                <w:sz w:val="20"/>
                <w:szCs w:val="20"/>
              </w:rPr>
            </w:pPr>
            <w:r w:rsidRPr="007B74F2">
              <w:rPr>
                <w:sz w:val="20"/>
                <w:szCs w:val="20"/>
              </w:rPr>
              <w:t>Ewidencja i wykorzystanie.</w:t>
            </w:r>
          </w:p>
        </w:tc>
      </w:tr>
      <w:tr w:rsidR="00CB12B9" w:rsidRPr="007B74F2" w14:paraId="771AE946" w14:textId="77777777" w:rsidTr="00A60D3D">
        <w:trPr>
          <w:gridAfter w:val="1"/>
          <w:wAfter w:w="9" w:type="dxa"/>
          <w:cantSplit/>
          <w:trHeight w:val="20"/>
        </w:trPr>
        <w:tc>
          <w:tcPr>
            <w:tcW w:w="282" w:type="dxa"/>
            <w:noWrap/>
          </w:tcPr>
          <w:p w14:paraId="0A47E822" w14:textId="77777777" w:rsidR="00CB12B9" w:rsidRPr="007B74F2" w:rsidRDefault="00CB12B9" w:rsidP="00205FEC">
            <w:pPr>
              <w:spacing w:line="276" w:lineRule="auto"/>
              <w:rPr>
                <w:b/>
                <w:bCs/>
                <w:sz w:val="20"/>
                <w:szCs w:val="20"/>
              </w:rPr>
            </w:pPr>
          </w:p>
        </w:tc>
        <w:tc>
          <w:tcPr>
            <w:tcW w:w="440" w:type="dxa"/>
            <w:noWrap/>
          </w:tcPr>
          <w:p w14:paraId="03A10CB7" w14:textId="77777777" w:rsidR="00CB12B9" w:rsidRPr="007B74F2" w:rsidRDefault="00CB12B9" w:rsidP="00205FEC">
            <w:pPr>
              <w:spacing w:line="276" w:lineRule="auto"/>
              <w:rPr>
                <w:b/>
                <w:bCs/>
                <w:sz w:val="20"/>
                <w:szCs w:val="20"/>
              </w:rPr>
            </w:pPr>
          </w:p>
        </w:tc>
        <w:tc>
          <w:tcPr>
            <w:tcW w:w="456" w:type="dxa"/>
            <w:noWrap/>
            <w:hideMark/>
          </w:tcPr>
          <w:p w14:paraId="547169F9" w14:textId="77777777" w:rsidR="00CB12B9" w:rsidRPr="007B74F2" w:rsidRDefault="00CB12B9" w:rsidP="00205FEC">
            <w:pPr>
              <w:spacing w:line="276" w:lineRule="auto"/>
              <w:rPr>
                <w:b/>
                <w:bCs/>
                <w:sz w:val="20"/>
                <w:szCs w:val="20"/>
              </w:rPr>
            </w:pPr>
            <w:r w:rsidRPr="007B74F2">
              <w:rPr>
                <w:b/>
                <w:bCs/>
                <w:sz w:val="20"/>
                <w:szCs w:val="20"/>
              </w:rPr>
              <w:t>232</w:t>
            </w:r>
          </w:p>
        </w:tc>
        <w:tc>
          <w:tcPr>
            <w:tcW w:w="569" w:type="dxa"/>
            <w:noWrap/>
          </w:tcPr>
          <w:p w14:paraId="1DFB56B7" w14:textId="77777777" w:rsidR="00CB12B9" w:rsidRPr="007B74F2" w:rsidRDefault="00CB12B9" w:rsidP="00205FEC">
            <w:pPr>
              <w:spacing w:line="276" w:lineRule="auto"/>
              <w:rPr>
                <w:sz w:val="20"/>
                <w:szCs w:val="20"/>
              </w:rPr>
            </w:pPr>
          </w:p>
        </w:tc>
        <w:tc>
          <w:tcPr>
            <w:tcW w:w="2960" w:type="dxa"/>
            <w:gridSpan w:val="2"/>
            <w:hideMark/>
          </w:tcPr>
          <w:p w14:paraId="4E3A7B7A" w14:textId="77777777" w:rsidR="00CB12B9" w:rsidRPr="007B74F2" w:rsidRDefault="00CB12B9" w:rsidP="00205FEC">
            <w:pPr>
              <w:spacing w:line="276" w:lineRule="auto"/>
              <w:rPr>
                <w:b/>
                <w:bCs/>
                <w:sz w:val="20"/>
                <w:szCs w:val="20"/>
              </w:rPr>
            </w:pPr>
            <w:r w:rsidRPr="007B74F2">
              <w:rPr>
                <w:b/>
                <w:bCs/>
                <w:sz w:val="20"/>
                <w:szCs w:val="20"/>
              </w:rPr>
              <w:t>Eksploatacja aparatury badawczej</w:t>
            </w:r>
          </w:p>
        </w:tc>
        <w:tc>
          <w:tcPr>
            <w:tcW w:w="1292" w:type="dxa"/>
            <w:noWrap/>
            <w:vAlign w:val="center"/>
            <w:hideMark/>
          </w:tcPr>
          <w:p w14:paraId="349FDEB9"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74302C28" w14:textId="77777777" w:rsidR="00CB12B9" w:rsidRPr="007B74F2" w:rsidRDefault="00CB12B9" w:rsidP="00205FEC">
            <w:pPr>
              <w:spacing w:line="276" w:lineRule="auto"/>
              <w:rPr>
                <w:sz w:val="20"/>
                <w:szCs w:val="20"/>
              </w:rPr>
            </w:pPr>
            <w:r w:rsidRPr="007B74F2">
              <w:rPr>
                <w:sz w:val="20"/>
                <w:szCs w:val="20"/>
              </w:rPr>
              <w:t>Konserwacja, remonty, naprawy.</w:t>
            </w:r>
          </w:p>
        </w:tc>
      </w:tr>
      <w:tr w:rsidR="00CB12B9" w:rsidRPr="007B74F2" w14:paraId="6D9407C3" w14:textId="77777777" w:rsidTr="00A60D3D">
        <w:trPr>
          <w:gridAfter w:val="1"/>
          <w:wAfter w:w="9" w:type="dxa"/>
          <w:cantSplit/>
          <w:trHeight w:val="20"/>
        </w:trPr>
        <w:tc>
          <w:tcPr>
            <w:tcW w:w="282" w:type="dxa"/>
            <w:shd w:val="clear" w:color="auto" w:fill="F2F2F2"/>
            <w:noWrap/>
            <w:hideMark/>
          </w:tcPr>
          <w:p w14:paraId="5E740E40"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255395C7" w14:textId="77777777" w:rsidR="00CB12B9" w:rsidRPr="007B74F2" w:rsidRDefault="00CB12B9" w:rsidP="00205FEC">
            <w:pPr>
              <w:spacing w:line="276" w:lineRule="auto"/>
              <w:rPr>
                <w:b/>
                <w:bCs/>
                <w:sz w:val="20"/>
                <w:szCs w:val="20"/>
              </w:rPr>
            </w:pPr>
            <w:r w:rsidRPr="007B74F2">
              <w:rPr>
                <w:b/>
                <w:bCs/>
                <w:sz w:val="20"/>
                <w:szCs w:val="20"/>
              </w:rPr>
              <w:t>24</w:t>
            </w:r>
          </w:p>
        </w:tc>
        <w:tc>
          <w:tcPr>
            <w:tcW w:w="456" w:type="dxa"/>
            <w:shd w:val="clear" w:color="auto" w:fill="F2F2F2"/>
            <w:noWrap/>
            <w:hideMark/>
          </w:tcPr>
          <w:p w14:paraId="12A5B5AF"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tcPr>
          <w:p w14:paraId="7A37AB80" w14:textId="77777777" w:rsidR="00CB12B9" w:rsidRPr="007B74F2" w:rsidRDefault="00CB12B9" w:rsidP="00205FEC">
            <w:pPr>
              <w:spacing w:line="276" w:lineRule="auto"/>
              <w:rPr>
                <w:sz w:val="20"/>
                <w:szCs w:val="20"/>
              </w:rPr>
            </w:pPr>
          </w:p>
        </w:tc>
        <w:tc>
          <w:tcPr>
            <w:tcW w:w="2960" w:type="dxa"/>
            <w:gridSpan w:val="2"/>
            <w:shd w:val="clear" w:color="auto" w:fill="F2F2F2"/>
            <w:hideMark/>
          </w:tcPr>
          <w:p w14:paraId="44BB3ECB" w14:textId="77777777" w:rsidR="00CB12B9" w:rsidRPr="007B74F2" w:rsidRDefault="00CB12B9" w:rsidP="00205FEC">
            <w:pPr>
              <w:spacing w:line="276" w:lineRule="auto"/>
              <w:rPr>
                <w:b/>
                <w:bCs/>
                <w:sz w:val="20"/>
                <w:szCs w:val="20"/>
              </w:rPr>
            </w:pPr>
            <w:r w:rsidRPr="007B74F2">
              <w:rPr>
                <w:b/>
                <w:bCs/>
                <w:sz w:val="20"/>
                <w:szCs w:val="20"/>
              </w:rPr>
              <w:t>Inwestycje i remonty</w:t>
            </w:r>
          </w:p>
        </w:tc>
        <w:tc>
          <w:tcPr>
            <w:tcW w:w="1292" w:type="dxa"/>
            <w:shd w:val="clear" w:color="auto" w:fill="F2F2F2"/>
            <w:noWrap/>
            <w:vAlign w:val="center"/>
            <w:hideMark/>
          </w:tcPr>
          <w:p w14:paraId="5E64BDCC"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59D222F5"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2F62343B" w14:textId="77777777" w:rsidTr="00A60D3D">
        <w:trPr>
          <w:gridAfter w:val="1"/>
          <w:wAfter w:w="9" w:type="dxa"/>
          <w:cantSplit/>
          <w:trHeight w:val="20"/>
        </w:trPr>
        <w:tc>
          <w:tcPr>
            <w:tcW w:w="282" w:type="dxa"/>
            <w:noWrap/>
            <w:hideMark/>
          </w:tcPr>
          <w:p w14:paraId="62FAC038"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48AD1243"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32A28016" w14:textId="77777777" w:rsidR="00CB12B9" w:rsidRPr="007B74F2" w:rsidRDefault="00CB12B9" w:rsidP="00205FEC">
            <w:pPr>
              <w:spacing w:line="276" w:lineRule="auto"/>
              <w:rPr>
                <w:b/>
                <w:bCs/>
                <w:sz w:val="20"/>
                <w:szCs w:val="20"/>
              </w:rPr>
            </w:pPr>
            <w:r w:rsidRPr="007B74F2">
              <w:rPr>
                <w:b/>
                <w:bCs/>
                <w:sz w:val="20"/>
                <w:szCs w:val="20"/>
              </w:rPr>
              <w:t>240</w:t>
            </w:r>
          </w:p>
        </w:tc>
        <w:tc>
          <w:tcPr>
            <w:tcW w:w="569" w:type="dxa"/>
            <w:noWrap/>
          </w:tcPr>
          <w:p w14:paraId="1F18AD7A" w14:textId="77777777" w:rsidR="00CB12B9" w:rsidRPr="007B74F2" w:rsidRDefault="00CB12B9" w:rsidP="00205FEC">
            <w:pPr>
              <w:spacing w:line="276" w:lineRule="auto"/>
              <w:rPr>
                <w:sz w:val="20"/>
                <w:szCs w:val="20"/>
              </w:rPr>
            </w:pPr>
          </w:p>
        </w:tc>
        <w:tc>
          <w:tcPr>
            <w:tcW w:w="2960" w:type="dxa"/>
            <w:gridSpan w:val="2"/>
            <w:hideMark/>
          </w:tcPr>
          <w:p w14:paraId="10C3E0DD" w14:textId="77777777" w:rsidR="00CB12B9" w:rsidRPr="007B74F2" w:rsidRDefault="00CB12B9" w:rsidP="00205FEC">
            <w:pPr>
              <w:spacing w:line="276" w:lineRule="auto"/>
              <w:rPr>
                <w:b/>
                <w:bCs/>
                <w:sz w:val="20"/>
                <w:szCs w:val="20"/>
              </w:rPr>
            </w:pPr>
            <w:r w:rsidRPr="007B74F2">
              <w:rPr>
                <w:b/>
                <w:bCs/>
                <w:sz w:val="20"/>
                <w:szCs w:val="20"/>
              </w:rPr>
              <w:t>Przepisy prawne dotyczące inwestycji i remontów</w:t>
            </w:r>
          </w:p>
        </w:tc>
        <w:tc>
          <w:tcPr>
            <w:tcW w:w="1292" w:type="dxa"/>
            <w:noWrap/>
            <w:vAlign w:val="center"/>
            <w:hideMark/>
          </w:tcPr>
          <w:p w14:paraId="459632F6"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2E2DD572" w14:textId="77777777" w:rsidR="00CB12B9" w:rsidRPr="007B74F2" w:rsidRDefault="00CB12B9" w:rsidP="00205FEC">
            <w:pPr>
              <w:spacing w:line="276" w:lineRule="auto"/>
              <w:rPr>
                <w:sz w:val="20"/>
                <w:szCs w:val="20"/>
              </w:rPr>
            </w:pPr>
            <w:r w:rsidRPr="007B74F2">
              <w:rPr>
                <w:sz w:val="20"/>
                <w:szCs w:val="20"/>
              </w:rPr>
              <w:t>Jak w klasie 100.</w:t>
            </w:r>
          </w:p>
        </w:tc>
      </w:tr>
      <w:tr w:rsidR="00CB12B9" w:rsidRPr="007B74F2" w14:paraId="4E0A1702" w14:textId="77777777" w:rsidTr="00A60D3D">
        <w:trPr>
          <w:gridAfter w:val="1"/>
          <w:wAfter w:w="9" w:type="dxa"/>
          <w:cantSplit/>
          <w:trHeight w:val="20"/>
        </w:trPr>
        <w:tc>
          <w:tcPr>
            <w:tcW w:w="282" w:type="dxa"/>
            <w:noWrap/>
            <w:hideMark/>
          </w:tcPr>
          <w:p w14:paraId="657A8FA7"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29E5D9CD"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71E16908" w14:textId="77777777" w:rsidR="00CB12B9" w:rsidRPr="007B74F2" w:rsidRDefault="00CB12B9" w:rsidP="00205FEC">
            <w:pPr>
              <w:spacing w:line="276" w:lineRule="auto"/>
              <w:rPr>
                <w:b/>
                <w:bCs/>
                <w:sz w:val="20"/>
                <w:szCs w:val="20"/>
              </w:rPr>
            </w:pPr>
            <w:r w:rsidRPr="007B74F2">
              <w:rPr>
                <w:b/>
                <w:bCs/>
                <w:sz w:val="20"/>
                <w:szCs w:val="20"/>
              </w:rPr>
              <w:t>241</w:t>
            </w:r>
          </w:p>
        </w:tc>
        <w:tc>
          <w:tcPr>
            <w:tcW w:w="569" w:type="dxa"/>
            <w:noWrap/>
            <w:hideMark/>
          </w:tcPr>
          <w:p w14:paraId="6F8756C2"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36183E3F" w14:textId="77777777" w:rsidR="00CB12B9" w:rsidRPr="007B74F2" w:rsidRDefault="00CB12B9" w:rsidP="00205FEC">
            <w:pPr>
              <w:spacing w:line="276" w:lineRule="auto"/>
              <w:rPr>
                <w:b/>
                <w:bCs/>
                <w:sz w:val="20"/>
                <w:szCs w:val="20"/>
              </w:rPr>
            </w:pPr>
            <w:r w:rsidRPr="007B74F2">
              <w:rPr>
                <w:b/>
                <w:bCs/>
                <w:sz w:val="20"/>
                <w:szCs w:val="20"/>
              </w:rPr>
              <w:t xml:space="preserve">Przygotowywanie inwestycji i remontów </w:t>
            </w:r>
          </w:p>
        </w:tc>
        <w:tc>
          <w:tcPr>
            <w:tcW w:w="1292" w:type="dxa"/>
            <w:noWrap/>
            <w:vAlign w:val="center"/>
            <w:hideMark/>
          </w:tcPr>
          <w:p w14:paraId="5B18D4C5"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62A77A42" w14:textId="77777777" w:rsidR="00CB12B9" w:rsidRPr="007B74F2" w:rsidRDefault="00CB12B9" w:rsidP="00205FEC">
            <w:pPr>
              <w:spacing w:line="276" w:lineRule="auto"/>
              <w:rPr>
                <w:sz w:val="20"/>
                <w:szCs w:val="20"/>
              </w:rPr>
            </w:pPr>
            <w:r w:rsidRPr="007B74F2">
              <w:rPr>
                <w:sz w:val="20"/>
                <w:szCs w:val="20"/>
              </w:rPr>
              <w:t>Normatywy techniczne projektowania, opinie i</w:t>
            </w:r>
            <w:r w:rsidR="0095488D" w:rsidRPr="007B74F2">
              <w:rPr>
                <w:sz w:val="20"/>
                <w:szCs w:val="20"/>
              </w:rPr>
              <w:t> </w:t>
            </w:r>
            <w:r w:rsidRPr="007B74F2">
              <w:rPr>
                <w:sz w:val="20"/>
                <w:szCs w:val="20"/>
              </w:rPr>
              <w:t xml:space="preserve">uzgodnienia projektów inwestycyjnych i remontów kapitalnych, zlecenie na wykonanie dokumentacji. </w:t>
            </w:r>
          </w:p>
        </w:tc>
      </w:tr>
      <w:tr w:rsidR="00CB12B9" w:rsidRPr="007B74F2" w14:paraId="399C7E5D" w14:textId="77777777" w:rsidTr="00A60D3D">
        <w:trPr>
          <w:gridAfter w:val="1"/>
          <w:wAfter w:w="9" w:type="dxa"/>
          <w:cantSplit/>
          <w:trHeight w:val="20"/>
        </w:trPr>
        <w:tc>
          <w:tcPr>
            <w:tcW w:w="282" w:type="dxa"/>
            <w:noWrap/>
            <w:hideMark/>
          </w:tcPr>
          <w:p w14:paraId="74218A2E" w14:textId="77777777" w:rsidR="00CB12B9" w:rsidRPr="007B74F2" w:rsidRDefault="00CB12B9" w:rsidP="00205FEC">
            <w:pPr>
              <w:keepNext/>
              <w:spacing w:line="276" w:lineRule="auto"/>
              <w:rPr>
                <w:b/>
                <w:bCs/>
                <w:sz w:val="20"/>
                <w:szCs w:val="20"/>
              </w:rPr>
            </w:pPr>
            <w:r w:rsidRPr="007B74F2">
              <w:rPr>
                <w:b/>
                <w:bCs/>
                <w:sz w:val="20"/>
                <w:szCs w:val="20"/>
              </w:rPr>
              <w:t> </w:t>
            </w:r>
          </w:p>
        </w:tc>
        <w:tc>
          <w:tcPr>
            <w:tcW w:w="440" w:type="dxa"/>
            <w:noWrap/>
            <w:hideMark/>
          </w:tcPr>
          <w:p w14:paraId="45BEFA7A"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4A9BE639" w14:textId="77777777" w:rsidR="00CB12B9" w:rsidRPr="007B74F2" w:rsidRDefault="00CB12B9" w:rsidP="00205FEC">
            <w:pPr>
              <w:spacing w:line="276" w:lineRule="auto"/>
              <w:rPr>
                <w:b/>
                <w:bCs/>
                <w:sz w:val="20"/>
                <w:szCs w:val="20"/>
              </w:rPr>
            </w:pPr>
            <w:r w:rsidRPr="007B74F2">
              <w:rPr>
                <w:b/>
                <w:bCs/>
                <w:sz w:val="20"/>
                <w:szCs w:val="20"/>
              </w:rPr>
              <w:t>242</w:t>
            </w:r>
          </w:p>
        </w:tc>
        <w:tc>
          <w:tcPr>
            <w:tcW w:w="569" w:type="dxa"/>
            <w:noWrap/>
            <w:hideMark/>
          </w:tcPr>
          <w:p w14:paraId="59DBF29F"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65F79666" w14:textId="77777777" w:rsidR="00CB12B9" w:rsidRPr="007B74F2" w:rsidRDefault="00CB12B9" w:rsidP="00205FEC">
            <w:pPr>
              <w:spacing w:line="276" w:lineRule="auto"/>
              <w:rPr>
                <w:b/>
                <w:bCs/>
                <w:sz w:val="20"/>
                <w:szCs w:val="20"/>
              </w:rPr>
            </w:pPr>
            <w:r w:rsidRPr="007B74F2">
              <w:rPr>
                <w:b/>
                <w:bCs/>
                <w:sz w:val="20"/>
                <w:szCs w:val="20"/>
              </w:rPr>
              <w:t xml:space="preserve">Inwestycje budowlane, remonty </w:t>
            </w:r>
          </w:p>
        </w:tc>
        <w:tc>
          <w:tcPr>
            <w:tcW w:w="1292" w:type="dxa"/>
            <w:noWrap/>
            <w:vAlign w:val="center"/>
            <w:hideMark/>
          </w:tcPr>
          <w:p w14:paraId="6651C2AF" w14:textId="77777777" w:rsidR="00CB12B9" w:rsidRPr="007B74F2" w:rsidRDefault="00CB12B9" w:rsidP="00205FEC">
            <w:pPr>
              <w:spacing w:line="276" w:lineRule="auto"/>
              <w:jc w:val="center"/>
              <w:rPr>
                <w:sz w:val="20"/>
                <w:szCs w:val="20"/>
              </w:rPr>
            </w:pPr>
          </w:p>
        </w:tc>
        <w:tc>
          <w:tcPr>
            <w:tcW w:w="4281" w:type="dxa"/>
            <w:gridSpan w:val="2"/>
            <w:hideMark/>
          </w:tcPr>
          <w:p w14:paraId="69A6A889" w14:textId="77777777" w:rsidR="00CB12B9" w:rsidRPr="007B74F2" w:rsidRDefault="00CB12B9" w:rsidP="00205FEC">
            <w:pPr>
              <w:spacing w:line="276" w:lineRule="auto"/>
              <w:rPr>
                <w:sz w:val="20"/>
                <w:szCs w:val="20"/>
              </w:rPr>
            </w:pPr>
            <w:r w:rsidRPr="007B74F2">
              <w:rPr>
                <w:sz w:val="20"/>
                <w:szCs w:val="20"/>
              </w:rPr>
              <w:t>W tym modernizacja.</w:t>
            </w:r>
          </w:p>
        </w:tc>
      </w:tr>
      <w:tr w:rsidR="00CB12B9" w:rsidRPr="007B74F2" w14:paraId="1A457589" w14:textId="77777777" w:rsidTr="00A60D3D">
        <w:trPr>
          <w:gridAfter w:val="1"/>
          <w:wAfter w:w="9" w:type="dxa"/>
          <w:cantSplit/>
          <w:trHeight w:val="20"/>
        </w:trPr>
        <w:tc>
          <w:tcPr>
            <w:tcW w:w="282" w:type="dxa"/>
            <w:noWrap/>
          </w:tcPr>
          <w:p w14:paraId="43A89385" w14:textId="77777777" w:rsidR="00CB12B9" w:rsidRPr="007B74F2" w:rsidRDefault="00CB12B9" w:rsidP="00205FEC">
            <w:pPr>
              <w:spacing w:line="276" w:lineRule="auto"/>
              <w:rPr>
                <w:b/>
                <w:bCs/>
                <w:sz w:val="20"/>
                <w:szCs w:val="20"/>
              </w:rPr>
            </w:pPr>
          </w:p>
        </w:tc>
        <w:tc>
          <w:tcPr>
            <w:tcW w:w="440" w:type="dxa"/>
            <w:noWrap/>
          </w:tcPr>
          <w:p w14:paraId="35303813" w14:textId="77777777" w:rsidR="00CB12B9" w:rsidRPr="007B74F2" w:rsidRDefault="00CB12B9" w:rsidP="00205FEC">
            <w:pPr>
              <w:spacing w:line="276" w:lineRule="auto"/>
              <w:rPr>
                <w:b/>
                <w:bCs/>
                <w:sz w:val="20"/>
                <w:szCs w:val="20"/>
              </w:rPr>
            </w:pPr>
          </w:p>
        </w:tc>
        <w:tc>
          <w:tcPr>
            <w:tcW w:w="456" w:type="dxa"/>
            <w:noWrap/>
          </w:tcPr>
          <w:p w14:paraId="15E3F3D1" w14:textId="77777777" w:rsidR="00CB12B9" w:rsidRPr="007B74F2" w:rsidRDefault="00CB12B9" w:rsidP="00205FEC">
            <w:pPr>
              <w:spacing w:line="276" w:lineRule="auto"/>
              <w:rPr>
                <w:b/>
                <w:bCs/>
                <w:sz w:val="20"/>
                <w:szCs w:val="20"/>
              </w:rPr>
            </w:pPr>
          </w:p>
        </w:tc>
        <w:tc>
          <w:tcPr>
            <w:tcW w:w="569" w:type="dxa"/>
            <w:noWrap/>
            <w:hideMark/>
          </w:tcPr>
          <w:p w14:paraId="650D5444" w14:textId="77777777" w:rsidR="00CB12B9" w:rsidRPr="007B74F2" w:rsidRDefault="00CB12B9" w:rsidP="00205FEC">
            <w:pPr>
              <w:spacing w:line="276" w:lineRule="auto"/>
              <w:rPr>
                <w:sz w:val="20"/>
                <w:szCs w:val="20"/>
              </w:rPr>
            </w:pPr>
            <w:r w:rsidRPr="007B74F2">
              <w:rPr>
                <w:sz w:val="20"/>
                <w:szCs w:val="20"/>
              </w:rPr>
              <w:t>2420</w:t>
            </w:r>
          </w:p>
        </w:tc>
        <w:tc>
          <w:tcPr>
            <w:tcW w:w="2960" w:type="dxa"/>
            <w:gridSpan w:val="2"/>
            <w:hideMark/>
          </w:tcPr>
          <w:p w14:paraId="4B66AF83" w14:textId="77777777" w:rsidR="00CB12B9" w:rsidRPr="007B74F2" w:rsidRDefault="00CB12B9" w:rsidP="00205FEC">
            <w:pPr>
              <w:spacing w:line="276" w:lineRule="auto"/>
              <w:rPr>
                <w:sz w:val="20"/>
                <w:szCs w:val="20"/>
              </w:rPr>
            </w:pPr>
            <w:r w:rsidRPr="007B74F2">
              <w:rPr>
                <w:sz w:val="20"/>
                <w:szCs w:val="20"/>
              </w:rPr>
              <w:t xml:space="preserve">Dokumentacja (prawna i techniczna) budynków typowych </w:t>
            </w:r>
          </w:p>
        </w:tc>
        <w:tc>
          <w:tcPr>
            <w:tcW w:w="1292" w:type="dxa"/>
            <w:noWrap/>
            <w:vAlign w:val="center"/>
            <w:hideMark/>
          </w:tcPr>
          <w:p w14:paraId="3D680344" w14:textId="77777777" w:rsidR="00CB12B9" w:rsidRPr="007B74F2" w:rsidRDefault="00CB12B9" w:rsidP="00205FEC">
            <w:pPr>
              <w:spacing w:line="276" w:lineRule="auto"/>
              <w:jc w:val="center"/>
              <w:rPr>
                <w:sz w:val="20"/>
                <w:szCs w:val="20"/>
              </w:rPr>
            </w:pPr>
            <w:r w:rsidRPr="007B74F2">
              <w:rPr>
                <w:sz w:val="20"/>
                <w:szCs w:val="20"/>
              </w:rPr>
              <w:t>BE-10</w:t>
            </w:r>
          </w:p>
        </w:tc>
        <w:tc>
          <w:tcPr>
            <w:tcW w:w="4281" w:type="dxa"/>
            <w:gridSpan w:val="2"/>
            <w:hideMark/>
          </w:tcPr>
          <w:p w14:paraId="5A5216E7" w14:textId="77777777" w:rsidR="00CB12B9" w:rsidRPr="007B74F2" w:rsidRDefault="00CB12B9" w:rsidP="00205FEC">
            <w:pPr>
              <w:spacing w:line="276" w:lineRule="auto"/>
              <w:rPr>
                <w:sz w:val="20"/>
                <w:szCs w:val="20"/>
              </w:rPr>
            </w:pPr>
            <w:r w:rsidRPr="007B74F2">
              <w:rPr>
                <w:sz w:val="20"/>
                <w:szCs w:val="20"/>
              </w:rPr>
              <w:t>Jak w klasie 2010.</w:t>
            </w:r>
          </w:p>
        </w:tc>
      </w:tr>
      <w:tr w:rsidR="00CB12B9" w:rsidRPr="007B74F2" w14:paraId="453D635A" w14:textId="77777777" w:rsidTr="00A60D3D">
        <w:trPr>
          <w:gridAfter w:val="1"/>
          <w:wAfter w:w="9" w:type="dxa"/>
          <w:cantSplit/>
          <w:trHeight w:val="20"/>
        </w:trPr>
        <w:tc>
          <w:tcPr>
            <w:tcW w:w="282" w:type="dxa"/>
            <w:noWrap/>
          </w:tcPr>
          <w:p w14:paraId="75BAC589" w14:textId="77777777" w:rsidR="00CB12B9" w:rsidRPr="007B74F2" w:rsidRDefault="00CB12B9" w:rsidP="00205FEC">
            <w:pPr>
              <w:spacing w:line="276" w:lineRule="auto"/>
              <w:rPr>
                <w:b/>
                <w:bCs/>
                <w:sz w:val="20"/>
                <w:szCs w:val="20"/>
              </w:rPr>
            </w:pPr>
          </w:p>
        </w:tc>
        <w:tc>
          <w:tcPr>
            <w:tcW w:w="440" w:type="dxa"/>
            <w:noWrap/>
          </w:tcPr>
          <w:p w14:paraId="1938FE86" w14:textId="77777777" w:rsidR="00CB12B9" w:rsidRPr="007B74F2" w:rsidRDefault="00CB12B9" w:rsidP="00205FEC">
            <w:pPr>
              <w:spacing w:line="276" w:lineRule="auto"/>
              <w:rPr>
                <w:b/>
                <w:bCs/>
                <w:sz w:val="20"/>
                <w:szCs w:val="20"/>
              </w:rPr>
            </w:pPr>
          </w:p>
        </w:tc>
        <w:tc>
          <w:tcPr>
            <w:tcW w:w="456" w:type="dxa"/>
            <w:noWrap/>
          </w:tcPr>
          <w:p w14:paraId="3A8927EE" w14:textId="77777777" w:rsidR="00CB12B9" w:rsidRPr="007B74F2" w:rsidRDefault="00CB12B9" w:rsidP="00205FEC">
            <w:pPr>
              <w:spacing w:line="276" w:lineRule="auto"/>
              <w:rPr>
                <w:b/>
                <w:bCs/>
                <w:sz w:val="20"/>
                <w:szCs w:val="20"/>
              </w:rPr>
            </w:pPr>
          </w:p>
        </w:tc>
        <w:tc>
          <w:tcPr>
            <w:tcW w:w="569" w:type="dxa"/>
            <w:noWrap/>
            <w:hideMark/>
          </w:tcPr>
          <w:p w14:paraId="3ACDB9B7" w14:textId="77777777" w:rsidR="00CB12B9" w:rsidRPr="007B74F2" w:rsidRDefault="00CB12B9" w:rsidP="00205FEC">
            <w:pPr>
              <w:spacing w:line="276" w:lineRule="auto"/>
              <w:rPr>
                <w:sz w:val="20"/>
                <w:szCs w:val="20"/>
              </w:rPr>
            </w:pPr>
            <w:r w:rsidRPr="007B74F2">
              <w:rPr>
                <w:sz w:val="20"/>
                <w:szCs w:val="20"/>
              </w:rPr>
              <w:t>2421</w:t>
            </w:r>
          </w:p>
        </w:tc>
        <w:tc>
          <w:tcPr>
            <w:tcW w:w="2960" w:type="dxa"/>
            <w:gridSpan w:val="2"/>
            <w:hideMark/>
          </w:tcPr>
          <w:p w14:paraId="015A7CAC" w14:textId="77777777" w:rsidR="00CB12B9" w:rsidRPr="007B74F2" w:rsidRDefault="00CB12B9" w:rsidP="00205FEC">
            <w:pPr>
              <w:spacing w:line="276" w:lineRule="auto"/>
              <w:rPr>
                <w:sz w:val="20"/>
                <w:szCs w:val="20"/>
              </w:rPr>
            </w:pPr>
            <w:r w:rsidRPr="007B74F2">
              <w:rPr>
                <w:sz w:val="20"/>
                <w:szCs w:val="20"/>
              </w:rPr>
              <w:t xml:space="preserve">Dokumentacja (prawna i techniczna) budynków zabytkowych i nietypowych </w:t>
            </w:r>
          </w:p>
        </w:tc>
        <w:tc>
          <w:tcPr>
            <w:tcW w:w="1292" w:type="dxa"/>
            <w:noWrap/>
            <w:vAlign w:val="center"/>
            <w:hideMark/>
          </w:tcPr>
          <w:p w14:paraId="076D8823"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100C5C4B" w14:textId="77777777" w:rsidR="00CB12B9" w:rsidRPr="007B74F2" w:rsidRDefault="00CB12B9" w:rsidP="00205FEC">
            <w:pPr>
              <w:spacing w:line="276" w:lineRule="auto"/>
              <w:rPr>
                <w:sz w:val="20"/>
                <w:szCs w:val="20"/>
              </w:rPr>
            </w:pPr>
            <w:r w:rsidRPr="007B74F2">
              <w:rPr>
                <w:sz w:val="20"/>
                <w:szCs w:val="20"/>
              </w:rPr>
              <w:t>Jak w klasie 2010.</w:t>
            </w:r>
          </w:p>
        </w:tc>
      </w:tr>
      <w:tr w:rsidR="00CB12B9" w:rsidRPr="007B74F2" w14:paraId="1377D554" w14:textId="77777777" w:rsidTr="00A60D3D">
        <w:trPr>
          <w:gridAfter w:val="1"/>
          <w:wAfter w:w="9" w:type="dxa"/>
          <w:cantSplit/>
          <w:trHeight w:val="20"/>
        </w:trPr>
        <w:tc>
          <w:tcPr>
            <w:tcW w:w="282" w:type="dxa"/>
            <w:noWrap/>
          </w:tcPr>
          <w:p w14:paraId="5F195B6F" w14:textId="77777777" w:rsidR="00CB12B9" w:rsidRPr="007B74F2" w:rsidRDefault="00CB12B9" w:rsidP="00205FEC">
            <w:pPr>
              <w:spacing w:line="276" w:lineRule="auto"/>
              <w:rPr>
                <w:b/>
                <w:bCs/>
                <w:sz w:val="20"/>
                <w:szCs w:val="20"/>
              </w:rPr>
            </w:pPr>
          </w:p>
        </w:tc>
        <w:tc>
          <w:tcPr>
            <w:tcW w:w="440" w:type="dxa"/>
            <w:noWrap/>
          </w:tcPr>
          <w:p w14:paraId="6AD58A7D" w14:textId="77777777" w:rsidR="00CB12B9" w:rsidRPr="007B74F2" w:rsidRDefault="00CB12B9" w:rsidP="00205FEC">
            <w:pPr>
              <w:spacing w:line="276" w:lineRule="auto"/>
              <w:rPr>
                <w:b/>
                <w:bCs/>
                <w:sz w:val="20"/>
                <w:szCs w:val="20"/>
              </w:rPr>
            </w:pPr>
          </w:p>
        </w:tc>
        <w:tc>
          <w:tcPr>
            <w:tcW w:w="456" w:type="dxa"/>
            <w:noWrap/>
          </w:tcPr>
          <w:p w14:paraId="1D2EBD19" w14:textId="77777777" w:rsidR="00CB12B9" w:rsidRPr="007B74F2" w:rsidRDefault="00CB12B9" w:rsidP="00205FEC">
            <w:pPr>
              <w:spacing w:line="276" w:lineRule="auto"/>
              <w:rPr>
                <w:b/>
                <w:bCs/>
                <w:sz w:val="20"/>
                <w:szCs w:val="20"/>
              </w:rPr>
            </w:pPr>
          </w:p>
        </w:tc>
        <w:tc>
          <w:tcPr>
            <w:tcW w:w="569" w:type="dxa"/>
            <w:noWrap/>
            <w:hideMark/>
          </w:tcPr>
          <w:p w14:paraId="251919E9" w14:textId="77777777" w:rsidR="00CB12B9" w:rsidRPr="007B74F2" w:rsidRDefault="00CB12B9" w:rsidP="00205FEC">
            <w:pPr>
              <w:spacing w:line="276" w:lineRule="auto"/>
              <w:rPr>
                <w:sz w:val="20"/>
                <w:szCs w:val="20"/>
              </w:rPr>
            </w:pPr>
            <w:r w:rsidRPr="007B74F2">
              <w:rPr>
                <w:sz w:val="20"/>
                <w:szCs w:val="20"/>
              </w:rPr>
              <w:t>2422</w:t>
            </w:r>
          </w:p>
        </w:tc>
        <w:tc>
          <w:tcPr>
            <w:tcW w:w="2960" w:type="dxa"/>
            <w:gridSpan w:val="2"/>
            <w:hideMark/>
          </w:tcPr>
          <w:p w14:paraId="4F03D177" w14:textId="77777777" w:rsidR="00CB12B9" w:rsidRPr="007B74F2" w:rsidRDefault="00CB12B9" w:rsidP="00205FEC">
            <w:pPr>
              <w:spacing w:line="276" w:lineRule="auto"/>
              <w:rPr>
                <w:sz w:val="20"/>
                <w:szCs w:val="20"/>
              </w:rPr>
            </w:pPr>
            <w:r w:rsidRPr="007B74F2">
              <w:rPr>
                <w:sz w:val="20"/>
                <w:szCs w:val="20"/>
              </w:rPr>
              <w:t>Zlecenia, umowy</w:t>
            </w:r>
          </w:p>
        </w:tc>
        <w:tc>
          <w:tcPr>
            <w:tcW w:w="1292" w:type="dxa"/>
            <w:noWrap/>
            <w:vAlign w:val="center"/>
            <w:hideMark/>
          </w:tcPr>
          <w:p w14:paraId="6087A98E"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4F8098EE"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0E983C3C" w14:textId="77777777" w:rsidTr="00A60D3D">
        <w:trPr>
          <w:gridAfter w:val="1"/>
          <w:wAfter w:w="9" w:type="dxa"/>
          <w:cantSplit/>
          <w:trHeight w:val="20"/>
        </w:trPr>
        <w:tc>
          <w:tcPr>
            <w:tcW w:w="282" w:type="dxa"/>
            <w:noWrap/>
          </w:tcPr>
          <w:p w14:paraId="773FBC72" w14:textId="77777777" w:rsidR="00CB12B9" w:rsidRPr="007B74F2" w:rsidRDefault="00CB12B9" w:rsidP="00205FEC">
            <w:pPr>
              <w:spacing w:line="276" w:lineRule="auto"/>
              <w:rPr>
                <w:b/>
                <w:bCs/>
                <w:sz w:val="20"/>
                <w:szCs w:val="20"/>
              </w:rPr>
            </w:pPr>
          </w:p>
        </w:tc>
        <w:tc>
          <w:tcPr>
            <w:tcW w:w="440" w:type="dxa"/>
            <w:noWrap/>
          </w:tcPr>
          <w:p w14:paraId="632D65CF" w14:textId="77777777" w:rsidR="00CB12B9" w:rsidRPr="007B74F2" w:rsidRDefault="00CB12B9" w:rsidP="00205FEC">
            <w:pPr>
              <w:spacing w:line="276" w:lineRule="auto"/>
              <w:rPr>
                <w:b/>
                <w:bCs/>
                <w:sz w:val="20"/>
                <w:szCs w:val="20"/>
              </w:rPr>
            </w:pPr>
          </w:p>
        </w:tc>
        <w:tc>
          <w:tcPr>
            <w:tcW w:w="456" w:type="dxa"/>
            <w:noWrap/>
          </w:tcPr>
          <w:p w14:paraId="5FA7B4E7" w14:textId="77777777" w:rsidR="00CB12B9" w:rsidRPr="007B74F2" w:rsidRDefault="00CB12B9" w:rsidP="00205FEC">
            <w:pPr>
              <w:spacing w:line="276" w:lineRule="auto"/>
              <w:rPr>
                <w:b/>
                <w:bCs/>
                <w:sz w:val="20"/>
                <w:szCs w:val="20"/>
              </w:rPr>
            </w:pPr>
          </w:p>
        </w:tc>
        <w:tc>
          <w:tcPr>
            <w:tcW w:w="569" w:type="dxa"/>
            <w:noWrap/>
            <w:hideMark/>
          </w:tcPr>
          <w:p w14:paraId="3FD3E1AD" w14:textId="77777777" w:rsidR="00CB12B9" w:rsidRPr="007B74F2" w:rsidRDefault="00CB12B9" w:rsidP="00205FEC">
            <w:pPr>
              <w:spacing w:line="276" w:lineRule="auto"/>
              <w:rPr>
                <w:sz w:val="20"/>
                <w:szCs w:val="20"/>
              </w:rPr>
            </w:pPr>
            <w:r w:rsidRPr="007B74F2">
              <w:rPr>
                <w:sz w:val="20"/>
                <w:szCs w:val="20"/>
              </w:rPr>
              <w:t>2423</w:t>
            </w:r>
          </w:p>
        </w:tc>
        <w:tc>
          <w:tcPr>
            <w:tcW w:w="2960" w:type="dxa"/>
            <w:gridSpan w:val="2"/>
            <w:hideMark/>
          </w:tcPr>
          <w:p w14:paraId="3E8588EF" w14:textId="77777777" w:rsidR="00CB12B9" w:rsidRPr="007B74F2" w:rsidRDefault="00CB12B9" w:rsidP="00205FEC">
            <w:pPr>
              <w:spacing w:line="276" w:lineRule="auto"/>
              <w:rPr>
                <w:sz w:val="20"/>
                <w:szCs w:val="20"/>
              </w:rPr>
            </w:pPr>
            <w:r w:rsidRPr="007B74F2">
              <w:rPr>
                <w:sz w:val="20"/>
                <w:szCs w:val="20"/>
              </w:rPr>
              <w:t>Protokoły odbioru, rozliczenia</w:t>
            </w:r>
          </w:p>
        </w:tc>
        <w:tc>
          <w:tcPr>
            <w:tcW w:w="1292" w:type="dxa"/>
            <w:noWrap/>
            <w:vAlign w:val="center"/>
            <w:hideMark/>
          </w:tcPr>
          <w:p w14:paraId="23E2FF8F"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5672D668" w14:textId="77777777" w:rsidR="00CB12B9" w:rsidRPr="007B74F2" w:rsidRDefault="00CB12B9" w:rsidP="00205FEC">
            <w:pPr>
              <w:spacing w:line="276" w:lineRule="auto"/>
              <w:rPr>
                <w:sz w:val="20"/>
                <w:szCs w:val="20"/>
              </w:rPr>
            </w:pPr>
            <w:r w:rsidRPr="007B74F2">
              <w:rPr>
                <w:sz w:val="20"/>
                <w:szCs w:val="20"/>
              </w:rPr>
              <w:t xml:space="preserve">Jeden egzemplarz protokołu odbioru inwestycji i notatek należy dołączyć do dokumentacji prawnej i technicznej obiektu- klasa 2010. </w:t>
            </w:r>
          </w:p>
        </w:tc>
      </w:tr>
      <w:tr w:rsidR="00CB12B9" w:rsidRPr="007B74F2" w14:paraId="24685F75" w14:textId="77777777" w:rsidTr="00A60D3D">
        <w:trPr>
          <w:gridAfter w:val="1"/>
          <w:wAfter w:w="9" w:type="dxa"/>
          <w:cantSplit/>
          <w:trHeight w:val="20"/>
        </w:trPr>
        <w:tc>
          <w:tcPr>
            <w:tcW w:w="282" w:type="dxa"/>
            <w:noWrap/>
          </w:tcPr>
          <w:p w14:paraId="014B8538" w14:textId="77777777" w:rsidR="00CB12B9" w:rsidRPr="007B74F2" w:rsidRDefault="00CB12B9" w:rsidP="00205FEC">
            <w:pPr>
              <w:spacing w:line="276" w:lineRule="auto"/>
              <w:rPr>
                <w:b/>
                <w:bCs/>
                <w:sz w:val="20"/>
                <w:szCs w:val="20"/>
              </w:rPr>
            </w:pPr>
          </w:p>
        </w:tc>
        <w:tc>
          <w:tcPr>
            <w:tcW w:w="440" w:type="dxa"/>
            <w:noWrap/>
          </w:tcPr>
          <w:p w14:paraId="49426A65" w14:textId="77777777" w:rsidR="00CB12B9" w:rsidRPr="007B74F2" w:rsidRDefault="00CB12B9" w:rsidP="00205FEC">
            <w:pPr>
              <w:spacing w:line="276" w:lineRule="auto"/>
              <w:rPr>
                <w:b/>
                <w:bCs/>
                <w:sz w:val="20"/>
                <w:szCs w:val="20"/>
              </w:rPr>
            </w:pPr>
          </w:p>
        </w:tc>
        <w:tc>
          <w:tcPr>
            <w:tcW w:w="456" w:type="dxa"/>
            <w:noWrap/>
          </w:tcPr>
          <w:p w14:paraId="13F86F40" w14:textId="77777777" w:rsidR="00CB12B9" w:rsidRPr="007B74F2" w:rsidRDefault="00CB12B9" w:rsidP="00205FEC">
            <w:pPr>
              <w:spacing w:line="276" w:lineRule="auto"/>
              <w:rPr>
                <w:b/>
                <w:bCs/>
                <w:sz w:val="20"/>
                <w:szCs w:val="20"/>
              </w:rPr>
            </w:pPr>
          </w:p>
        </w:tc>
        <w:tc>
          <w:tcPr>
            <w:tcW w:w="569" w:type="dxa"/>
            <w:noWrap/>
            <w:hideMark/>
          </w:tcPr>
          <w:p w14:paraId="3CD09EED" w14:textId="77777777" w:rsidR="00CB12B9" w:rsidRPr="007B74F2" w:rsidRDefault="00CB12B9" w:rsidP="00205FEC">
            <w:pPr>
              <w:spacing w:line="276" w:lineRule="auto"/>
              <w:rPr>
                <w:sz w:val="20"/>
                <w:szCs w:val="20"/>
              </w:rPr>
            </w:pPr>
            <w:r w:rsidRPr="007B74F2">
              <w:rPr>
                <w:sz w:val="20"/>
                <w:szCs w:val="20"/>
              </w:rPr>
              <w:t>2424</w:t>
            </w:r>
          </w:p>
        </w:tc>
        <w:tc>
          <w:tcPr>
            <w:tcW w:w="2960" w:type="dxa"/>
            <w:gridSpan w:val="2"/>
            <w:hideMark/>
          </w:tcPr>
          <w:p w14:paraId="2A6DB82D" w14:textId="77777777" w:rsidR="00CB12B9" w:rsidRPr="007B74F2" w:rsidRDefault="00CB12B9" w:rsidP="00205FEC">
            <w:pPr>
              <w:spacing w:line="276" w:lineRule="auto"/>
              <w:rPr>
                <w:sz w:val="20"/>
                <w:szCs w:val="20"/>
              </w:rPr>
            </w:pPr>
            <w:r w:rsidRPr="007B74F2">
              <w:rPr>
                <w:sz w:val="20"/>
                <w:szCs w:val="20"/>
              </w:rPr>
              <w:t xml:space="preserve">Zaopatrzenie materiałowe i wyposażenie </w:t>
            </w:r>
          </w:p>
        </w:tc>
        <w:tc>
          <w:tcPr>
            <w:tcW w:w="1292" w:type="dxa"/>
            <w:noWrap/>
            <w:vAlign w:val="center"/>
            <w:hideMark/>
          </w:tcPr>
          <w:p w14:paraId="4E3F542A" w14:textId="77777777" w:rsidR="00CB12B9" w:rsidRPr="007B74F2" w:rsidRDefault="00CB12B9" w:rsidP="00205FEC">
            <w:pPr>
              <w:spacing w:line="276" w:lineRule="auto"/>
              <w:jc w:val="center"/>
              <w:rPr>
                <w:sz w:val="20"/>
                <w:szCs w:val="20"/>
              </w:rPr>
            </w:pPr>
            <w:r w:rsidRPr="007B74F2">
              <w:rPr>
                <w:sz w:val="20"/>
                <w:szCs w:val="20"/>
              </w:rPr>
              <w:t>B-3</w:t>
            </w:r>
          </w:p>
        </w:tc>
        <w:tc>
          <w:tcPr>
            <w:tcW w:w="4281" w:type="dxa"/>
            <w:gridSpan w:val="2"/>
            <w:hideMark/>
          </w:tcPr>
          <w:p w14:paraId="6E8CA37A"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289EAAB9" w14:textId="77777777" w:rsidTr="00A60D3D">
        <w:trPr>
          <w:gridAfter w:val="1"/>
          <w:wAfter w:w="9" w:type="dxa"/>
          <w:cantSplit/>
          <w:trHeight w:val="20"/>
        </w:trPr>
        <w:tc>
          <w:tcPr>
            <w:tcW w:w="282" w:type="dxa"/>
            <w:noWrap/>
          </w:tcPr>
          <w:p w14:paraId="5322C0C7" w14:textId="77777777" w:rsidR="00CB12B9" w:rsidRPr="007B74F2" w:rsidRDefault="00CB12B9" w:rsidP="00205FEC">
            <w:pPr>
              <w:spacing w:line="276" w:lineRule="auto"/>
              <w:rPr>
                <w:b/>
                <w:bCs/>
                <w:sz w:val="20"/>
                <w:szCs w:val="20"/>
              </w:rPr>
            </w:pPr>
          </w:p>
        </w:tc>
        <w:tc>
          <w:tcPr>
            <w:tcW w:w="440" w:type="dxa"/>
            <w:noWrap/>
          </w:tcPr>
          <w:p w14:paraId="774A71C0" w14:textId="77777777" w:rsidR="00CB12B9" w:rsidRPr="007B74F2" w:rsidRDefault="00CB12B9" w:rsidP="00205FEC">
            <w:pPr>
              <w:spacing w:line="276" w:lineRule="auto"/>
              <w:rPr>
                <w:b/>
                <w:bCs/>
                <w:sz w:val="20"/>
                <w:szCs w:val="20"/>
              </w:rPr>
            </w:pPr>
          </w:p>
        </w:tc>
        <w:tc>
          <w:tcPr>
            <w:tcW w:w="456" w:type="dxa"/>
            <w:noWrap/>
          </w:tcPr>
          <w:p w14:paraId="7DFABC52" w14:textId="77777777" w:rsidR="00CB12B9" w:rsidRPr="007B74F2" w:rsidRDefault="00CB12B9" w:rsidP="00205FEC">
            <w:pPr>
              <w:spacing w:line="276" w:lineRule="auto"/>
              <w:rPr>
                <w:b/>
                <w:bCs/>
                <w:sz w:val="20"/>
                <w:szCs w:val="20"/>
              </w:rPr>
            </w:pPr>
          </w:p>
        </w:tc>
        <w:tc>
          <w:tcPr>
            <w:tcW w:w="569" w:type="dxa"/>
            <w:noWrap/>
            <w:hideMark/>
          </w:tcPr>
          <w:p w14:paraId="17179372" w14:textId="77777777" w:rsidR="00CB12B9" w:rsidRPr="007B74F2" w:rsidRDefault="00CB12B9" w:rsidP="00205FEC">
            <w:pPr>
              <w:spacing w:line="276" w:lineRule="auto"/>
              <w:rPr>
                <w:sz w:val="20"/>
                <w:szCs w:val="20"/>
              </w:rPr>
            </w:pPr>
            <w:r w:rsidRPr="007B74F2">
              <w:rPr>
                <w:sz w:val="20"/>
                <w:szCs w:val="20"/>
              </w:rPr>
              <w:t>2425</w:t>
            </w:r>
          </w:p>
        </w:tc>
        <w:tc>
          <w:tcPr>
            <w:tcW w:w="2960" w:type="dxa"/>
            <w:gridSpan w:val="2"/>
            <w:hideMark/>
          </w:tcPr>
          <w:p w14:paraId="7E80476A" w14:textId="77777777" w:rsidR="00CB12B9" w:rsidRPr="007B74F2" w:rsidRDefault="00CB12B9" w:rsidP="00205FEC">
            <w:pPr>
              <w:spacing w:line="276" w:lineRule="auto"/>
              <w:rPr>
                <w:sz w:val="20"/>
                <w:szCs w:val="20"/>
              </w:rPr>
            </w:pPr>
            <w:r w:rsidRPr="007B74F2">
              <w:rPr>
                <w:sz w:val="20"/>
                <w:szCs w:val="20"/>
              </w:rPr>
              <w:t xml:space="preserve">Sprawozdania z realizacji inwestycji </w:t>
            </w:r>
          </w:p>
        </w:tc>
        <w:tc>
          <w:tcPr>
            <w:tcW w:w="1292" w:type="dxa"/>
            <w:noWrap/>
            <w:vAlign w:val="center"/>
            <w:hideMark/>
          </w:tcPr>
          <w:p w14:paraId="1A40A6E5"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3D4F5C8F"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54DDA8ED" w14:textId="77777777" w:rsidTr="00A60D3D">
        <w:trPr>
          <w:gridAfter w:val="1"/>
          <w:wAfter w:w="9" w:type="dxa"/>
          <w:cantSplit/>
          <w:trHeight w:val="20"/>
        </w:trPr>
        <w:tc>
          <w:tcPr>
            <w:tcW w:w="282" w:type="dxa"/>
            <w:noWrap/>
          </w:tcPr>
          <w:p w14:paraId="6A084DB3" w14:textId="77777777" w:rsidR="00CB12B9" w:rsidRPr="007B74F2" w:rsidRDefault="00CB12B9" w:rsidP="00205FEC">
            <w:pPr>
              <w:spacing w:line="276" w:lineRule="auto"/>
              <w:rPr>
                <w:b/>
                <w:bCs/>
                <w:sz w:val="20"/>
                <w:szCs w:val="20"/>
              </w:rPr>
            </w:pPr>
          </w:p>
        </w:tc>
        <w:tc>
          <w:tcPr>
            <w:tcW w:w="440" w:type="dxa"/>
            <w:noWrap/>
          </w:tcPr>
          <w:p w14:paraId="5B99CBB4" w14:textId="77777777" w:rsidR="00CB12B9" w:rsidRPr="007B74F2" w:rsidRDefault="00CB12B9" w:rsidP="00205FEC">
            <w:pPr>
              <w:spacing w:line="276" w:lineRule="auto"/>
              <w:rPr>
                <w:b/>
                <w:bCs/>
                <w:sz w:val="20"/>
                <w:szCs w:val="20"/>
              </w:rPr>
            </w:pPr>
          </w:p>
        </w:tc>
        <w:tc>
          <w:tcPr>
            <w:tcW w:w="456" w:type="dxa"/>
            <w:noWrap/>
          </w:tcPr>
          <w:p w14:paraId="3628A603" w14:textId="77777777" w:rsidR="00CB12B9" w:rsidRPr="007B74F2" w:rsidRDefault="00CB12B9" w:rsidP="00205FEC">
            <w:pPr>
              <w:spacing w:line="276" w:lineRule="auto"/>
              <w:rPr>
                <w:b/>
                <w:bCs/>
                <w:sz w:val="20"/>
                <w:szCs w:val="20"/>
              </w:rPr>
            </w:pPr>
          </w:p>
        </w:tc>
        <w:tc>
          <w:tcPr>
            <w:tcW w:w="569" w:type="dxa"/>
            <w:noWrap/>
            <w:hideMark/>
          </w:tcPr>
          <w:p w14:paraId="507590F6" w14:textId="77777777" w:rsidR="00CB12B9" w:rsidRPr="007B74F2" w:rsidRDefault="00CB12B9" w:rsidP="00205FEC">
            <w:pPr>
              <w:spacing w:line="276" w:lineRule="auto"/>
              <w:rPr>
                <w:sz w:val="20"/>
                <w:szCs w:val="20"/>
              </w:rPr>
            </w:pPr>
            <w:r w:rsidRPr="007B74F2">
              <w:rPr>
                <w:sz w:val="20"/>
                <w:szCs w:val="20"/>
              </w:rPr>
              <w:t>2426</w:t>
            </w:r>
          </w:p>
        </w:tc>
        <w:tc>
          <w:tcPr>
            <w:tcW w:w="2960" w:type="dxa"/>
            <w:gridSpan w:val="2"/>
            <w:hideMark/>
          </w:tcPr>
          <w:p w14:paraId="49471F55" w14:textId="77777777" w:rsidR="00CB12B9" w:rsidRPr="007B74F2" w:rsidRDefault="00CB12B9" w:rsidP="00205FEC">
            <w:pPr>
              <w:spacing w:line="276" w:lineRule="auto"/>
              <w:rPr>
                <w:sz w:val="20"/>
                <w:szCs w:val="20"/>
              </w:rPr>
            </w:pPr>
            <w:r w:rsidRPr="007B74F2">
              <w:rPr>
                <w:sz w:val="20"/>
                <w:szCs w:val="20"/>
              </w:rPr>
              <w:t xml:space="preserve">Ewidencja inwestycji </w:t>
            </w:r>
          </w:p>
        </w:tc>
        <w:tc>
          <w:tcPr>
            <w:tcW w:w="1292" w:type="dxa"/>
            <w:noWrap/>
            <w:vAlign w:val="center"/>
            <w:hideMark/>
          </w:tcPr>
          <w:p w14:paraId="4889E448"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6D078747"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717E9F04" w14:textId="77777777" w:rsidTr="00A60D3D">
        <w:trPr>
          <w:gridAfter w:val="1"/>
          <w:wAfter w:w="9" w:type="dxa"/>
          <w:cantSplit/>
          <w:trHeight w:val="20"/>
        </w:trPr>
        <w:tc>
          <w:tcPr>
            <w:tcW w:w="282" w:type="dxa"/>
            <w:noWrap/>
          </w:tcPr>
          <w:p w14:paraId="56A668EF" w14:textId="77777777" w:rsidR="00CB12B9" w:rsidRPr="007B74F2" w:rsidRDefault="00CB12B9" w:rsidP="00205FEC">
            <w:pPr>
              <w:spacing w:line="276" w:lineRule="auto"/>
              <w:rPr>
                <w:b/>
                <w:bCs/>
                <w:sz w:val="20"/>
                <w:szCs w:val="20"/>
              </w:rPr>
            </w:pPr>
          </w:p>
        </w:tc>
        <w:tc>
          <w:tcPr>
            <w:tcW w:w="440" w:type="dxa"/>
            <w:noWrap/>
          </w:tcPr>
          <w:p w14:paraId="491474B0" w14:textId="77777777" w:rsidR="00CB12B9" w:rsidRPr="007B74F2" w:rsidRDefault="00CB12B9" w:rsidP="00205FEC">
            <w:pPr>
              <w:spacing w:line="276" w:lineRule="auto"/>
              <w:rPr>
                <w:b/>
                <w:bCs/>
                <w:sz w:val="20"/>
                <w:szCs w:val="20"/>
              </w:rPr>
            </w:pPr>
          </w:p>
        </w:tc>
        <w:tc>
          <w:tcPr>
            <w:tcW w:w="456" w:type="dxa"/>
            <w:noWrap/>
          </w:tcPr>
          <w:p w14:paraId="30CD51F0" w14:textId="77777777" w:rsidR="00CB12B9" w:rsidRPr="007B74F2" w:rsidRDefault="00CB12B9" w:rsidP="00205FEC">
            <w:pPr>
              <w:spacing w:line="276" w:lineRule="auto"/>
              <w:rPr>
                <w:b/>
                <w:bCs/>
                <w:sz w:val="20"/>
                <w:szCs w:val="20"/>
              </w:rPr>
            </w:pPr>
          </w:p>
        </w:tc>
        <w:tc>
          <w:tcPr>
            <w:tcW w:w="569" w:type="dxa"/>
            <w:noWrap/>
            <w:hideMark/>
          </w:tcPr>
          <w:p w14:paraId="4FCD4166" w14:textId="77777777" w:rsidR="00CB12B9" w:rsidRPr="007B74F2" w:rsidRDefault="00CB12B9" w:rsidP="00205FEC">
            <w:pPr>
              <w:spacing w:line="276" w:lineRule="auto"/>
              <w:rPr>
                <w:sz w:val="20"/>
                <w:szCs w:val="20"/>
              </w:rPr>
            </w:pPr>
            <w:r w:rsidRPr="007B74F2">
              <w:rPr>
                <w:sz w:val="20"/>
                <w:szCs w:val="20"/>
              </w:rPr>
              <w:t>2427</w:t>
            </w:r>
          </w:p>
        </w:tc>
        <w:tc>
          <w:tcPr>
            <w:tcW w:w="2960" w:type="dxa"/>
            <w:gridSpan w:val="2"/>
            <w:hideMark/>
          </w:tcPr>
          <w:p w14:paraId="1052BE66" w14:textId="77777777" w:rsidR="00CB12B9" w:rsidRPr="007B74F2" w:rsidRDefault="00CB12B9" w:rsidP="00205FEC">
            <w:pPr>
              <w:spacing w:line="276" w:lineRule="auto"/>
              <w:rPr>
                <w:sz w:val="20"/>
                <w:szCs w:val="20"/>
              </w:rPr>
            </w:pPr>
            <w:r w:rsidRPr="007B74F2">
              <w:rPr>
                <w:sz w:val="20"/>
                <w:szCs w:val="20"/>
              </w:rPr>
              <w:t xml:space="preserve">Nadzór inwestycyjny </w:t>
            </w:r>
          </w:p>
        </w:tc>
        <w:tc>
          <w:tcPr>
            <w:tcW w:w="1292" w:type="dxa"/>
            <w:noWrap/>
            <w:vAlign w:val="center"/>
            <w:hideMark/>
          </w:tcPr>
          <w:p w14:paraId="515F0873"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45D402DC"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38AFA442" w14:textId="77777777" w:rsidTr="00A60D3D">
        <w:trPr>
          <w:gridAfter w:val="1"/>
          <w:wAfter w:w="9" w:type="dxa"/>
          <w:cantSplit/>
          <w:trHeight w:val="20"/>
        </w:trPr>
        <w:tc>
          <w:tcPr>
            <w:tcW w:w="282" w:type="dxa"/>
            <w:noWrap/>
          </w:tcPr>
          <w:p w14:paraId="21A74847" w14:textId="77777777" w:rsidR="00CB12B9" w:rsidRPr="007B74F2" w:rsidRDefault="00CB12B9" w:rsidP="00205FEC">
            <w:pPr>
              <w:spacing w:line="276" w:lineRule="auto"/>
              <w:rPr>
                <w:b/>
                <w:bCs/>
                <w:sz w:val="20"/>
                <w:szCs w:val="20"/>
              </w:rPr>
            </w:pPr>
          </w:p>
        </w:tc>
        <w:tc>
          <w:tcPr>
            <w:tcW w:w="440" w:type="dxa"/>
            <w:noWrap/>
          </w:tcPr>
          <w:p w14:paraId="298C8DF5" w14:textId="77777777" w:rsidR="00CB12B9" w:rsidRPr="007B74F2" w:rsidRDefault="00CB12B9" w:rsidP="00205FEC">
            <w:pPr>
              <w:spacing w:line="276" w:lineRule="auto"/>
              <w:rPr>
                <w:b/>
                <w:bCs/>
                <w:sz w:val="20"/>
                <w:szCs w:val="20"/>
              </w:rPr>
            </w:pPr>
          </w:p>
        </w:tc>
        <w:tc>
          <w:tcPr>
            <w:tcW w:w="456" w:type="dxa"/>
            <w:noWrap/>
          </w:tcPr>
          <w:p w14:paraId="102EB265" w14:textId="77777777" w:rsidR="00CB12B9" w:rsidRPr="007B74F2" w:rsidRDefault="00CB12B9" w:rsidP="00205FEC">
            <w:pPr>
              <w:spacing w:line="276" w:lineRule="auto"/>
              <w:rPr>
                <w:b/>
                <w:bCs/>
                <w:sz w:val="20"/>
                <w:szCs w:val="20"/>
              </w:rPr>
            </w:pPr>
          </w:p>
        </w:tc>
        <w:tc>
          <w:tcPr>
            <w:tcW w:w="569" w:type="dxa"/>
            <w:noWrap/>
            <w:hideMark/>
          </w:tcPr>
          <w:p w14:paraId="6A7E7D9E" w14:textId="77777777" w:rsidR="00CB12B9" w:rsidRPr="007B74F2" w:rsidRDefault="00CB12B9" w:rsidP="00205FEC">
            <w:pPr>
              <w:spacing w:line="276" w:lineRule="auto"/>
              <w:rPr>
                <w:sz w:val="20"/>
                <w:szCs w:val="20"/>
              </w:rPr>
            </w:pPr>
            <w:r w:rsidRPr="007B74F2">
              <w:rPr>
                <w:sz w:val="20"/>
                <w:szCs w:val="20"/>
              </w:rPr>
              <w:t>2428</w:t>
            </w:r>
          </w:p>
        </w:tc>
        <w:tc>
          <w:tcPr>
            <w:tcW w:w="2960" w:type="dxa"/>
            <w:gridSpan w:val="2"/>
            <w:hideMark/>
          </w:tcPr>
          <w:p w14:paraId="11A607B1" w14:textId="77777777" w:rsidR="00CB12B9" w:rsidRPr="007B74F2" w:rsidRDefault="00CB12B9" w:rsidP="00205FEC">
            <w:pPr>
              <w:spacing w:line="276" w:lineRule="auto"/>
              <w:rPr>
                <w:sz w:val="20"/>
                <w:szCs w:val="20"/>
              </w:rPr>
            </w:pPr>
            <w:r w:rsidRPr="007B74F2">
              <w:rPr>
                <w:sz w:val="20"/>
                <w:szCs w:val="20"/>
              </w:rPr>
              <w:t xml:space="preserve">Wykonawstwo inwestycji </w:t>
            </w:r>
          </w:p>
        </w:tc>
        <w:tc>
          <w:tcPr>
            <w:tcW w:w="1292" w:type="dxa"/>
            <w:noWrap/>
            <w:vAlign w:val="center"/>
            <w:hideMark/>
          </w:tcPr>
          <w:p w14:paraId="2981DD5B"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7615AD8B"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2CA79C66" w14:textId="77777777" w:rsidTr="00A60D3D">
        <w:trPr>
          <w:gridAfter w:val="1"/>
          <w:wAfter w:w="9" w:type="dxa"/>
          <w:cantSplit/>
          <w:trHeight w:val="20"/>
        </w:trPr>
        <w:tc>
          <w:tcPr>
            <w:tcW w:w="282" w:type="dxa"/>
            <w:noWrap/>
            <w:hideMark/>
          </w:tcPr>
          <w:p w14:paraId="453D4E12"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BE8D710"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E8F6871" w14:textId="77777777" w:rsidR="00CB12B9" w:rsidRPr="007B74F2" w:rsidRDefault="00CB12B9" w:rsidP="00205FEC">
            <w:pPr>
              <w:spacing w:line="276" w:lineRule="auto"/>
              <w:rPr>
                <w:b/>
                <w:bCs/>
                <w:sz w:val="20"/>
                <w:szCs w:val="20"/>
              </w:rPr>
            </w:pPr>
            <w:r w:rsidRPr="007B74F2">
              <w:rPr>
                <w:b/>
                <w:bCs/>
                <w:sz w:val="20"/>
                <w:szCs w:val="20"/>
              </w:rPr>
              <w:t>243</w:t>
            </w:r>
          </w:p>
        </w:tc>
        <w:tc>
          <w:tcPr>
            <w:tcW w:w="569" w:type="dxa"/>
            <w:noWrap/>
            <w:hideMark/>
          </w:tcPr>
          <w:p w14:paraId="2EA6728C"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428520E1" w14:textId="77777777" w:rsidR="00CB12B9" w:rsidRPr="007B74F2" w:rsidRDefault="00CB12B9" w:rsidP="00205FEC">
            <w:pPr>
              <w:spacing w:line="276" w:lineRule="auto"/>
              <w:rPr>
                <w:b/>
                <w:bCs/>
                <w:sz w:val="20"/>
                <w:szCs w:val="20"/>
              </w:rPr>
            </w:pPr>
            <w:r w:rsidRPr="007B74F2">
              <w:rPr>
                <w:b/>
                <w:bCs/>
                <w:sz w:val="20"/>
                <w:szCs w:val="20"/>
              </w:rPr>
              <w:t>Remonty bieżące</w:t>
            </w:r>
          </w:p>
        </w:tc>
        <w:tc>
          <w:tcPr>
            <w:tcW w:w="1292" w:type="dxa"/>
            <w:noWrap/>
            <w:vAlign w:val="center"/>
            <w:hideMark/>
          </w:tcPr>
          <w:p w14:paraId="084B1E2D" w14:textId="77777777" w:rsidR="00CB12B9" w:rsidRPr="007B74F2" w:rsidRDefault="00CB12B9" w:rsidP="00205FEC">
            <w:pPr>
              <w:spacing w:line="276" w:lineRule="auto"/>
              <w:jc w:val="center"/>
              <w:rPr>
                <w:sz w:val="20"/>
                <w:szCs w:val="20"/>
              </w:rPr>
            </w:pPr>
          </w:p>
        </w:tc>
        <w:tc>
          <w:tcPr>
            <w:tcW w:w="4281" w:type="dxa"/>
            <w:gridSpan w:val="2"/>
            <w:hideMark/>
          </w:tcPr>
          <w:p w14:paraId="44D14DEF"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36770FF3" w14:textId="77777777" w:rsidTr="00A60D3D">
        <w:trPr>
          <w:gridAfter w:val="1"/>
          <w:wAfter w:w="9" w:type="dxa"/>
          <w:cantSplit/>
          <w:trHeight w:val="20"/>
        </w:trPr>
        <w:tc>
          <w:tcPr>
            <w:tcW w:w="282" w:type="dxa"/>
            <w:noWrap/>
            <w:hideMark/>
          </w:tcPr>
          <w:p w14:paraId="3527AEFA"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4E706FF5"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4A83DA40"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3F58B7B2" w14:textId="77777777" w:rsidR="00CB12B9" w:rsidRPr="007B74F2" w:rsidRDefault="00CB12B9" w:rsidP="00205FEC">
            <w:pPr>
              <w:spacing w:line="276" w:lineRule="auto"/>
              <w:rPr>
                <w:sz w:val="20"/>
                <w:szCs w:val="20"/>
              </w:rPr>
            </w:pPr>
            <w:r w:rsidRPr="007B74F2">
              <w:rPr>
                <w:sz w:val="20"/>
                <w:szCs w:val="20"/>
              </w:rPr>
              <w:t>2430</w:t>
            </w:r>
          </w:p>
        </w:tc>
        <w:tc>
          <w:tcPr>
            <w:tcW w:w="2960" w:type="dxa"/>
            <w:gridSpan w:val="2"/>
            <w:hideMark/>
          </w:tcPr>
          <w:p w14:paraId="498BF776" w14:textId="77777777" w:rsidR="00CB12B9" w:rsidRPr="007B74F2" w:rsidRDefault="00CB12B9" w:rsidP="00205FEC">
            <w:pPr>
              <w:spacing w:line="276" w:lineRule="auto"/>
              <w:rPr>
                <w:sz w:val="20"/>
                <w:szCs w:val="20"/>
              </w:rPr>
            </w:pPr>
            <w:r w:rsidRPr="007B74F2">
              <w:rPr>
                <w:sz w:val="20"/>
                <w:szCs w:val="20"/>
              </w:rPr>
              <w:t xml:space="preserve">Dokumentacja ogólna dotyczącą spraw remontów </w:t>
            </w:r>
          </w:p>
        </w:tc>
        <w:tc>
          <w:tcPr>
            <w:tcW w:w="1292" w:type="dxa"/>
            <w:noWrap/>
            <w:vAlign w:val="center"/>
            <w:hideMark/>
          </w:tcPr>
          <w:p w14:paraId="19A154DE" w14:textId="77777777" w:rsidR="00CB12B9" w:rsidRPr="007B74F2" w:rsidRDefault="00CB12B9" w:rsidP="00205FEC">
            <w:pPr>
              <w:spacing w:line="276" w:lineRule="auto"/>
              <w:jc w:val="center"/>
              <w:rPr>
                <w:sz w:val="20"/>
                <w:szCs w:val="20"/>
              </w:rPr>
            </w:pPr>
            <w:r w:rsidRPr="007B74F2">
              <w:rPr>
                <w:sz w:val="20"/>
                <w:szCs w:val="20"/>
              </w:rPr>
              <w:t>B-3</w:t>
            </w:r>
          </w:p>
        </w:tc>
        <w:tc>
          <w:tcPr>
            <w:tcW w:w="4281" w:type="dxa"/>
            <w:gridSpan w:val="2"/>
            <w:hideMark/>
          </w:tcPr>
          <w:p w14:paraId="5D418ACF"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1A737D7C" w14:textId="77777777" w:rsidTr="00A60D3D">
        <w:trPr>
          <w:gridAfter w:val="1"/>
          <w:wAfter w:w="9" w:type="dxa"/>
          <w:cantSplit/>
          <w:trHeight w:val="20"/>
        </w:trPr>
        <w:tc>
          <w:tcPr>
            <w:tcW w:w="282" w:type="dxa"/>
            <w:noWrap/>
            <w:hideMark/>
          </w:tcPr>
          <w:p w14:paraId="10ABB492"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263B0FF8"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42E06925"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362E984B" w14:textId="77777777" w:rsidR="00CB12B9" w:rsidRPr="007B74F2" w:rsidRDefault="00CB12B9" w:rsidP="00205FEC">
            <w:pPr>
              <w:spacing w:line="276" w:lineRule="auto"/>
              <w:rPr>
                <w:sz w:val="20"/>
                <w:szCs w:val="20"/>
              </w:rPr>
            </w:pPr>
            <w:r w:rsidRPr="007B74F2">
              <w:rPr>
                <w:sz w:val="20"/>
                <w:szCs w:val="20"/>
              </w:rPr>
              <w:t>2431</w:t>
            </w:r>
          </w:p>
        </w:tc>
        <w:tc>
          <w:tcPr>
            <w:tcW w:w="2960" w:type="dxa"/>
            <w:gridSpan w:val="2"/>
            <w:hideMark/>
          </w:tcPr>
          <w:p w14:paraId="349545A5" w14:textId="77777777" w:rsidR="00CB12B9" w:rsidRPr="007B74F2" w:rsidRDefault="00CB12B9" w:rsidP="00205FEC">
            <w:pPr>
              <w:spacing w:line="276" w:lineRule="auto"/>
              <w:rPr>
                <w:sz w:val="20"/>
                <w:szCs w:val="20"/>
              </w:rPr>
            </w:pPr>
            <w:r w:rsidRPr="007B74F2">
              <w:rPr>
                <w:sz w:val="20"/>
                <w:szCs w:val="20"/>
              </w:rPr>
              <w:t xml:space="preserve">Wykonawstwo remontów bieżących </w:t>
            </w:r>
          </w:p>
        </w:tc>
        <w:tc>
          <w:tcPr>
            <w:tcW w:w="1292" w:type="dxa"/>
            <w:noWrap/>
            <w:vAlign w:val="center"/>
            <w:hideMark/>
          </w:tcPr>
          <w:p w14:paraId="5D9DA0F5"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0334C4EE" w14:textId="77777777" w:rsidR="00CB12B9" w:rsidRPr="007B74F2" w:rsidRDefault="00CB12B9" w:rsidP="00205FEC">
            <w:pPr>
              <w:spacing w:line="276" w:lineRule="auto"/>
              <w:rPr>
                <w:sz w:val="20"/>
                <w:szCs w:val="20"/>
              </w:rPr>
            </w:pPr>
            <w:r w:rsidRPr="007B74F2">
              <w:rPr>
                <w:sz w:val="20"/>
                <w:szCs w:val="20"/>
              </w:rPr>
              <w:t>W tym zaopatrzenie materiałowe.</w:t>
            </w:r>
          </w:p>
        </w:tc>
      </w:tr>
      <w:tr w:rsidR="00CB12B9" w:rsidRPr="007B74F2" w14:paraId="7F1D6D1F" w14:textId="77777777" w:rsidTr="00A60D3D">
        <w:trPr>
          <w:gridAfter w:val="1"/>
          <w:wAfter w:w="9" w:type="dxa"/>
          <w:cantSplit/>
          <w:trHeight w:val="20"/>
        </w:trPr>
        <w:tc>
          <w:tcPr>
            <w:tcW w:w="282" w:type="dxa"/>
            <w:noWrap/>
            <w:hideMark/>
          </w:tcPr>
          <w:p w14:paraId="5BA1B92B"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66497D29"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2C53863B"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1B515456" w14:textId="77777777" w:rsidR="00CB12B9" w:rsidRPr="007B74F2" w:rsidRDefault="00CB12B9" w:rsidP="00205FEC">
            <w:pPr>
              <w:spacing w:line="276" w:lineRule="auto"/>
              <w:rPr>
                <w:sz w:val="20"/>
                <w:szCs w:val="20"/>
              </w:rPr>
            </w:pPr>
            <w:r w:rsidRPr="007B74F2">
              <w:rPr>
                <w:sz w:val="20"/>
                <w:szCs w:val="20"/>
              </w:rPr>
              <w:t>2432</w:t>
            </w:r>
          </w:p>
        </w:tc>
        <w:tc>
          <w:tcPr>
            <w:tcW w:w="2960" w:type="dxa"/>
            <w:gridSpan w:val="2"/>
            <w:hideMark/>
          </w:tcPr>
          <w:p w14:paraId="1A1D24FC" w14:textId="77777777" w:rsidR="00CB12B9" w:rsidRPr="007B74F2" w:rsidRDefault="00CB12B9" w:rsidP="00205FEC">
            <w:pPr>
              <w:spacing w:line="276" w:lineRule="auto"/>
              <w:rPr>
                <w:sz w:val="20"/>
                <w:szCs w:val="20"/>
              </w:rPr>
            </w:pPr>
            <w:r w:rsidRPr="007B74F2">
              <w:rPr>
                <w:sz w:val="20"/>
                <w:szCs w:val="20"/>
              </w:rPr>
              <w:t>Protokoły odbioru, rozliczenia</w:t>
            </w:r>
          </w:p>
        </w:tc>
        <w:tc>
          <w:tcPr>
            <w:tcW w:w="1292" w:type="dxa"/>
            <w:noWrap/>
            <w:vAlign w:val="center"/>
            <w:hideMark/>
          </w:tcPr>
          <w:p w14:paraId="6B20A4CC"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5E5F0A5D"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5A65E850" w14:textId="77777777" w:rsidTr="00A60D3D">
        <w:trPr>
          <w:gridAfter w:val="1"/>
          <w:wAfter w:w="9" w:type="dxa"/>
          <w:cantSplit/>
          <w:trHeight w:val="20"/>
        </w:trPr>
        <w:tc>
          <w:tcPr>
            <w:tcW w:w="282" w:type="dxa"/>
            <w:noWrap/>
            <w:hideMark/>
          </w:tcPr>
          <w:p w14:paraId="26F02836"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66437376"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44B15986" w14:textId="77777777" w:rsidR="00CB12B9" w:rsidRPr="007B74F2" w:rsidRDefault="00CB12B9" w:rsidP="00205FEC">
            <w:pPr>
              <w:spacing w:line="276" w:lineRule="auto"/>
              <w:rPr>
                <w:b/>
                <w:bCs/>
                <w:sz w:val="20"/>
                <w:szCs w:val="20"/>
              </w:rPr>
            </w:pPr>
            <w:r w:rsidRPr="007B74F2">
              <w:rPr>
                <w:b/>
                <w:bCs/>
                <w:sz w:val="20"/>
                <w:szCs w:val="20"/>
              </w:rPr>
              <w:t>244</w:t>
            </w:r>
          </w:p>
        </w:tc>
        <w:tc>
          <w:tcPr>
            <w:tcW w:w="569" w:type="dxa"/>
            <w:noWrap/>
            <w:hideMark/>
          </w:tcPr>
          <w:p w14:paraId="62C4337B"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1BF7F2AB" w14:textId="77777777" w:rsidR="00CB12B9" w:rsidRPr="007B74F2" w:rsidRDefault="00CB12B9" w:rsidP="00205FEC">
            <w:pPr>
              <w:spacing w:line="276" w:lineRule="auto"/>
              <w:rPr>
                <w:b/>
                <w:bCs/>
                <w:sz w:val="20"/>
                <w:szCs w:val="20"/>
              </w:rPr>
            </w:pPr>
            <w:r w:rsidRPr="007B74F2">
              <w:rPr>
                <w:b/>
                <w:bCs/>
                <w:sz w:val="20"/>
                <w:szCs w:val="20"/>
              </w:rPr>
              <w:t>Dokumentacja techniczna dotycząca realizacji projektu finansowanego z funduszy zewnętrznych w tym z funduszy Unii Europejskiej</w:t>
            </w:r>
          </w:p>
        </w:tc>
        <w:tc>
          <w:tcPr>
            <w:tcW w:w="1292" w:type="dxa"/>
            <w:noWrap/>
            <w:vAlign w:val="center"/>
            <w:hideMark/>
          </w:tcPr>
          <w:p w14:paraId="12253CB3" w14:textId="77777777" w:rsidR="00CB12B9" w:rsidRPr="007B74F2" w:rsidRDefault="00CB12B9" w:rsidP="00205FEC">
            <w:pPr>
              <w:spacing w:line="276" w:lineRule="auto"/>
              <w:jc w:val="center"/>
              <w:rPr>
                <w:sz w:val="20"/>
                <w:szCs w:val="20"/>
              </w:rPr>
            </w:pPr>
            <w:r w:rsidRPr="007B74F2">
              <w:rPr>
                <w:sz w:val="20"/>
                <w:szCs w:val="20"/>
              </w:rPr>
              <w:t>BE-10</w:t>
            </w:r>
          </w:p>
        </w:tc>
        <w:tc>
          <w:tcPr>
            <w:tcW w:w="4281" w:type="dxa"/>
            <w:gridSpan w:val="2"/>
            <w:hideMark/>
          </w:tcPr>
          <w:p w14:paraId="399669CE"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50134C41" w14:textId="77777777" w:rsidTr="00A60D3D">
        <w:trPr>
          <w:gridAfter w:val="1"/>
          <w:wAfter w:w="9" w:type="dxa"/>
          <w:cantSplit/>
          <w:trHeight w:val="20"/>
        </w:trPr>
        <w:tc>
          <w:tcPr>
            <w:tcW w:w="282" w:type="dxa"/>
            <w:shd w:val="clear" w:color="auto" w:fill="F2F2F2"/>
            <w:noWrap/>
            <w:hideMark/>
          </w:tcPr>
          <w:p w14:paraId="128E3529"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749A0F2D" w14:textId="77777777" w:rsidR="00CB12B9" w:rsidRPr="007B74F2" w:rsidRDefault="00CB12B9" w:rsidP="00205FEC">
            <w:pPr>
              <w:spacing w:line="276" w:lineRule="auto"/>
              <w:rPr>
                <w:b/>
                <w:bCs/>
                <w:sz w:val="20"/>
                <w:szCs w:val="20"/>
              </w:rPr>
            </w:pPr>
            <w:r w:rsidRPr="007B74F2">
              <w:rPr>
                <w:b/>
                <w:bCs/>
                <w:sz w:val="20"/>
                <w:szCs w:val="20"/>
              </w:rPr>
              <w:t>25</w:t>
            </w:r>
          </w:p>
        </w:tc>
        <w:tc>
          <w:tcPr>
            <w:tcW w:w="456" w:type="dxa"/>
            <w:shd w:val="clear" w:color="auto" w:fill="F2F2F2"/>
            <w:noWrap/>
            <w:hideMark/>
          </w:tcPr>
          <w:p w14:paraId="554534C5"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hideMark/>
          </w:tcPr>
          <w:p w14:paraId="5B065A7B"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shd w:val="clear" w:color="auto" w:fill="F2F2F2"/>
            <w:hideMark/>
          </w:tcPr>
          <w:p w14:paraId="1DCA16A0" w14:textId="77777777" w:rsidR="00CB12B9" w:rsidRPr="007B74F2" w:rsidRDefault="00CB12B9" w:rsidP="00205FEC">
            <w:pPr>
              <w:spacing w:line="276" w:lineRule="auto"/>
              <w:rPr>
                <w:b/>
                <w:bCs/>
                <w:sz w:val="20"/>
                <w:szCs w:val="20"/>
              </w:rPr>
            </w:pPr>
            <w:r w:rsidRPr="007B74F2">
              <w:rPr>
                <w:b/>
                <w:bCs/>
                <w:sz w:val="20"/>
                <w:szCs w:val="20"/>
              </w:rPr>
              <w:t>Transport i łączność</w:t>
            </w:r>
          </w:p>
        </w:tc>
        <w:tc>
          <w:tcPr>
            <w:tcW w:w="1292" w:type="dxa"/>
            <w:shd w:val="clear" w:color="auto" w:fill="F2F2F2"/>
            <w:noWrap/>
            <w:vAlign w:val="center"/>
            <w:hideMark/>
          </w:tcPr>
          <w:p w14:paraId="6CD2A7DA"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687E4B15"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4CA3C8E5" w14:textId="77777777" w:rsidTr="00A60D3D">
        <w:trPr>
          <w:gridAfter w:val="1"/>
          <w:wAfter w:w="9" w:type="dxa"/>
          <w:cantSplit/>
          <w:trHeight w:val="20"/>
        </w:trPr>
        <w:tc>
          <w:tcPr>
            <w:tcW w:w="282" w:type="dxa"/>
            <w:noWrap/>
            <w:hideMark/>
          </w:tcPr>
          <w:p w14:paraId="0F613B79"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20334CFA"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6B1CD940" w14:textId="77777777" w:rsidR="00CB12B9" w:rsidRPr="007B74F2" w:rsidRDefault="00CB12B9" w:rsidP="00205FEC">
            <w:pPr>
              <w:spacing w:line="276" w:lineRule="auto"/>
              <w:rPr>
                <w:b/>
                <w:bCs/>
                <w:sz w:val="20"/>
                <w:szCs w:val="20"/>
              </w:rPr>
            </w:pPr>
            <w:r w:rsidRPr="007B74F2">
              <w:rPr>
                <w:b/>
                <w:bCs/>
                <w:sz w:val="20"/>
                <w:szCs w:val="20"/>
              </w:rPr>
              <w:t>250</w:t>
            </w:r>
          </w:p>
        </w:tc>
        <w:tc>
          <w:tcPr>
            <w:tcW w:w="569" w:type="dxa"/>
            <w:noWrap/>
            <w:hideMark/>
          </w:tcPr>
          <w:p w14:paraId="4CC76290"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181D00F6" w14:textId="77777777" w:rsidR="00CB12B9" w:rsidRPr="007B74F2" w:rsidRDefault="00CB12B9" w:rsidP="00205FEC">
            <w:pPr>
              <w:spacing w:line="276" w:lineRule="auto"/>
              <w:rPr>
                <w:b/>
                <w:bCs/>
                <w:sz w:val="20"/>
                <w:szCs w:val="20"/>
              </w:rPr>
            </w:pPr>
            <w:r w:rsidRPr="007B74F2">
              <w:rPr>
                <w:b/>
                <w:bCs/>
                <w:sz w:val="20"/>
                <w:szCs w:val="20"/>
              </w:rPr>
              <w:t>Przepisy prawne dotyczące środków transportu</w:t>
            </w:r>
          </w:p>
        </w:tc>
        <w:tc>
          <w:tcPr>
            <w:tcW w:w="1292" w:type="dxa"/>
            <w:noWrap/>
            <w:vAlign w:val="center"/>
            <w:hideMark/>
          </w:tcPr>
          <w:p w14:paraId="2BBA9E42"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315608FE"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2313786D" w14:textId="77777777" w:rsidTr="00A60D3D">
        <w:trPr>
          <w:gridAfter w:val="1"/>
          <w:wAfter w:w="9" w:type="dxa"/>
          <w:cantSplit/>
          <w:trHeight w:val="20"/>
        </w:trPr>
        <w:tc>
          <w:tcPr>
            <w:tcW w:w="282" w:type="dxa"/>
            <w:noWrap/>
            <w:hideMark/>
          </w:tcPr>
          <w:p w14:paraId="425EE41D"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4D620E17"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45C3753A" w14:textId="77777777" w:rsidR="00CB12B9" w:rsidRPr="007B74F2" w:rsidRDefault="00CB12B9" w:rsidP="00205FEC">
            <w:pPr>
              <w:spacing w:line="276" w:lineRule="auto"/>
              <w:rPr>
                <w:b/>
                <w:bCs/>
                <w:sz w:val="20"/>
                <w:szCs w:val="20"/>
              </w:rPr>
            </w:pPr>
            <w:r w:rsidRPr="007B74F2">
              <w:rPr>
                <w:b/>
                <w:bCs/>
                <w:sz w:val="20"/>
                <w:szCs w:val="20"/>
              </w:rPr>
              <w:t>251</w:t>
            </w:r>
          </w:p>
        </w:tc>
        <w:tc>
          <w:tcPr>
            <w:tcW w:w="569" w:type="dxa"/>
            <w:noWrap/>
            <w:hideMark/>
          </w:tcPr>
          <w:p w14:paraId="767508FC"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02E6A05D" w14:textId="77777777" w:rsidR="00CB12B9" w:rsidRPr="007B74F2" w:rsidRDefault="00CB12B9" w:rsidP="00205FEC">
            <w:pPr>
              <w:spacing w:line="276" w:lineRule="auto"/>
              <w:rPr>
                <w:b/>
                <w:bCs/>
                <w:sz w:val="20"/>
                <w:szCs w:val="20"/>
              </w:rPr>
            </w:pPr>
            <w:r w:rsidRPr="007B74F2">
              <w:rPr>
                <w:b/>
                <w:bCs/>
                <w:sz w:val="20"/>
                <w:szCs w:val="20"/>
              </w:rPr>
              <w:t>Zakup i ewidencja środków transportu</w:t>
            </w:r>
          </w:p>
        </w:tc>
        <w:tc>
          <w:tcPr>
            <w:tcW w:w="1292" w:type="dxa"/>
            <w:noWrap/>
            <w:vAlign w:val="center"/>
            <w:hideMark/>
          </w:tcPr>
          <w:p w14:paraId="64A2CA27" w14:textId="77777777" w:rsidR="00CB12B9" w:rsidRPr="007B74F2" w:rsidRDefault="00CB12B9" w:rsidP="00205FEC">
            <w:pPr>
              <w:spacing w:line="276" w:lineRule="auto"/>
              <w:jc w:val="center"/>
              <w:rPr>
                <w:sz w:val="20"/>
                <w:szCs w:val="20"/>
              </w:rPr>
            </w:pPr>
          </w:p>
        </w:tc>
        <w:tc>
          <w:tcPr>
            <w:tcW w:w="4281" w:type="dxa"/>
            <w:gridSpan w:val="2"/>
            <w:hideMark/>
          </w:tcPr>
          <w:p w14:paraId="5432271D"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45674A8F" w14:textId="77777777" w:rsidTr="00A60D3D">
        <w:trPr>
          <w:gridAfter w:val="1"/>
          <w:wAfter w:w="9" w:type="dxa"/>
          <w:cantSplit/>
          <w:trHeight w:val="20"/>
        </w:trPr>
        <w:tc>
          <w:tcPr>
            <w:tcW w:w="282" w:type="dxa"/>
            <w:noWrap/>
            <w:hideMark/>
          </w:tcPr>
          <w:p w14:paraId="3CFFAEDC"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37E40FC7"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433E27AD"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4284DE48" w14:textId="77777777" w:rsidR="00CB12B9" w:rsidRPr="007B74F2" w:rsidRDefault="00CB12B9" w:rsidP="00205FEC">
            <w:pPr>
              <w:spacing w:line="276" w:lineRule="auto"/>
              <w:rPr>
                <w:sz w:val="20"/>
                <w:szCs w:val="20"/>
              </w:rPr>
            </w:pPr>
            <w:r w:rsidRPr="007B74F2">
              <w:rPr>
                <w:sz w:val="20"/>
                <w:szCs w:val="20"/>
              </w:rPr>
              <w:t>2510</w:t>
            </w:r>
          </w:p>
        </w:tc>
        <w:tc>
          <w:tcPr>
            <w:tcW w:w="2960" w:type="dxa"/>
            <w:gridSpan w:val="2"/>
            <w:hideMark/>
          </w:tcPr>
          <w:p w14:paraId="7E50401A" w14:textId="77777777" w:rsidR="00CB12B9" w:rsidRPr="007B74F2" w:rsidRDefault="00CB12B9" w:rsidP="00205FEC">
            <w:pPr>
              <w:spacing w:line="276" w:lineRule="auto"/>
              <w:rPr>
                <w:sz w:val="20"/>
                <w:szCs w:val="20"/>
              </w:rPr>
            </w:pPr>
            <w:r w:rsidRPr="007B74F2">
              <w:rPr>
                <w:sz w:val="20"/>
                <w:szCs w:val="20"/>
              </w:rPr>
              <w:t>Zakup środków transportu</w:t>
            </w:r>
          </w:p>
        </w:tc>
        <w:tc>
          <w:tcPr>
            <w:tcW w:w="1292" w:type="dxa"/>
            <w:noWrap/>
            <w:vAlign w:val="center"/>
            <w:hideMark/>
          </w:tcPr>
          <w:p w14:paraId="67B81E61"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1D724FAC"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1DF65436" w14:textId="77777777" w:rsidTr="00A60D3D">
        <w:trPr>
          <w:gridAfter w:val="1"/>
          <w:wAfter w:w="9" w:type="dxa"/>
          <w:cantSplit/>
          <w:trHeight w:val="20"/>
        </w:trPr>
        <w:tc>
          <w:tcPr>
            <w:tcW w:w="282" w:type="dxa"/>
            <w:noWrap/>
            <w:hideMark/>
          </w:tcPr>
          <w:p w14:paraId="26A417F5"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0037DAD7"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79D30C7F"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30934C4A" w14:textId="77777777" w:rsidR="00CB12B9" w:rsidRPr="007B74F2" w:rsidRDefault="00CB12B9" w:rsidP="00205FEC">
            <w:pPr>
              <w:spacing w:line="276" w:lineRule="auto"/>
              <w:rPr>
                <w:sz w:val="20"/>
                <w:szCs w:val="20"/>
              </w:rPr>
            </w:pPr>
            <w:r w:rsidRPr="007B74F2">
              <w:rPr>
                <w:sz w:val="20"/>
                <w:szCs w:val="20"/>
              </w:rPr>
              <w:t>2511</w:t>
            </w:r>
          </w:p>
        </w:tc>
        <w:tc>
          <w:tcPr>
            <w:tcW w:w="2960" w:type="dxa"/>
            <w:gridSpan w:val="2"/>
            <w:hideMark/>
          </w:tcPr>
          <w:p w14:paraId="1DE2872E" w14:textId="77777777" w:rsidR="00CB12B9" w:rsidRPr="007B74F2" w:rsidRDefault="00CB12B9" w:rsidP="00205FEC">
            <w:pPr>
              <w:spacing w:line="276" w:lineRule="auto"/>
              <w:rPr>
                <w:sz w:val="20"/>
                <w:szCs w:val="20"/>
              </w:rPr>
            </w:pPr>
            <w:r w:rsidRPr="007B74F2">
              <w:rPr>
                <w:sz w:val="20"/>
                <w:szCs w:val="20"/>
              </w:rPr>
              <w:t>Ewidencja środków transportu</w:t>
            </w:r>
          </w:p>
        </w:tc>
        <w:tc>
          <w:tcPr>
            <w:tcW w:w="1292" w:type="dxa"/>
            <w:noWrap/>
            <w:vAlign w:val="center"/>
            <w:hideMark/>
          </w:tcPr>
          <w:p w14:paraId="1668B074"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49460338"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32E7CBE9" w14:textId="77777777" w:rsidTr="00A60D3D">
        <w:trPr>
          <w:gridAfter w:val="1"/>
          <w:wAfter w:w="9" w:type="dxa"/>
          <w:cantSplit/>
          <w:trHeight w:val="20"/>
        </w:trPr>
        <w:tc>
          <w:tcPr>
            <w:tcW w:w="282" w:type="dxa"/>
            <w:noWrap/>
            <w:hideMark/>
          </w:tcPr>
          <w:p w14:paraId="0E095F6E"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189EC133"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D668AE2" w14:textId="77777777" w:rsidR="00CB12B9" w:rsidRPr="007B74F2" w:rsidRDefault="00CB12B9" w:rsidP="00205FEC">
            <w:pPr>
              <w:spacing w:line="276" w:lineRule="auto"/>
              <w:rPr>
                <w:b/>
                <w:bCs/>
                <w:sz w:val="20"/>
                <w:szCs w:val="20"/>
              </w:rPr>
            </w:pPr>
            <w:r w:rsidRPr="007B74F2">
              <w:rPr>
                <w:b/>
                <w:bCs/>
                <w:sz w:val="20"/>
                <w:szCs w:val="20"/>
              </w:rPr>
              <w:t>252</w:t>
            </w:r>
          </w:p>
        </w:tc>
        <w:tc>
          <w:tcPr>
            <w:tcW w:w="569" w:type="dxa"/>
            <w:noWrap/>
            <w:hideMark/>
          </w:tcPr>
          <w:p w14:paraId="01EAD347"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28B7EFBC" w14:textId="77777777" w:rsidR="00CB12B9" w:rsidRPr="007B74F2" w:rsidRDefault="00CB12B9" w:rsidP="00205FEC">
            <w:pPr>
              <w:spacing w:line="276" w:lineRule="auto"/>
              <w:rPr>
                <w:b/>
                <w:bCs/>
                <w:sz w:val="20"/>
                <w:szCs w:val="20"/>
              </w:rPr>
            </w:pPr>
            <w:r w:rsidRPr="007B74F2">
              <w:rPr>
                <w:b/>
                <w:bCs/>
                <w:sz w:val="20"/>
                <w:szCs w:val="20"/>
              </w:rPr>
              <w:t>Eksploatacja własnych środków transportu</w:t>
            </w:r>
          </w:p>
        </w:tc>
        <w:tc>
          <w:tcPr>
            <w:tcW w:w="1292" w:type="dxa"/>
            <w:noWrap/>
            <w:vAlign w:val="center"/>
            <w:hideMark/>
          </w:tcPr>
          <w:p w14:paraId="3374C7D5" w14:textId="77777777" w:rsidR="00CB12B9" w:rsidRPr="007B74F2" w:rsidRDefault="00CB12B9" w:rsidP="00205FEC">
            <w:pPr>
              <w:spacing w:line="276" w:lineRule="auto"/>
              <w:jc w:val="center"/>
              <w:rPr>
                <w:sz w:val="20"/>
                <w:szCs w:val="20"/>
              </w:rPr>
            </w:pPr>
            <w:r w:rsidRPr="007B74F2">
              <w:rPr>
                <w:sz w:val="20"/>
                <w:szCs w:val="20"/>
              </w:rPr>
              <w:t>B-3</w:t>
            </w:r>
          </w:p>
        </w:tc>
        <w:tc>
          <w:tcPr>
            <w:tcW w:w="4281" w:type="dxa"/>
            <w:gridSpan w:val="2"/>
            <w:hideMark/>
          </w:tcPr>
          <w:p w14:paraId="2222FA44" w14:textId="77777777" w:rsidR="00CB12B9" w:rsidRPr="007B74F2" w:rsidRDefault="00CB12B9" w:rsidP="00205FEC">
            <w:pPr>
              <w:spacing w:line="276" w:lineRule="auto"/>
              <w:rPr>
                <w:sz w:val="20"/>
                <w:szCs w:val="20"/>
              </w:rPr>
            </w:pPr>
            <w:r w:rsidRPr="007B74F2">
              <w:rPr>
                <w:sz w:val="20"/>
                <w:szCs w:val="20"/>
              </w:rPr>
              <w:t>Dla każdego pojazdu prowadzi się odrębną teczkę zawierającą umowę w sprawie zakupu pojazdu, kartę rejestracji, dokumentację eksploatacyjną (przeglądy, naprawy, myjnia), karty drogowe.</w:t>
            </w:r>
          </w:p>
        </w:tc>
      </w:tr>
      <w:tr w:rsidR="00CB12B9" w:rsidRPr="007B74F2" w14:paraId="2FCCC3F8" w14:textId="77777777" w:rsidTr="00A60D3D">
        <w:trPr>
          <w:gridAfter w:val="1"/>
          <w:wAfter w:w="9" w:type="dxa"/>
          <w:cantSplit/>
          <w:trHeight w:val="20"/>
        </w:trPr>
        <w:tc>
          <w:tcPr>
            <w:tcW w:w="282" w:type="dxa"/>
            <w:noWrap/>
            <w:hideMark/>
          </w:tcPr>
          <w:p w14:paraId="01866EE2"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1D588149"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6764954D" w14:textId="77777777" w:rsidR="00CB12B9" w:rsidRPr="007B74F2" w:rsidRDefault="00CB12B9" w:rsidP="00205FEC">
            <w:pPr>
              <w:spacing w:line="276" w:lineRule="auto"/>
              <w:rPr>
                <w:b/>
                <w:bCs/>
                <w:sz w:val="20"/>
                <w:szCs w:val="20"/>
              </w:rPr>
            </w:pPr>
            <w:r w:rsidRPr="007B74F2">
              <w:rPr>
                <w:b/>
                <w:bCs/>
                <w:sz w:val="20"/>
                <w:szCs w:val="20"/>
              </w:rPr>
              <w:t>253</w:t>
            </w:r>
          </w:p>
        </w:tc>
        <w:tc>
          <w:tcPr>
            <w:tcW w:w="569" w:type="dxa"/>
            <w:noWrap/>
            <w:hideMark/>
          </w:tcPr>
          <w:p w14:paraId="18C090C4"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2E7E6CA5" w14:textId="77777777" w:rsidR="00CB12B9" w:rsidRPr="007B74F2" w:rsidRDefault="00CB12B9" w:rsidP="00205FEC">
            <w:pPr>
              <w:spacing w:line="276" w:lineRule="auto"/>
              <w:rPr>
                <w:b/>
                <w:bCs/>
                <w:sz w:val="20"/>
                <w:szCs w:val="20"/>
              </w:rPr>
            </w:pPr>
            <w:r w:rsidRPr="007B74F2">
              <w:rPr>
                <w:b/>
                <w:bCs/>
                <w:sz w:val="20"/>
                <w:szCs w:val="20"/>
              </w:rPr>
              <w:t>Eksploatacja obcych środków transportu</w:t>
            </w:r>
          </w:p>
        </w:tc>
        <w:tc>
          <w:tcPr>
            <w:tcW w:w="1292" w:type="dxa"/>
            <w:noWrap/>
            <w:vAlign w:val="center"/>
            <w:hideMark/>
          </w:tcPr>
          <w:p w14:paraId="431ACDAF" w14:textId="77777777" w:rsidR="00CB12B9" w:rsidRPr="007B74F2" w:rsidRDefault="00CB12B9" w:rsidP="00205FEC">
            <w:pPr>
              <w:spacing w:line="276" w:lineRule="auto"/>
              <w:jc w:val="center"/>
              <w:rPr>
                <w:sz w:val="20"/>
                <w:szCs w:val="20"/>
              </w:rPr>
            </w:pPr>
            <w:r w:rsidRPr="007B74F2">
              <w:rPr>
                <w:sz w:val="20"/>
                <w:szCs w:val="20"/>
              </w:rPr>
              <w:t>B-3</w:t>
            </w:r>
          </w:p>
        </w:tc>
        <w:tc>
          <w:tcPr>
            <w:tcW w:w="4281" w:type="dxa"/>
            <w:gridSpan w:val="2"/>
            <w:hideMark/>
          </w:tcPr>
          <w:p w14:paraId="765180F2" w14:textId="77777777" w:rsidR="00CB12B9" w:rsidRPr="007B74F2" w:rsidRDefault="00CB12B9" w:rsidP="00205FEC">
            <w:pPr>
              <w:spacing w:line="276" w:lineRule="auto"/>
              <w:rPr>
                <w:sz w:val="20"/>
                <w:szCs w:val="20"/>
              </w:rPr>
            </w:pPr>
            <w:r w:rsidRPr="007B74F2">
              <w:rPr>
                <w:sz w:val="20"/>
                <w:szCs w:val="20"/>
              </w:rPr>
              <w:t xml:space="preserve">Zlecenia, zamówienia, przestoje, listy (specyfikacje) przewozowe. </w:t>
            </w:r>
          </w:p>
        </w:tc>
      </w:tr>
      <w:tr w:rsidR="00CB12B9" w:rsidRPr="007B74F2" w14:paraId="2E0F4C9F" w14:textId="77777777" w:rsidTr="00A60D3D">
        <w:trPr>
          <w:gridAfter w:val="1"/>
          <w:wAfter w:w="9" w:type="dxa"/>
          <w:cantSplit/>
          <w:trHeight w:val="20"/>
        </w:trPr>
        <w:tc>
          <w:tcPr>
            <w:tcW w:w="282" w:type="dxa"/>
            <w:noWrap/>
          </w:tcPr>
          <w:p w14:paraId="5D86C4E7" w14:textId="77777777" w:rsidR="00CB12B9" w:rsidRPr="007B74F2" w:rsidRDefault="00CB12B9" w:rsidP="00205FEC">
            <w:pPr>
              <w:spacing w:line="276" w:lineRule="auto"/>
              <w:rPr>
                <w:b/>
                <w:bCs/>
                <w:sz w:val="20"/>
                <w:szCs w:val="20"/>
              </w:rPr>
            </w:pPr>
          </w:p>
        </w:tc>
        <w:tc>
          <w:tcPr>
            <w:tcW w:w="440" w:type="dxa"/>
            <w:noWrap/>
          </w:tcPr>
          <w:p w14:paraId="163CBA85" w14:textId="77777777" w:rsidR="00CB12B9" w:rsidRPr="007B74F2" w:rsidRDefault="00CB12B9" w:rsidP="00205FEC">
            <w:pPr>
              <w:spacing w:line="276" w:lineRule="auto"/>
              <w:rPr>
                <w:b/>
                <w:bCs/>
                <w:sz w:val="20"/>
                <w:szCs w:val="20"/>
              </w:rPr>
            </w:pPr>
          </w:p>
        </w:tc>
        <w:tc>
          <w:tcPr>
            <w:tcW w:w="456" w:type="dxa"/>
            <w:noWrap/>
            <w:hideMark/>
          </w:tcPr>
          <w:p w14:paraId="32CC49AC" w14:textId="77777777" w:rsidR="00CB12B9" w:rsidRPr="007B74F2" w:rsidRDefault="00CB12B9" w:rsidP="00205FEC">
            <w:pPr>
              <w:spacing w:line="276" w:lineRule="auto"/>
              <w:rPr>
                <w:b/>
                <w:bCs/>
                <w:sz w:val="20"/>
                <w:szCs w:val="20"/>
              </w:rPr>
            </w:pPr>
            <w:r w:rsidRPr="007B74F2">
              <w:rPr>
                <w:b/>
                <w:bCs/>
                <w:sz w:val="20"/>
                <w:szCs w:val="20"/>
              </w:rPr>
              <w:t>254</w:t>
            </w:r>
          </w:p>
        </w:tc>
        <w:tc>
          <w:tcPr>
            <w:tcW w:w="569" w:type="dxa"/>
            <w:noWrap/>
            <w:hideMark/>
          </w:tcPr>
          <w:p w14:paraId="62331EA7"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5E2BDE55" w14:textId="77777777" w:rsidR="00CB12B9" w:rsidRPr="007B74F2" w:rsidRDefault="00CB12B9" w:rsidP="00205FEC">
            <w:pPr>
              <w:spacing w:line="276" w:lineRule="auto"/>
              <w:rPr>
                <w:b/>
                <w:bCs/>
                <w:sz w:val="20"/>
                <w:szCs w:val="20"/>
              </w:rPr>
            </w:pPr>
            <w:r w:rsidRPr="007B74F2">
              <w:rPr>
                <w:b/>
                <w:bCs/>
                <w:sz w:val="20"/>
                <w:szCs w:val="20"/>
              </w:rPr>
              <w:t>Eksploatacja środków łączności</w:t>
            </w:r>
          </w:p>
        </w:tc>
        <w:tc>
          <w:tcPr>
            <w:tcW w:w="1292" w:type="dxa"/>
            <w:noWrap/>
            <w:vAlign w:val="center"/>
            <w:hideMark/>
          </w:tcPr>
          <w:p w14:paraId="53FD51C6" w14:textId="77777777" w:rsidR="00CB12B9" w:rsidRPr="007B74F2" w:rsidRDefault="00CB12B9" w:rsidP="00205FEC">
            <w:pPr>
              <w:spacing w:line="276" w:lineRule="auto"/>
              <w:jc w:val="center"/>
              <w:rPr>
                <w:sz w:val="20"/>
                <w:szCs w:val="20"/>
              </w:rPr>
            </w:pPr>
            <w:r w:rsidRPr="007B74F2">
              <w:rPr>
                <w:sz w:val="20"/>
                <w:szCs w:val="20"/>
              </w:rPr>
              <w:t>B-2</w:t>
            </w:r>
          </w:p>
        </w:tc>
        <w:tc>
          <w:tcPr>
            <w:tcW w:w="4281" w:type="dxa"/>
            <w:gridSpan w:val="2"/>
            <w:hideMark/>
          </w:tcPr>
          <w:p w14:paraId="3836EC2D" w14:textId="77777777" w:rsidR="00CB12B9" w:rsidRPr="007B74F2" w:rsidRDefault="00CB12B9" w:rsidP="00205FEC">
            <w:pPr>
              <w:spacing w:line="276" w:lineRule="auto"/>
              <w:rPr>
                <w:sz w:val="20"/>
                <w:szCs w:val="20"/>
              </w:rPr>
            </w:pPr>
            <w:r w:rsidRPr="007B74F2">
              <w:rPr>
                <w:sz w:val="20"/>
                <w:szCs w:val="20"/>
              </w:rPr>
              <w:t>Eksploatacja telefonów stacjonarnych, komórkowych, telefaksów, modemów, łączy internetowych, w tym dokumentacja dotycząca konserwacji i remontów środków łączności.</w:t>
            </w:r>
          </w:p>
        </w:tc>
      </w:tr>
      <w:tr w:rsidR="00CB12B9" w:rsidRPr="007B74F2" w14:paraId="4CC08D08" w14:textId="77777777" w:rsidTr="00A60D3D">
        <w:trPr>
          <w:gridAfter w:val="1"/>
          <w:wAfter w:w="9" w:type="dxa"/>
          <w:cantSplit/>
          <w:trHeight w:val="20"/>
        </w:trPr>
        <w:tc>
          <w:tcPr>
            <w:tcW w:w="282" w:type="dxa"/>
            <w:noWrap/>
          </w:tcPr>
          <w:p w14:paraId="1BFB342C" w14:textId="77777777" w:rsidR="00CB12B9" w:rsidRPr="007B74F2" w:rsidRDefault="00CB12B9" w:rsidP="00205FEC">
            <w:pPr>
              <w:spacing w:line="276" w:lineRule="auto"/>
              <w:rPr>
                <w:b/>
                <w:bCs/>
                <w:sz w:val="20"/>
                <w:szCs w:val="20"/>
              </w:rPr>
            </w:pPr>
          </w:p>
        </w:tc>
        <w:tc>
          <w:tcPr>
            <w:tcW w:w="440" w:type="dxa"/>
            <w:noWrap/>
          </w:tcPr>
          <w:p w14:paraId="0F0D4F9C" w14:textId="77777777" w:rsidR="00CB12B9" w:rsidRPr="007B74F2" w:rsidRDefault="00CB12B9" w:rsidP="00205FEC">
            <w:pPr>
              <w:spacing w:line="276" w:lineRule="auto"/>
              <w:rPr>
                <w:b/>
                <w:bCs/>
                <w:sz w:val="20"/>
                <w:szCs w:val="20"/>
              </w:rPr>
            </w:pPr>
          </w:p>
        </w:tc>
        <w:tc>
          <w:tcPr>
            <w:tcW w:w="456" w:type="dxa"/>
            <w:noWrap/>
            <w:hideMark/>
          </w:tcPr>
          <w:p w14:paraId="0CB3BC10" w14:textId="77777777" w:rsidR="00CB12B9" w:rsidRPr="007B74F2" w:rsidRDefault="00CB12B9" w:rsidP="00205FEC">
            <w:pPr>
              <w:spacing w:line="276" w:lineRule="auto"/>
              <w:rPr>
                <w:b/>
                <w:bCs/>
                <w:sz w:val="20"/>
                <w:szCs w:val="20"/>
              </w:rPr>
            </w:pPr>
            <w:r w:rsidRPr="007B74F2">
              <w:rPr>
                <w:b/>
                <w:bCs/>
                <w:sz w:val="20"/>
                <w:szCs w:val="20"/>
              </w:rPr>
              <w:t>255</w:t>
            </w:r>
          </w:p>
        </w:tc>
        <w:tc>
          <w:tcPr>
            <w:tcW w:w="569" w:type="dxa"/>
            <w:noWrap/>
            <w:hideMark/>
          </w:tcPr>
          <w:p w14:paraId="6642619D"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1BA7BFE5" w14:textId="77777777" w:rsidR="00CB12B9" w:rsidRPr="007B74F2" w:rsidRDefault="00CB12B9" w:rsidP="00205FEC">
            <w:pPr>
              <w:spacing w:line="276" w:lineRule="auto"/>
              <w:rPr>
                <w:b/>
                <w:bCs/>
                <w:sz w:val="20"/>
                <w:szCs w:val="20"/>
              </w:rPr>
            </w:pPr>
            <w:r w:rsidRPr="007B74F2">
              <w:rPr>
                <w:b/>
                <w:bCs/>
                <w:sz w:val="20"/>
                <w:szCs w:val="20"/>
              </w:rPr>
              <w:t>Usługi pocztowe i kurierskie, informacje adresowe przesłane do wiadomości</w:t>
            </w:r>
          </w:p>
        </w:tc>
        <w:tc>
          <w:tcPr>
            <w:tcW w:w="1292" w:type="dxa"/>
            <w:noWrap/>
            <w:vAlign w:val="center"/>
            <w:hideMark/>
          </w:tcPr>
          <w:p w14:paraId="0D797156"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06FDAC1D" w14:textId="77777777" w:rsidR="00CB12B9" w:rsidRPr="007B74F2" w:rsidRDefault="00CB12B9" w:rsidP="00205FEC">
            <w:pPr>
              <w:spacing w:line="276" w:lineRule="auto"/>
              <w:rPr>
                <w:sz w:val="20"/>
                <w:szCs w:val="20"/>
              </w:rPr>
            </w:pPr>
            <w:r w:rsidRPr="007B74F2">
              <w:rPr>
                <w:sz w:val="20"/>
                <w:szCs w:val="20"/>
              </w:rPr>
              <w:t>W tym przesyłki przesłane do wiadomości w zakresie zmian w organizacji, zmiany adresu, zmiany w strukturze organizacyjnej lub zakresie wykonywanych zadań innych podmiotów.</w:t>
            </w:r>
          </w:p>
        </w:tc>
      </w:tr>
      <w:tr w:rsidR="00CB12B9" w:rsidRPr="007B74F2" w14:paraId="2C3DFAC4" w14:textId="77777777" w:rsidTr="00A60D3D">
        <w:trPr>
          <w:gridAfter w:val="1"/>
          <w:wAfter w:w="9" w:type="dxa"/>
          <w:cantSplit/>
          <w:trHeight w:val="20"/>
        </w:trPr>
        <w:tc>
          <w:tcPr>
            <w:tcW w:w="282" w:type="dxa"/>
            <w:shd w:val="clear" w:color="auto" w:fill="F2F2F2"/>
            <w:noWrap/>
            <w:hideMark/>
          </w:tcPr>
          <w:p w14:paraId="11EF441A"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231444E8" w14:textId="77777777" w:rsidR="00CB12B9" w:rsidRPr="007B74F2" w:rsidRDefault="00CB12B9" w:rsidP="00205FEC">
            <w:pPr>
              <w:spacing w:line="276" w:lineRule="auto"/>
              <w:rPr>
                <w:b/>
                <w:bCs/>
                <w:sz w:val="20"/>
                <w:szCs w:val="20"/>
              </w:rPr>
            </w:pPr>
            <w:r w:rsidRPr="007B74F2">
              <w:rPr>
                <w:b/>
                <w:bCs/>
                <w:sz w:val="20"/>
                <w:szCs w:val="20"/>
              </w:rPr>
              <w:t>26</w:t>
            </w:r>
          </w:p>
        </w:tc>
        <w:tc>
          <w:tcPr>
            <w:tcW w:w="456" w:type="dxa"/>
            <w:shd w:val="clear" w:color="auto" w:fill="F2F2F2"/>
            <w:noWrap/>
            <w:hideMark/>
          </w:tcPr>
          <w:p w14:paraId="5BA4393E"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hideMark/>
          </w:tcPr>
          <w:p w14:paraId="4634EBDF"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shd w:val="clear" w:color="auto" w:fill="F2F2F2"/>
            <w:hideMark/>
          </w:tcPr>
          <w:p w14:paraId="77499683" w14:textId="77777777" w:rsidR="00CB12B9" w:rsidRPr="007B74F2" w:rsidRDefault="00CB12B9" w:rsidP="00205FEC">
            <w:pPr>
              <w:spacing w:line="276" w:lineRule="auto"/>
              <w:rPr>
                <w:b/>
                <w:bCs/>
                <w:sz w:val="20"/>
                <w:szCs w:val="20"/>
              </w:rPr>
            </w:pPr>
            <w:r w:rsidRPr="007B74F2">
              <w:rPr>
                <w:b/>
                <w:bCs/>
                <w:sz w:val="20"/>
                <w:szCs w:val="20"/>
              </w:rPr>
              <w:t>Ochrona środowiska</w:t>
            </w:r>
          </w:p>
        </w:tc>
        <w:tc>
          <w:tcPr>
            <w:tcW w:w="1292" w:type="dxa"/>
            <w:shd w:val="clear" w:color="auto" w:fill="F2F2F2"/>
            <w:noWrap/>
            <w:vAlign w:val="center"/>
            <w:hideMark/>
          </w:tcPr>
          <w:p w14:paraId="5D200AE3"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314E8480"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5B9AF014" w14:textId="77777777" w:rsidTr="00A60D3D">
        <w:trPr>
          <w:gridAfter w:val="1"/>
          <w:wAfter w:w="9" w:type="dxa"/>
          <w:cantSplit/>
          <w:trHeight w:val="20"/>
        </w:trPr>
        <w:tc>
          <w:tcPr>
            <w:tcW w:w="282" w:type="dxa"/>
            <w:noWrap/>
            <w:hideMark/>
          </w:tcPr>
          <w:p w14:paraId="60CA09FE"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41EE387B"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6AF98D0A" w14:textId="77777777" w:rsidR="00CB12B9" w:rsidRPr="007B74F2" w:rsidRDefault="00CB12B9" w:rsidP="00205FEC">
            <w:pPr>
              <w:spacing w:line="276" w:lineRule="auto"/>
              <w:rPr>
                <w:b/>
                <w:bCs/>
                <w:sz w:val="20"/>
                <w:szCs w:val="20"/>
              </w:rPr>
            </w:pPr>
            <w:r w:rsidRPr="007B74F2">
              <w:rPr>
                <w:b/>
                <w:bCs/>
                <w:sz w:val="20"/>
                <w:szCs w:val="20"/>
              </w:rPr>
              <w:t>260</w:t>
            </w:r>
          </w:p>
        </w:tc>
        <w:tc>
          <w:tcPr>
            <w:tcW w:w="569" w:type="dxa"/>
            <w:noWrap/>
            <w:hideMark/>
          </w:tcPr>
          <w:p w14:paraId="02A4A7FB" w14:textId="77777777" w:rsidR="00CB12B9" w:rsidRPr="007B74F2" w:rsidRDefault="00CB12B9" w:rsidP="00205FEC">
            <w:pPr>
              <w:spacing w:line="276" w:lineRule="auto"/>
              <w:rPr>
                <w:b/>
                <w:bCs/>
                <w:sz w:val="20"/>
                <w:szCs w:val="20"/>
              </w:rPr>
            </w:pPr>
            <w:r w:rsidRPr="007B74F2">
              <w:rPr>
                <w:b/>
                <w:bCs/>
                <w:sz w:val="20"/>
                <w:szCs w:val="20"/>
              </w:rPr>
              <w:t> </w:t>
            </w:r>
          </w:p>
        </w:tc>
        <w:tc>
          <w:tcPr>
            <w:tcW w:w="2960" w:type="dxa"/>
            <w:gridSpan w:val="2"/>
            <w:hideMark/>
          </w:tcPr>
          <w:p w14:paraId="01CCF8AB" w14:textId="77777777" w:rsidR="00CB12B9" w:rsidRPr="007B74F2" w:rsidRDefault="00CB12B9" w:rsidP="00205FEC">
            <w:pPr>
              <w:spacing w:line="276" w:lineRule="auto"/>
              <w:rPr>
                <w:b/>
                <w:bCs/>
                <w:sz w:val="20"/>
                <w:szCs w:val="20"/>
              </w:rPr>
            </w:pPr>
            <w:r w:rsidRPr="007B74F2">
              <w:rPr>
                <w:b/>
                <w:bCs/>
                <w:sz w:val="20"/>
                <w:szCs w:val="20"/>
              </w:rPr>
              <w:t xml:space="preserve">Normy i przepisy w zakresie ochrony środowiska </w:t>
            </w:r>
          </w:p>
        </w:tc>
        <w:tc>
          <w:tcPr>
            <w:tcW w:w="1292" w:type="dxa"/>
            <w:noWrap/>
            <w:vAlign w:val="center"/>
            <w:hideMark/>
          </w:tcPr>
          <w:p w14:paraId="2F6C593E"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6AA874EF"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09B8872C" w14:textId="77777777" w:rsidTr="00A60D3D">
        <w:trPr>
          <w:gridAfter w:val="1"/>
          <w:wAfter w:w="9" w:type="dxa"/>
          <w:cantSplit/>
          <w:trHeight w:val="20"/>
        </w:trPr>
        <w:tc>
          <w:tcPr>
            <w:tcW w:w="282" w:type="dxa"/>
            <w:noWrap/>
            <w:hideMark/>
          </w:tcPr>
          <w:p w14:paraId="61F927C0"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2E76CD96"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EB9CF5B" w14:textId="77777777" w:rsidR="00CB12B9" w:rsidRPr="007B74F2" w:rsidRDefault="00CB12B9" w:rsidP="00205FEC">
            <w:pPr>
              <w:spacing w:line="276" w:lineRule="auto"/>
              <w:rPr>
                <w:b/>
                <w:bCs/>
                <w:sz w:val="20"/>
                <w:szCs w:val="20"/>
              </w:rPr>
            </w:pPr>
            <w:r w:rsidRPr="007B74F2">
              <w:rPr>
                <w:b/>
                <w:bCs/>
                <w:sz w:val="20"/>
                <w:szCs w:val="20"/>
              </w:rPr>
              <w:t>261</w:t>
            </w:r>
          </w:p>
        </w:tc>
        <w:tc>
          <w:tcPr>
            <w:tcW w:w="569" w:type="dxa"/>
            <w:noWrap/>
            <w:hideMark/>
          </w:tcPr>
          <w:p w14:paraId="5954A40F"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1F26B0AA" w14:textId="77777777" w:rsidR="00CB12B9" w:rsidRPr="007B74F2" w:rsidRDefault="00CB12B9" w:rsidP="00205FEC">
            <w:pPr>
              <w:spacing w:line="276" w:lineRule="auto"/>
              <w:rPr>
                <w:b/>
                <w:bCs/>
                <w:sz w:val="20"/>
                <w:szCs w:val="20"/>
              </w:rPr>
            </w:pPr>
            <w:r w:rsidRPr="007B74F2">
              <w:rPr>
                <w:b/>
                <w:bCs/>
                <w:sz w:val="20"/>
                <w:szCs w:val="20"/>
              </w:rPr>
              <w:t xml:space="preserve">Gospodarka wodno- ściekowa i zapobieganie zniszczeniu powietrza i gleby </w:t>
            </w:r>
          </w:p>
        </w:tc>
        <w:tc>
          <w:tcPr>
            <w:tcW w:w="1292" w:type="dxa"/>
            <w:noWrap/>
            <w:vAlign w:val="center"/>
            <w:hideMark/>
          </w:tcPr>
          <w:p w14:paraId="2A541BBD"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77B8DB0D"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0B8FF540" w14:textId="77777777" w:rsidTr="00A60D3D">
        <w:trPr>
          <w:gridAfter w:val="1"/>
          <w:wAfter w:w="9" w:type="dxa"/>
          <w:cantSplit/>
          <w:trHeight w:val="20"/>
        </w:trPr>
        <w:tc>
          <w:tcPr>
            <w:tcW w:w="282" w:type="dxa"/>
            <w:noWrap/>
            <w:hideMark/>
          </w:tcPr>
          <w:p w14:paraId="072669CC"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67B55D2C" w14:textId="77777777" w:rsidR="00CB12B9" w:rsidRPr="007B74F2" w:rsidRDefault="00CB12B9" w:rsidP="00205FEC">
            <w:pPr>
              <w:spacing w:line="276" w:lineRule="auto"/>
              <w:rPr>
                <w:b/>
                <w:bCs/>
                <w:sz w:val="20"/>
                <w:szCs w:val="20"/>
              </w:rPr>
            </w:pPr>
          </w:p>
        </w:tc>
        <w:tc>
          <w:tcPr>
            <w:tcW w:w="456" w:type="dxa"/>
            <w:noWrap/>
            <w:hideMark/>
          </w:tcPr>
          <w:p w14:paraId="33C44550" w14:textId="77777777" w:rsidR="00CB12B9" w:rsidRPr="007B74F2" w:rsidRDefault="00CB12B9" w:rsidP="00205FEC">
            <w:pPr>
              <w:spacing w:line="276" w:lineRule="auto"/>
              <w:rPr>
                <w:b/>
                <w:bCs/>
                <w:sz w:val="20"/>
                <w:szCs w:val="20"/>
              </w:rPr>
            </w:pPr>
            <w:r w:rsidRPr="007B74F2">
              <w:rPr>
                <w:b/>
                <w:bCs/>
                <w:sz w:val="20"/>
                <w:szCs w:val="20"/>
              </w:rPr>
              <w:t>262</w:t>
            </w:r>
          </w:p>
        </w:tc>
        <w:tc>
          <w:tcPr>
            <w:tcW w:w="569" w:type="dxa"/>
            <w:noWrap/>
            <w:hideMark/>
          </w:tcPr>
          <w:p w14:paraId="0BA3F039"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2B436C3C" w14:textId="77777777" w:rsidR="00CB12B9" w:rsidRPr="007B74F2" w:rsidRDefault="00CB12B9" w:rsidP="00205FEC">
            <w:pPr>
              <w:spacing w:line="276" w:lineRule="auto"/>
              <w:rPr>
                <w:b/>
                <w:bCs/>
                <w:sz w:val="20"/>
                <w:szCs w:val="20"/>
              </w:rPr>
            </w:pPr>
            <w:r w:rsidRPr="007B74F2">
              <w:rPr>
                <w:b/>
                <w:bCs/>
                <w:sz w:val="20"/>
                <w:szCs w:val="20"/>
              </w:rPr>
              <w:t xml:space="preserve">Zagospodarowanie odpadów </w:t>
            </w:r>
          </w:p>
        </w:tc>
        <w:tc>
          <w:tcPr>
            <w:tcW w:w="1292" w:type="dxa"/>
            <w:noWrap/>
            <w:vAlign w:val="center"/>
            <w:hideMark/>
          </w:tcPr>
          <w:p w14:paraId="549C161C"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0309019F" w14:textId="77777777" w:rsidR="00CB12B9" w:rsidRPr="007B74F2" w:rsidRDefault="00CB12B9" w:rsidP="00205FEC">
            <w:pPr>
              <w:spacing w:line="276" w:lineRule="auto"/>
              <w:rPr>
                <w:sz w:val="20"/>
                <w:szCs w:val="20"/>
              </w:rPr>
            </w:pPr>
            <w:r w:rsidRPr="007B74F2">
              <w:rPr>
                <w:sz w:val="20"/>
                <w:szCs w:val="20"/>
              </w:rPr>
              <w:t xml:space="preserve">W tym dokumentacja formalno- prawna. </w:t>
            </w:r>
          </w:p>
        </w:tc>
      </w:tr>
      <w:tr w:rsidR="00CB12B9" w:rsidRPr="007B74F2" w14:paraId="698E9657" w14:textId="77777777" w:rsidTr="00205FEC">
        <w:trPr>
          <w:gridAfter w:val="1"/>
          <w:wAfter w:w="9" w:type="dxa"/>
          <w:cantSplit/>
          <w:trHeight w:val="20"/>
        </w:trPr>
        <w:tc>
          <w:tcPr>
            <w:tcW w:w="282" w:type="dxa"/>
            <w:tcBorders>
              <w:bottom w:val="single" w:sz="4" w:space="0" w:color="auto"/>
            </w:tcBorders>
            <w:noWrap/>
            <w:hideMark/>
          </w:tcPr>
          <w:p w14:paraId="2CC04C7B"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tcBorders>
              <w:bottom w:val="single" w:sz="4" w:space="0" w:color="auto"/>
            </w:tcBorders>
            <w:noWrap/>
            <w:hideMark/>
          </w:tcPr>
          <w:p w14:paraId="6842C5F1"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tcBorders>
              <w:bottom w:val="single" w:sz="4" w:space="0" w:color="auto"/>
            </w:tcBorders>
            <w:noWrap/>
            <w:hideMark/>
          </w:tcPr>
          <w:p w14:paraId="64B09324" w14:textId="77777777" w:rsidR="00CB12B9" w:rsidRPr="007B74F2" w:rsidRDefault="00CB12B9" w:rsidP="00205FEC">
            <w:pPr>
              <w:spacing w:line="276" w:lineRule="auto"/>
              <w:rPr>
                <w:b/>
                <w:bCs/>
                <w:sz w:val="20"/>
                <w:szCs w:val="20"/>
              </w:rPr>
            </w:pPr>
            <w:r w:rsidRPr="007B74F2">
              <w:rPr>
                <w:b/>
                <w:bCs/>
                <w:sz w:val="20"/>
                <w:szCs w:val="20"/>
              </w:rPr>
              <w:t>263</w:t>
            </w:r>
          </w:p>
        </w:tc>
        <w:tc>
          <w:tcPr>
            <w:tcW w:w="569" w:type="dxa"/>
            <w:tcBorders>
              <w:bottom w:val="single" w:sz="4" w:space="0" w:color="auto"/>
            </w:tcBorders>
            <w:noWrap/>
            <w:hideMark/>
          </w:tcPr>
          <w:p w14:paraId="6509B37A"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tcBorders>
              <w:bottom w:val="single" w:sz="4" w:space="0" w:color="auto"/>
            </w:tcBorders>
            <w:hideMark/>
          </w:tcPr>
          <w:p w14:paraId="403742A3" w14:textId="77777777" w:rsidR="00CB12B9" w:rsidRPr="007B74F2" w:rsidRDefault="00CB12B9" w:rsidP="00205FEC">
            <w:pPr>
              <w:spacing w:line="276" w:lineRule="auto"/>
              <w:rPr>
                <w:b/>
                <w:bCs/>
                <w:sz w:val="20"/>
                <w:szCs w:val="20"/>
              </w:rPr>
            </w:pPr>
            <w:r w:rsidRPr="007B74F2">
              <w:rPr>
                <w:b/>
                <w:bCs/>
                <w:sz w:val="20"/>
                <w:szCs w:val="20"/>
              </w:rPr>
              <w:t>Opłaty z tytułu zniszczenia środowiska oraz korzystania ze środowiska</w:t>
            </w:r>
          </w:p>
        </w:tc>
        <w:tc>
          <w:tcPr>
            <w:tcW w:w="1292" w:type="dxa"/>
            <w:tcBorders>
              <w:bottom w:val="single" w:sz="4" w:space="0" w:color="auto"/>
            </w:tcBorders>
            <w:noWrap/>
            <w:vAlign w:val="center"/>
            <w:hideMark/>
          </w:tcPr>
          <w:p w14:paraId="23042F99"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tcBorders>
              <w:bottom w:val="single" w:sz="4" w:space="0" w:color="auto"/>
            </w:tcBorders>
            <w:hideMark/>
          </w:tcPr>
          <w:p w14:paraId="72A2C5E3" w14:textId="77777777" w:rsidR="00CB12B9" w:rsidRPr="007B74F2" w:rsidRDefault="00CB12B9" w:rsidP="00205FEC">
            <w:pPr>
              <w:spacing w:line="276" w:lineRule="auto"/>
              <w:rPr>
                <w:sz w:val="20"/>
                <w:szCs w:val="20"/>
              </w:rPr>
            </w:pPr>
            <w:r w:rsidRPr="007B74F2">
              <w:rPr>
                <w:sz w:val="20"/>
                <w:szCs w:val="20"/>
              </w:rPr>
              <w:t>Ustalanie wysokości opłat, dokumentacja uiszczenia należnych opłat, korespondencja merytoryczna.</w:t>
            </w:r>
          </w:p>
        </w:tc>
      </w:tr>
      <w:tr w:rsidR="00CB12B9" w:rsidRPr="007B74F2" w14:paraId="25FF8AE9" w14:textId="77777777" w:rsidTr="00205FEC">
        <w:trPr>
          <w:gridAfter w:val="1"/>
          <w:wAfter w:w="9" w:type="dxa"/>
          <w:cantSplit/>
          <w:trHeight w:val="20"/>
        </w:trPr>
        <w:tc>
          <w:tcPr>
            <w:tcW w:w="282" w:type="dxa"/>
            <w:shd w:val="clear" w:color="auto" w:fill="E7E6E6" w:themeFill="background2"/>
            <w:noWrap/>
            <w:hideMark/>
          </w:tcPr>
          <w:p w14:paraId="1E2A71A2" w14:textId="77777777" w:rsidR="00CB12B9" w:rsidRPr="007B74F2" w:rsidRDefault="00CB12B9" w:rsidP="00205FEC">
            <w:pPr>
              <w:spacing w:line="276" w:lineRule="auto"/>
              <w:rPr>
                <w:b/>
                <w:bCs/>
                <w:sz w:val="20"/>
                <w:szCs w:val="20"/>
              </w:rPr>
            </w:pPr>
            <w:r w:rsidRPr="007B74F2">
              <w:rPr>
                <w:b/>
                <w:bCs/>
                <w:sz w:val="20"/>
                <w:szCs w:val="20"/>
              </w:rPr>
              <w:t>3</w:t>
            </w:r>
          </w:p>
        </w:tc>
        <w:tc>
          <w:tcPr>
            <w:tcW w:w="440" w:type="dxa"/>
            <w:shd w:val="clear" w:color="auto" w:fill="E7E6E6" w:themeFill="background2"/>
            <w:noWrap/>
            <w:hideMark/>
          </w:tcPr>
          <w:p w14:paraId="5D560826"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shd w:val="clear" w:color="auto" w:fill="E7E6E6" w:themeFill="background2"/>
            <w:noWrap/>
            <w:hideMark/>
          </w:tcPr>
          <w:p w14:paraId="488391C4"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E7E6E6" w:themeFill="background2"/>
            <w:noWrap/>
            <w:hideMark/>
          </w:tcPr>
          <w:p w14:paraId="7A7BDE9F"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shd w:val="clear" w:color="auto" w:fill="E7E6E6" w:themeFill="background2"/>
            <w:hideMark/>
          </w:tcPr>
          <w:p w14:paraId="7D187278" w14:textId="77777777" w:rsidR="00CB12B9" w:rsidRPr="007B74F2" w:rsidRDefault="00CB12B9" w:rsidP="00205FEC">
            <w:pPr>
              <w:spacing w:line="276" w:lineRule="auto"/>
              <w:rPr>
                <w:b/>
                <w:bCs/>
                <w:sz w:val="20"/>
                <w:szCs w:val="20"/>
              </w:rPr>
            </w:pPr>
            <w:r w:rsidRPr="007B74F2">
              <w:rPr>
                <w:b/>
                <w:bCs/>
                <w:sz w:val="20"/>
                <w:szCs w:val="20"/>
              </w:rPr>
              <w:t>Ekonomika</w:t>
            </w:r>
          </w:p>
        </w:tc>
        <w:tc>
          <w:tcPr>
            <w:tcW w:w="1292" w:type="dxa"/>
            <w:shd w:val="clear" w:color="auto" w:fill="E7E6E6" w:themeFill="background2"/>
            <w:noWrap/>
            <w:vAlign w:val="center"/>
            <w:hideMark/>
          </w:tcPr>
          <w:p w14:paraId="2DEC5769" w14:textId="77777777" w:rsidR="00CB12B9" w:rsidRPr="007B74F2" w:rsidRDefault="00CB12B9" w:rsidP="00205FEC">
            <w:pPr>
              <w:spacing w:line="276" w:lineRule="auto"/>
              <w:jc w:val="center"/>
              <w:rPr>
                <w:sz w:val="20"/>
                <w:szCs w:val="20"/>
              </w:rPr>
            </w:pPr>
          </w:p>
        </w:tc>
        <w:tc>
          <w:tcPr>
            <w:tcW w:w="4281" w:type="dxa"/>
            <w:gridSpan w:val="2"/>
            <w:shd w:val="clear" w:color="auto" w:fill="E7E6E6" w:themeFill="background2"/>
            <w:hideMark/>
          </w:tcPr>
          <w:p w14:paraId="5EE22DAF"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19B2BACF" w14:textId="77777777" w:rsidTr="00A60D3D">
        <w:trPr>
          <w:gridAfter w:val="1"/>
          <w:wAfter w:w="9" w:type="dxa"/>
          <w:cantSplit/>
          <w:trHeight w:val="20"/>
        </w:trPr>
        <w:tc>
          <w:tcPr>
            <w:tcW w:w="282" w:type="dxa"/>
            <w:shd w:val="clear" w:color="auto" w:fill="F2F2F2"/>
            <w:noWrap/>
            <w:hideMark/>
          </w:tcPr>
          <w:p w14:paraId="5780DB8B"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0573479B" w14:textId="77777777" w:rsidR="00CB12B9" w:rsidRPr="007B74F2" w:rsidRDefault="00CB12B9" w:rsidP="00205FEC">
            <w:pPr>
              <w:spacing w:line="276" w:lineRule="auto"/>
              <w:rPr>
                <w:b/>
                <w:bCs/>
                <w:sz w:val="20"/>
                <w:szCs w:val="20"/>
              </w:rPr>
            </w:pPr>
            <w:r w:rsidRPr="007B74F2">
              <w:rPr>
                <w:b/>
                <w:bCs/>
                <w:sz w:val="20"/>
                <w:szCs w:val="20"/>
              </w:rPr>
              <w:t>30</w:t>
            </w:r>
          </w:p>
        </w:tc>
        <w:tc>
          <w:tcPr>
            <w:tcW w:w="456" w:type="dxa"/>
            <w:shd w:val="clear" w:color="auto" w:fill="F2F2F2"/>
            <w:noWrap/>
            <w:hideMark/>
          </w:tcPr>
          <w:p w14:paraId="328EAC33"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hideMark/>
          </w:tcPr>
          <w:p w14:paraId="2670DE6C"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shd w:val="clear" w:color="auto" w:fill="F2F2F2"/>
            <w:hideMark/>
          </w:tcPr>
          <w:p w14:paraId="53118A0F" w14:textId="77777777" w:rsidR="00CB12B9" w:rsidRPr="007B74F2" w:rsidRDefault="00CB12B9" w:rsidP="00205FEC">
            <w:pPr>
              <w:spacing w:line="276" w:lineRule="auto"/>
              <w:rPr>
                <w:b/>
                <w:bCs/>
                <w:sz w:val="20"/>
                <w:szCs w:val="20"/>
              </w:rPr>
            </w:pPr>
            <w:r w:rsidRPr="007B74F2">
              <w:rPr>
                <w:b/>
                <w:bCs/>
                <w:sz w:val="20"/>
                <w:szCs w:val="20"/>
              </w:rPr>
              <w:t>Podstawowe zasady i systemy ekonomiczno-finansowe</w:t>
            </w:r>
          </w:p>
        </w:tc>
        <w:tc>
          <w:tcPr>
            <w:tcW w:w="1292" w:type="dxa"/>
            <w:shd w:val="clear" w:color="auto" w:fill="F2F2F2"/>
            <w:noWrap/>
            <w:vAlign w:val="center"/>
            <w:hideMark/>
          </w:tcPr>
          <w:p w14:paraId="62EA3D76"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shd w:val="clear" w:color="auto" w:fill="F2F2F2"/>
            <w:hideMark/>
          </w:tcPr>
          <w:p w14:paraId="4F44B3CE" w14:textId="77777777" w:rsidR="00CB12B9" w:rsidRPr="007B74F2" w:rsidRDefault="00CB12B9" w:rsidP="00205FEC">
            <w:pPr>
              <w:spacing w:line="276" w:lineRule="auto"/>
              <w:rPr>
                <w:sz w:val="20"/>
                <w:szCs w:val="20"/>
              </w:rPr>
            </w:pPr>
            <w:r w:rsidRPr="007B74F2">
              <w:rPr>
                <w:sz w:val="20"/>
                <w:szCs w:val="20"/>
              </w:rPr>
              <w:t>Własne przepisy dot. organizacji systemu finansowego, plan kont, instrukcja obiegu dokumentów finansowo-księgowych.</w:t>
            </w:r>
          </w:p>
        </w:tc>
      </w:tr>
      <w:tr w:rsidR="00CB12B9" w:rsidRPr="007B74F2" w14:paraId="4FBDEF5E" w14:textId="77777777" w:rsidTr="00A60D3D">
        <w:trPr>
          <w:gridAfter w:val="1"/>
          <w:wAfter w:w="9" w:type="dxa"/>
          <w:cantSplit/>
          <w:trHeight w:val="20"/>
        </w:trPr>
        <w:tc>
          <w:tcPr>
            <w:tcW w:w="282" w:type="dxa"/>
            <w:shd w:val="clear" w:color="auto" w:fill="F2F2F2"/>
            <w:noWrap/>
            <w:hideMark/>
          </w:tcPr>
          <w:p w14:paraId="78B549EC"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5DE1E1D0" w14:textId="77777777" w:rsidR="00CB12B9" w:rsidRPr="007B74F2" w:rsidRDefault="00CB12B9" w:rsidP="00205FEC">
            <w:pPr>
              <w:spacing w:line="276" w:lineRule="auto"/>
              <w:rPr>
                <w:b/>
                <w:bCs/>
                <w:sz w:val="20"/>
                <w:szCs w:val="20"/>
              </w:rPr>
            </w:pPr>
            <w:r w:rsidRPr="007B74F2">
              <w:rPr>
                <w:b/>
                <w:bCs/>
                <w:sz w:val="20"/>
                <w:szCs w:val="20"/>
              </w:rPr>
              <w:t>31</w:t>
            </w:r>
          </w:p>
        </w:tc>
        <w:tc>
          <w:tcPr>
            <w:tcW w:w="456" w:type="dxa"/>
            <w:shd w:val="clear" w:color="auto" w:fill="F2F2F2"/>
            <w:noWrap/>
            <w:hideMark/>
          </w:tcPr>
          <w:p w14:paraId="3DA0C4CD"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hideMark/>
          </w:tcPr>
          <w:p w14:paraId="5BAAB6F3"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shd w:val="clear" w:color="auto" w:fill="F2F2F2"/>
            <w:hideMark/>
          </w:tcPr>
          <w:p w14:paraId="3F39773F" w14:textId="77777777" w:rsidR="00CB12B9" w:rsidRPr="007B74F2" w:rsidRDefault="00CB12B9" w:rsidP="00205FEC">
            <w:pPr>
              <w:spacing w:line="276" w:lineRule="auto"/>
              <w:rPr>
                <w:b/>
                <w:bCs/>
                <w:sz w:val="20"/>
                <w:szCs w:val="20"/>
              </w:rPr>
            </w:pPr>
            <w:r w:rsidRPr="007B74F2">
              <w:rPr>
                <w:b/>
                <w:bCs/>
                <w:sz w:val="20"/>
                <w:szCs w:val="20"/>
              </w:rPr>
              <w:t>Finansowanie</w:t>
            </w:r>
          </w:p>
        </w:tc>
        <w:tc>
          <w:tcPr>
            <w:tcW w:w="1292" w:type="dxa"/>
            <w:shd w:val="clear" w:color="auto" w:fill="F2F2F2"/>
            <w:noWrap/>
            <w:vAlign w:val="center"/>
            <w:hideMark/>
          </w:tcPr>
          <w:p w14:paraId="1AA0861A"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1B456199" w14:textId="77777777" w:rsidR="00CB12B9" w:rsidRPr="007B74F2" w:rsidRDefault="00CB12B9" w:rsidP="00205FEC">
            <w:pPr>
              <w:spacing w:line="276" w:lineRule="auto"/>
              <w:rPr>
                <w:sz w:val="20"/>
                <w:szCs w:val="20"/>
              </w:rPr>
            </w:pPr>
            <w:r w:rsidRPr="007B74F2">
              <w:rPr>
                <w:sz w:val="20"/>
                <w:szCs w:val="20"/>
              </w:rPr>
              <w:t>Plany, sprawozdania i analizy finansowe wraz z orzeczeniami biegłego - por. klasy 041.</w:t>
            </w:r>
          </w:p>
        </w:tc>
      </w:tr>
      <w:tr w:rsidR="00CB12B9" w:rsidRPr="007B74F2" w14:paraId="4E730F90" w14:textId="77777777" w:rsidTr="00A60D3D">
        <w:trPr>
          <w:gridAfter w:val="1"/>
          <w:wAfter w:w="9" w:type="dxa"/>
          <w:cantSplit/>
          <w:trHeight w:val="20"/>
        </w:trPr>
        <w:tc>
          <w:tcPr>
            <w:tcW w:w="282" w:type="dxa"/>
            <w:noWrap/>
          </w:tcPr>
          <w:p w14:paraId="4494B93F" w14:textId="77777777" w:rsidR="00CB12B9" w:rsidRPr="007B74F2" w:rsidRDefault="00CB12B9" w:rsidP="00205FEC">
            <w:pPr>
              <w:spacing w:line="276" w:lineRule="auto"/>
              <w:rPr>
                <w:b/>
                <w:bCs/>
                <w:sz w:val="20"/>
                <w:szCs w:val="20"/>
              </w:rPr>
            </w:pPr>
          </w:p>
        </w:tc>
        <w:tc>
          <w:tcPr>
            <w:tcW w:w="440" w:type="dxa"/>
            <w:noWrap/>
          </w:tcPr>
          <w:p w14:paraId="18938666" w14:textId="77777777" w:rsidR="00CB12B9" w:rsidRPr="007B74F2" w:rsidRDefault="00CB12B9" w:rsidP="00205FEC">
            <w:pPr>
              <w:spacing w:line="276" w:lineRule="auto"/>
              <w:rPr>
                <w:b/>
                <w:bCs/>
                <w:sz w:val="20"/>
                <w:szCs w:val="20"/>
              </w:rPr>
            </w:pPr>
          </w:p>
        </w:tc>
        <w:tc>
          <w:tcPr>
            <w:tcW w:w="456" w:type="dxa"/>
            <w:noWrap/>
            <w:hideMark/>
          </w:tcPr>
          <w:p w14:paraId="6E97A8BB" w14:textId="77777777" w:rsidR="00CB12B9" w:rsidRPr="007B74F2" w:rsidRDefault="00CB12B9" w:rsidP="00205FEC">
            <w:pPr>
              <w:spacing w:line="276" w:lineRule="auto"/>
              <w:rPr>
                <w:b/>
                <w:bCs/>
                <w:sz w:val="20"/>
                <w:szCs w:val="20"/>
              </w:rPr>
            </w:pPr>
            <w:r w:rsidRPr="007B74F2">
              <w:rPr>
                <w:b/>
                <w:bCs/>
                <w:sz w:val="20"/>
                <w:szCs w:val="20"/>
              </w:rPr>
              <w:t>310</w:t>
            </w:r>
          </w:p>
        </w:tc>
        <w:tc>
          <w:tcPr>
            <w:tcW w:w="569" w:type="dxa"/>
            <w:noWrap/>
            <w:hideMark/>
          </w:tcPr>
          <w:p w14:paraId="4B30F82E"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30ADEC6E" w14:textId="77777777" w:rsidR="00CB12B9" w:rsidRPr="007B74F2" w:rsidRDefault="00CB12B9" w:rsidP="00205FEC">
            <w:pPr>
              <w:spacing w:line="276" w:lineRule="auto"/>
              <w:rPr>
                <w:b/>
                <w:bCs/>
                <w:sz w:val="20"/>
                <w:szCs w:val="20"/>
              </w:rPr>
            </w:pPr>
            <w:r w:rsidRPr="007B74F2">
              <w:rPr>
                <w:b/>
                <w:bCs/>
                <w:sz w:val="20"/>
                <w:szCs w:val="20"/>
              </w:rPr>
              <w:t>Obrót gotówkowy</w:t>
            </w:r>
          </w:p>
        </w:tc>
        <w:tc>
          <w:tcPr>
            <w:tcW w:w="1292" w:type="dxa"/>
            <w:noWrap/>
            <w:vAlign w:val="center"/>
            <w:hideMark/>
          </w:tcPr>
          <w:p w14:paraId="1B540B22"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023BE2A9" w14:textId="77777777" w:rsidR="00CB12B9" w:rsidRPr="007B74F2" w:rsidRDefault="00CB12B9" w:rsidP="00205FEC">
            <w:pPr>
              <w:spacing w:line="276" w:lineRule="auto"/>
              <w:rPr>
                <w:sz w:val="20"/>
                <w:szCs w:val="20"/>
              </w:rPr>
            </w:pPr>
            <w:r w:rsidRPr="007B74F2">
              <w:rPr>
                <w:sz w:val="20"/>
                <w:szCs w:val="20"/>
              </w:rPr>
              <w:t>Plany i raporty kasowe (niestanowiące dowodów kasowych) kopie asygnat i kwitariuszy, grzbiety książeczek czekowych i rozrachunkowych.</w:t>
            </w:r>
          </w:p>
        </w:tc>
      </w:tr>
      <w:tr w:rsidR="00CB12B9" w:rsidRPr="007B74F2" w14:paraId="74C4ACCA" w14:textId="77777777" w:rsidTr="00A60D3D">
        <w:trPr>
          <w:gridAfter w:val="1"/>
          <w:wAfter w:w="9" w:type="dxa"/>
          <w:cantSplit/>
          <w:trHeight w:val="20"/>
        </w:trPr>
        <w:tc>
          <w:tcPr>
            <w:tcW w:w="282" w:type="dxa"/>
            <w:noWrap/>
          </w:tcPr>
          <w:p w14:paraId="2F28DA90" w14:textId="77777777" w:rsidR="00CB12B9" w:rsidRPr="007B74F2" w:rsidRDefault="00CB12B9" w:rsidP="00205FEC">
            <w:pPr>
              <w:spacing w:line="276" w:lineRule="auto"/>
              <w:rPr>
                <w:b/>
                <w:bCs/>
                <w:sz w:val="20"/>
                <w:szCs w:val="20"/>
              </w:rPr>
            </w:pPr>
          </w:p>
        </w:tc>
        <w:tc>
          <w:tcPr>
            <w:tcW w:w="440" w:type="dxa"/>
            <w:noWrap/>
          </w:tcPr>
          <w:p w14:paraId="4D558939" w14:textId="77777777" w:rsidR="00CB12B9" w:rsidRPr="007B74F2" w:rsidRDefault="00CB12B9" w:rsidP="00205FEC">
            <w:pPr>
              <w:spacing w:line="276" w:lineRule="auto"/>
              <w:rPr>
                <w:b/>
                <w:bCs/>
                <w:sz w:val="20"/>
                <w:szCs w:val="20"/>
              </w:rPr>
            </w:pPr>
          </w:p>
        </w:tc>
        <w:tc>
          <w:tcPr>
            <w:tcW w:w="456" w:type="dxa"/>
            <w:noWrap/>
            <w:hideMark/>
          </w:tcPr>
          <w:p w14:paraId="657E3169" w14:textId="77777777" w:rsidR="00CB12B9" w:rsidRPr="007B74F2" w:rsidRDefault="00CB12B9" w:rsidP="00205FEC">
            <w:pPr>
              <w:spacing w:line="276" w:lineRule="auto"/>
              <w:rPr>
                <w:b/>
                <w:bCs/>
                <w:sz w:val="20"/>
                <w:szCs w:val="20"/>
              </w:rPr>
            </w:pPr>
            <w:r w:rsidRPr="007B74F2">
              <w:rPr>
                <w:b/>
                <w:bCs/>
                <w:sz w:val="20"/>
                <w:szCs w:val="20"/>
              </w:rPr>
              <w:t>311</w:t>
            </w:r>
          </w:p>
        </w:tc>
        <w:tc>
          <w:tcPr>
            <w:tcW w:w="569" w:type="dxa"/>
            <w:noWrap/>
            <w:hideMark/>
          </w:tcPr>
          <w:p w14:paraId="353A83F4"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20E4F651" w14:textId="77777777" w:rsidR="00CB12B9" w:rsidRPr="007B74F2" w:rsidRDefault="00CB12B9" w:rsidP="00205FEC">
            <w:pPr>
              <w:spacing w:line="276" w:lineRule="auto"/>
              <w:rPr>
                <w:b/>
                <w:bCs/>
                <w:sz w:val="20"/>
                <w:szCs w:val="20"/>
              </w:rPr>
            </w:pPr>
            <w:r w:rsidRPr="007B74F2">
              <w:rPr>
                <w:b/>
                <w:bCs/>
                <w:sz w:val="20"/>
                <w:szCs w:val="20"/>
              </w:rPr>
              <w:t>Finansowanie i kredytowania</w:t>
            </w:r>
          </w:p>
        </w:tc>
        <w:tc>
          <w:tcPr>
            <w:tcW w:w="1292" w:type="dxa"/>
            <w:noWrap/>
            <w:vAlign w:val="center"/>
            <w:hideMark/>
          </w:tcPr>
          <w:p w14:paraId="0ACA50A1" w14:textId="77777777" w:rsidR="00CB12B9" w:rsidRPr="007B74F2" w:rsidRDefault="00CB12B9" w:rsidP="00205FEC">
            <w:pPr>
              <w:spacing w:line="276" w:lineRule="auto"/>
              <w:jc w:val="center"/>
              <w:rPr>
                <w:sz w:val="20"/>
                <w:szCs w:val="20"/>
              </w:rPr>
            </w:pPr>
          </w:p>
        </w:tc>
        <w:tc>
          <w:tcPr>
            <w:tcW w:w="4281" w:type="dxa"/>
            <w:gridSpan w:val="2"/>
            <w:hideMark/>
          </w:tcPr>
          <w:p w14:paraId="0E83E3BE"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62526750" w14:textId="77777777" w:rsidTr="00A60D3D">
        <w:trPr>
          <w:gridAfter w:val="1"/>
          <w:wAfter w:w="9" w:type="dxa"/>
          <w:cantSplit/>
          <w:trHeight w:val="20"/>
        </w:trPr>
        <w:tc>
          <w:tcPr>
            <w:tcW w:w="282" w:type="dxa"/>
            <w:noWrap/>
          </w:tcPr>
          <w:p w14:paraId="3825A723" w14:textId="77777777" w:rsidR="00CB12B9" w:rsidRPr="007B74F2" w:rsidRDefault="00CB12B9" w:rsidP="00205FEC">
            <w:pPr>
              <w:spacing w:line="276" w:lineRule="auto"/>
              <w:rPr>
                <w:b/>
                <w:bCs/>
                <w:sz w:val="20"/>
                <w:szCs w:val="20"/>
              </w:rPr>
            </w:pPr>
          </w:p>
        </w:tc>
        <w:tc>
          <w:tcPr>
            <w:tcW w:w="440" w:type="dxa"/>
            <w:noWrap/>
          </w:tcPr>
          <w:p w14:paraId="1789B6F8" w14:textId="77777777" w:rsidR="00CB12B9" w:rsidRPr="007B74F2" w:rsidRDefault="00CB12B9" w:rsidP="00205FEC">
            <w:pPr>
              <w:spacing w:line="276" w:lineRule="auto"/>
              <w:rPr>
                <w:b/>
                <w:bCs/>
                <w:sz w:val="20"/>
                <w:szCs w:val="20"/>
              </w:rPr>
            </w:pPr>
          </w:p>
        </w:tc>
        <w:tc>
          <w:tcPr>
            <w:tcW w:w="456" w:type="dxa"/>
            <w:noWrap/>
          </w:tcPr>
          <w:p w14:paraId="193D05FD" w14:textId="77777777" w:rsidR="00CB12B9" w:rsidRPr="007B74F2" w:rsidRDefault="00CB12B9" w:rsidP="00205FEC">
            <w:pPr>
              <w:spacing w:line="276" w:lineRule="auto"/>
              <w:rPr>
                <w:b/>
                <w:bCs/>
                <w:sz w:val="20"/>
                <w:szCs w:val="20"/>
              </w:rPr>
            </w:pPr>
          </w:p>
        </w:tc>
        <w:tc>
          <w:tcPr>
            <w:tcW w:w="569" w:type="dxa"/>
            <w:noWrap/>
            <w:hideMark/>
          </w:tcPr>
          <w:p w14:paraId="551B6FBC" w14:textId="77777777" w:rsidR="00CB12B9" w:rsidRPr="007B74F2" w:rsidRDefault="00CB12B9" w:rsidP="00205FEC">
            <w:pPr>
              <w:spacing w:line="276" w:lineRule="auto"/>
              <w:rPr>
                <w:sz w:val="20"/>
                <w:szCs w:val="20"/>
              </w:rPr>
            </w:pPr>
            <w:r w:rsidRPr="007B74F2">
              <w:rPr>
                <w:sz w:val="20"/>
                <w:szCs w:val="20"/>
              </w:rPr>
              <w:t>3110</w:t>
            </w:r>
          </w:p>
        </w:tc>
        <w:tc>
          <w:tcPr>
            <w:tcW w:w="2960" w:type="dxa"/>
            <w:gridSpan w:val="2"/>
            <w:hideMark/>
          </w:tcPr>
          <w:p w14:paraId="189A5B50" w14:textId="77777777" w:rsidR="00CB12B9" w:rsidRPr="007B74F2" w:rsidRDefault="00CB12B9" w:rsidP="00205FEC">
            <w:pPr>
              <w:spacing w:line="276" w:lineRule="auto"/>
              <w:rPr>
                <w:sz w:val="20"/>
                <w:szCs w:val="20"/>
              </w:rPr>
            </w:pPr>
            <w:r w:rsidRPr="007B74F2">
              <w:rPr>
                <w:sz w:val="20"/>
                <w:szCs w:val="20"/>
              </w:rPr>
              <w:t>Finansowanie Uczelni</w:t>
            </w:r>
          </w:p>
        </w:tc>
        <w:tc>
          <w:tcPr>
            <w:tcW w:w="1292" w:type="dxa"/>
            <w:noWrap/>
            <w:vAlign w:val="center"/>
            <w:hideMark/>
          </w:tcPr>
          <w:p w14:paraId="74ADC1A2"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48EA5F2F" w14:textId="77777777" w:rsidR="00CB12B9" w:rsidRPr="007B74F2" w:rsidRDefault="00CB12B9" w:rsidP="00205FEC">
            <w:pPr>
              <w:spacing w:line="276" w:lineRule="auto"/>
              <w:rPr>
                <w:sz w:val="20"/>
                <w:szCs w:val="20"/>
              </w:rPr>
            </w:pPr>
            <w:r w:rsidRPr="007B74F2">
              <w:rPr>
                <w:sz w:val="20"/>
                <w:szCs w:val="20"/>
              </w:rPr>
              <w:t>W tym korespondencja m.in. z Ministerstwem, rozliczenia, subwencje, dotacje itp.</w:t>
            </w:r>
          </w:p>
        </w:tc>
      </w:tr>
      <w:tr w:rsidR="00CB12B9" w:rsidRPr="007B74F2" w14:paraId="7EFE6034" w14:textId="77777777" w:rsidTr="00A60D3D">
        <w:trPr>
          <w:gridAfter w:val="1"/>
          <w:wAfter w:w="9" w:type="dxa"/>
          <w:cantSplit/>
          <w:trHeight w:val="20"/>
        </w:trPr>
        <w:tc>
          <w:tcPr>
            <w:tcW w:w="282" w:type="dxa"/>
            <w:noWrap/>
          </w:tcPr>
          <w:p w14:paraId="0E524EB8" w14:textId="77777777" w:rsidR="00CB12B9" w:rsidRPr="007B74F2" w:rsidRDefault="00CB12B9" w:rsidP="00205FEC">
            <w:pPr>
              <w:spacing w:line="276" w:lineRule="auto"/>
              <w:rPr>
                <w:b/>
                <w:bCs/>
                <w:sz w:val="20"/>
                <w:szCs w:val="20"/>
              </w:rPr>
            </w:pPr>
          </w:p>
        </w:tc>
        <w:tc>
          <w:tcPr>
            <w:tcW w:w="440" w:type="dxa"/>
            <w:noWrap/>
          </w:tcPr>
          <w:p w14:paraId="06A2967B" w14:textId="77777777" w:rsidR="00CB12B9" w:rsidRPr="007B74F2" w:rsidRDefault="00CB12B9" w:rsidP="00205FEC">
            <w:pPr>
              <w:spacing w:line="276" w:lineRule="auto"/>
              <w:rPr>
                <w:b/>
                <w:bCs/>
                <w:sz w:val="20"/>
                <w:szCs w:val="20"/>
              </w:rPr>
            </w:pPr>
          </w:p>
        </w:tc>
        <w:tc>
          <w:tcPr>
            <w:tcW w:w="456" w:type="dxa"/>
            <w:noWrap/>
          </w:tcPr>
          <w:p w14:paraId="2673918D" w14:textId="77777777" w:rsidR="00CB12B9" w:rsidRPr="007B74F2" w:rsidRDefault="00CB12B9" w:rsidP="00205FEC">
            <w:pPr>
              <w:spacing w:line="276" w:lineRule="auto"/>
              <w:rPr>
                <w:b/>
                <w:bCs/>
                <w:sz w:val="20"/>
                <w:szCs w:val="20"/>
              </w:rPr>
            </w:pPr>
          </w:p>
        </w:tc>
        <w:tc>
          <w:tcPr>
            <w:tcW w:w="569" w:type="dxa"/>
            <w:noWrap/>
            <w:hideMark/>
          </w:tcPr>
          <w:p w14:paraId="3AA38FC9" w14:textId="77777777" w:rsidR="00CB12B9" w:rsidRPr="007B74F2" w:rsidRDefault="00CB12B9" w:rsidP="00205FEC">
            <w:pPr>
              <w:spacing w:line="276" w:lineRule="auto"/>
              <w:rPr>
                <w:sz w:val="20"/>
                <w:szCs w:val="20"/>
              </w:rPr>
            </w:pPr>
            <w:r w:rsidRPr="007B74F2">
              <w:rPr>
                <w:sz w:val="20"/>
                <w:szCs w:val="20"/>
              </w:rPr>
              <w:t>3111</w:t>
            </w:r>
          </w:p>
        </w:tc>
        <w:tc>
          <w:tcPr>
            <w:tcW w:w="2960" w:type="dxa"/>
            <w:gridSpan w:val="2"/>
            <w:hideMark/>
          </w:tcPr>
          <w:p w14:paraId="2FCFE963" w14:textId="77777777" w:rsidR="00CB12B9" w:rsidRPr="007B74F2" w:rsidRDefault="00CB12B9" w:rsidP="00205FEC">
            <w:pPr>
              <w:spacing w:line="276" w:lineRule="auto"/>
              <w:rPr>
                <w:sz w:val="20"/>
                <w:szCs w:val="20"/>
              </w:rPr>
            </w:pPr>
            <w:r w:rsidRPr="007B74F2">
              <w:rPr>
                <w:sz w:val="20"/>
                <w:szCs w:val="20"/>
              </w:rPr>
              <w:t>Rozliczenia finansowe z budżetem państwa</w:t>
            </w:r>
          </w:p>
        </w:tc>
        <w:tc>
          <w:tcPr>
            <w:tcW w:w="1292" w:type="dxa"/>
            <w:noWrap/>
            <w:vAlign w:val="center"/>
            <w:hideMark/>
          </w:tcPr>
          <w:p w14:paraId="56394CDC"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6F468237" w14:textId="77777777" w:rsidR="00CB12B9" w:rsidRPr="007B74F2" w:rsidRDefault="00CB12B9" w:rsidP="00205FEC">
            <w:pPr>
              <w:spacing w:line="276" w:lineRule="auto"/>
              <w:rPr>
                <w:sz w:val="20"/>
                <w:szCs w:val="20"/>
              </w:rPr>
            </w:pPr>
            <w:r w:rsidRPr="007B74F2">
              <w:rPr>
                <w:sz w:val="20"/>
                <w:szCs w:val="20"/>
              </w:rPr>
              <w:t>Podatki VAT, CIT, PIT.</w:t>
            </w:r>
          </w:p>
        </w:tc>
      </w:tr>
      <w:tr w:rsidR="00CB12B9" w:rsidRPr="007B74F2" w14:paraId="153E72AA" w14:textId="77777777" w:rsidTr="00A60D3D">
        <w:trPr>
          <w:gridAfter w:val="1"/>
          <w:wAfter w:w="9" w:type="dxa"/>
          <w:cantSplit/>
          <w:trHeight w:val="20"/>
        </w:trPr>
        <w:tc>
          <w:tcPr>
            <w:tcW w:w="282" w:type="dxa"/>
            <w:noWrap/>
          </w:tcPr>
          <w:p w14:paraId="7FBD9E34" w14:textId="77777777" w:rsidR="00CB12B9" w:rsidRPr="007B74F2" w:rsidRDefault="00CB12B9" w:rsidP="00205FEC">
            <w:pPr>
              <w:spacing w:line="276" w:lineRule="auto"/>
              <w:rPr>
                <w:b/>
                <w:bCs/>
                <w:sz w:val="20"/>
                <w:szCs w:val="20"/>
              </w:rPr>
            </w:pPr>
          </w:p>
        </w:tc>
        <w:tc>
          <w:tcPr>
            <w:tcW w:w="440" w:type="dxa"/>
            <w:noWrap/>
          </w:tcPr>
          <w:p w14:paraId="286B1FB6" w14:textId="77777777" w:rsidR="00CB12B9" w:rsidRPr="007B74F2" w:rsidRDefault="00CB12B9" w:rsidP="00205FEC">
            <w:pPr>
              <w:spacing w:line="276" w:lineRule="auto"/>
              <w:rPr>
                <w:b/>
                <w:bCs/>
                <w:sz w:val="20"/>
                <w:szCs w:val="20"/>
              </w:rPr>
            </w:pPr>
          </w:p>
        </w:tc>
        <w:tc>
          <w:tcPr>
            <w:tcW w:w="456" w:type="dxa"/>
            <w:noWrap/>
          </w:tcPr>
          <w:p w14:paraId="30AC5578" w14:textId="77777777" w:rsidR="00CB12B9" w:rsidRPr="007B74F2" w:rsidRDefault="00CB12B9" w:rsidP="00205FEC">
            <w:pPr>
              <w:spacing w:line="276" w:lineRule="auto"/>
              <w:rPr>
                <w:b/>
                <w:bCs/>
                <w:sz w:val="20"/>
                <w:szCs w:val="20"/>
              </w:rPr>
            </w:pPr>
          </w:p>
        </w:tc>
        <w:tc>
          <w:tcPr>
            <w:tcW w:w="569" w:type="dxa"/>
            <w:noWrap/>
            <w:hideMark/>
          </w:tcPr>
          <w:p w14:paraId="5E57B9F4" w14:textId="77777777" w:rsidR="00CB12B9" w:rsidRPr="007B74F2" w:rsidRDefault="00CB12B9" w:rsidP="00205FEC">
            <w:pPr>
              <w:spacing w:line="276" w:lineRule="auto"/>
              <w:rPr>
                <w:sz w:val="20"/>
                <w:szCs w:val="20"/>
              </w:rPr>
            </w:pPr>
            <w:r w:rsidRPr="007B74F2">
              <w:rPr>
                <w:sz w:val="20"/>
                <w:szCs w:val="20"/>
              </w:rPr>
              <w:t>3112</w:t>
            </w:r>
          </w:p>
        </w:tc>
        <w:tc>
          <w:tcPr>
            <w:tcW w:w="2960" w:type="dxa"/>
            <w:gridSpan w:val="2"/>
            <w:hideMark/>
          </w:tcPr>
          <w:p w14:paraId="6685ABEA" w14:textId="77777777" w:rsidR="00CB12B9" w:rsidRPr="007B74F2" w:rsidRDefault="00CB12B9" w:rsidP="00205FEC">
            <w:pPr>
              <w:spacing w:line="276" w:lineRule="auto"/>
              <w:rPr>
                <w:sz w:val="20"/>
                <w:szCs w:val="20"/>
              </w:rPr>
            </w:pPr>
            <w:r w:rsidRPr="007B74F2">
              <w:rPr>
                <w:sz w:val="20"/>
                <w:szCs w:val="20"/>
              </w:rPr>
              <w:t>Rozliczenia finansowe z innymi podmiotami</w:t>
            </w:r>
          </w:p>
        </w:tc>
        <w:tc>
          <w:tcPr>
            <w:tcW w:w="1292" w:type="dxa"/>
            <w:noWrap/>
            <w:vAlign w:val="center"/>
            <w:hideMark/>
          </w:tcPr>
          <w:p w14:paraId="31212DE3"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60EA3D4C" w14:textId="77777777" w:rsidR="00CB12B9" w:rsidRPr="007B74F2" w:rsidRDefault="00CB12B9" w:rsidP="00205FEC">
            <w:pPr>
              <w:spacing w:line="276" w:lineRule="auto"/>
              <w:rPr>
                <w:sz w:val="20"/>
                <w:szCs w:val="20"/>
              </w:rPr>
            </w:pPr>
            <w:r w:rsidRPr="007B74F2">
              <w:rPr>
                <w:sz w:val="20"/>
                <w:szCs w:val="20"/>
              </w:rPr>
              <w:t>Umowy z kontrahentami, przelewy, korespondencja.</w:t>
            </w:r>
          </w:p>
        </w:tc>
      </w:tr>
      <w:tr w:rsidR="00CB12B9" w:rsidRPr="007B74F2" w14:paraId="08C8B35F" w14:textId="77777777" w:rsidTr="00A60D3D">
        <w:trPr>
          <w:gridAfter w:val="1"/>
          <w:wAfter w:w="9" w:type="dxa"/>
          <w:cantSplit/>
          <w:trHeight w:val="20"/>
        </w:trPr>
        <w:tc>
          <w:tcPr>
            <w:tcW w:w="282" w:type="dxa"/>
            <w:noWrap/>
          </w:tcPr>
          <w:p w14:paraId="17C1A65F" w14:textId="77777777" w:rsidR="00CB12B9" w:rsidRPr="007B74F2" w:rsidRDefault="00CB12B9" w:rsidP="00205FEC">
            <w:pPr>
              <w:spacing w:line="276" w:lineRule="auto"/>
              <w:rPr>
                <w:b/>
                <w:bCs/>
                <w:sz w:val="20"/>
                <w:szCs w:val="20"/>
              </w:rPr>
            </w:pPr>
          </w:p>
        </w:tc>
        <w:tc>
          <w:tcPr>
            <w:tcW w:w="440" w:type="dxa"/>
            <w:noWrap/>
          </w:tcPr>
          <w:p w14:paraId="7B185057" w14:textId="77777777" w:rsidR="00CB12B9" w:rsidRPr="007B74F2" w:rsidRDefault="00CB12B9" w:rsidP="00205FEC">
            <w:pPr>
              <w:spacing w:line="276" w:lineRule="auto"/>
              <w:rPr>
                <w:b/>
                <w:bCs/>
                <w:sz w:val="20"/>
                <w:szCs w:val="20"/>
              </w:rPr>
            </w:pPr>
          </w:p>
        </w:tc>
        <w:tc>
          <w:tcPr>
            <w:tcW w:w="456" w:type="dxa"/>
            <w:noWrap/>
          </w:tcPr>
          <w:p w14:paraId="6ECF24E5" w14:textId="77777777" w:rsidR="00CB12B9" w:rsidRPr="007B74F2" w:rsidRDefault="00CB12B9" w:rsidP="00205FEC">
            <w:pPr>
              <w:spacing w:line="276" w:lineRule="auto"/>
              <w:rPr>
                <w:b/>
                <w:bCs/>
                <w:sz w:val="20"/>
                <w:szCs w:val="20"/>
              </w:rPr>
            </w:pPr>
          </w:p>
        </w:tc>
        <w:tc>
          <w:tcPr>
            <w:tcW w:w="569" w:type="dxa"/>
            <w:noWrap/>
            <w:hideMark/>
          </w:tcPr>
          <w:p w14:paraId="1BC758CF" w14:textId="77777777" w:rsidR="00CB12B9" w:rsidRPr="007B74F2" w:rsidRDefault="00CB12B9" w:rsidP="00205FEC">
            <w:pPr>
              <w:spacing w:line="276" w:lineRule="auto"/>
              <w:rPr>
                <w:sz w:val="20"/>
                <w:szCs w:val="20"/>
              </w:rPr>
            </w:pPr>
            <w:r w:rsidRPr="007B74F2">
              <w:rPr>
                <w:sz w:val="20"/>
                <w:szCs w:val="20"/>
              </w:rPr>
              <w:t>3113</w:t>
            </w:r>
          </w:p>
        </w:tc>
        <w:tc>
          <w:tcPr>
            <w:tcW w:w="2960" w:type="dxa"/>
            <w:gridSpan w:val="2"/>
            <w:hideMark/>
          </w:tcPr>
          <w:p w14:paraId="49A6BB2A" w14:textId="77777777" w:rsidR="00CB12B9" w:rsidRPr="007B74F2" w:rsidRDefault="00CB12B9" w:rsidP="00205FEC">
            <w:pPr>
              <w:spacing w:line="276" w:lineRule="auto"/>
              <w:rPr>
                <w:sz w:val="20"/>
                <w:szCs w:val="20"/>
              </w:rPr>
            </w:pPr>
            <w:r w:rsidRPr="007B74F2">
              <w:rPr>
                <w:sz w:val="20"/>
                <w:szCs w:val="20"/>
              </w:rPr>
              <w:t>Współpraca z bankami finansującymi i kredytującymi</w:t>
            </w:r>
          </w:p>
        </w:tc>
        <w:tc>
          <w:tcPr>
            <w:tcW w:w="1292" w:type="dxa"/>
            <w:noWrap/>
            <w:vAlign w:val="center"/>
            <w:hideMark/>
          </w:tcPr>
          <w:p w14:paraId="1C671C6B"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3AB9E666" w14:textId="77777777" w:rsidR="00CB12B9" w:rsidRPr="007B74F2" w:rsidRDefault="00CB12B9" w:rsidP="00205FEC">
            <w:pPr>
              <w:spacing w:line="276" w:lineRule="auto"/>
              <w:rPr>
                <w:sz w:val="20"/>
                <w:szCs w:val="20"/>
              </w:rPr>
            </w:pPr>
            <w:r w:rsidRPr="007B74F2">
              <w:rPr>
                <w:sz w:val="20"/>
                <w:szCs w:val="20"/>
              </w:rPr>
              <w:t>Umowy, korespondencja, rozliczenia.</w:t>
            </w:r>
          </w:p>
        </w:tc>
      </w:tr>
      <w:tr w:rsidR="00CB12B9" w:rsidRPr="007B74F2" w14:paraId="166045AA" w14:textId="77777777" w:rsidTr="00A60D3D">
        <w:trPr>
          <w:gridAfter w:val="1"/>
          <w:wAfter w:w="9" w:type="dxa"/>
          <w:cantSplit/>
          <w:trHeight w:val="20"/>
        </w:trPr>
        <w:tc>
          <w:tcPr>
            <w:tcW w:w="282" w:type="dxa"/>
            <w:noWrap/>
          </w:tcPr>
          <w:p w14:paraId="1695EE99" w14:textId="77777777" w:rsidR="00CB12B9" w:rsidRPr="007B74F2" w:rsidRDefault="00CB12B9" w:rsidP="00205FEC">
            <w:pPr>
              <w:spacing w:line="276" w:lineRule="auto"/>
              <w:rPr>
                <w:b/>
                <w:bCs/>
                <w:sz w:val="20"/>
                <w:szCs w:val="20"/>
              </w:rPr>
            </w:pPr>
          </w:p>
        </w:tc>
        <w:tc>
          <w:tcPr>
            <w:tcW w:w="440" w:type="dxa"/>
            <w:noWrap/>
          </w:tcPr>
          <w:p w14:paraId="10EF2812" w14:textId="77777777" w:rsidR="00CB12B9" w:rsidRPr="007B74F2" w:rsidRDefault="00CB12B9" w:rsidP="00205FEC">
            <w:pPr>
              <w:spacing w:line="276" w:lineRule="auto"/>
              <w:rPr>
                <w:b/>
                <w:bCs/>
                <w:sz w:val="20"/>
                <w:szCs w:val="20"/>
              </w:rPr>
            </w:pPr>
          </w:p>
        </w:tc>
        <w:tc>
          <w:tcPr>
            <w:tcW w:w="456" w:type="dxa"/>
            <w:noWrap/>
          </w:tcPr>
          <w:p w14:paraId="41E0EEC4" w14:textId="77777777" w:rsidR="00CB12B9" w:rsidRPr="007B74F2" w:rsidRDefault="00CB12B9" w:rsidP="00205FEC">
            <w:pPr>
              <w:spacing w:line="276" w:lineRule="auto"/>
              <w:rPr>
                <w:b/>
                <w:bCs/>
                <w:sz w:val="20"/>
                <w:szCs w:val="20"/>
              </w:rPr>
            </w:pPr>
          </w:p>
        </w:tc>
        <w:tc>
          <w:tcPr>
            <w:tcW w:w="569" w:type="dxa"/>
            <w:noWrap/>
            <w:hideMark/>
          </w:tcPr>
          <w:p w14:paraId="6D349FD4" w14:textId="77777777" w:rsidR="00CB12B9" w:rsidRPr="007B74F2" w:rsidRDefault="00CB12B9" w:rsidP="00205FEC">
            <w:pPr>
              <w:spacing w:line="276" w:lineRule="auto"/>
              <w:rPr>
                <w:sz w:val="20"/>
                <w:szCs w:val="20"/>
              </w:rPr>
            </w:pPr>
            <w:r w:rsidRPr="007B74F2">
              <w:rPr>
                <w:sz w:val="20"/>
                <w:szCs w:val="20"/>
              </w:rPr>
              <w:t>3114</w:t>
            </w:r>
          </w:p>
        </w:tc>
        <w:tc>
          <w:tcPr>
            <w:tcW w:w="2960" w:type="dxa"/>
            <w:gridSpan w:val="2"/>
            <w:hideMark/>
          </w:tcPr>
          <w:p w14:paraId="16E484ED" w14:textId="77777777" w:rsidR="00CB12B9" w:rsidRPr="007B74F2" w:rsidRDefault="00CB12B9" w:rsidP="00205FEC">
            <w:pPr>
              <w:spacing w:line="276" w:lineRule="auto"/>
              <w:rPr>
                <w:sz w:val="20"/>
                <w:szCs w:val="20"/>
              </w:rPr>
            </w:pPr>
            <w:r w:rsidRPr="007B74F2">
              <w:rPr>
                <w:sz w:val="20"/>
                <w:szCs w:val="20"/>
              </w:rPr>
              <w:t>Finansowanie inwestycji i remontów</w:t>
            </w:r>
          </w:p>
        </w:tc>
        <w:tc>
          <w:tcPr>
            <w:tcW w:w="1292" w:type="dxa"/>
            <w:noWrap/>
            <w:vAlign w:val="center"/>
            <w:hideMark/>
          </w:tcPr>
          <w:p w14:paraId="57CC23C8"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4D858586" w14:textId="77777777" w:rsidR="00CB12B9" w:rsidRPr="007B74F2" w:rsidRDefault="00CB12B9" w:rsidP="00205FEC">
            <w:pPr>
              <w:spacing w:line="276" w:lineRule="auto"/>
              <w:rPr>
                <w:sz w:val="20"/>
                <w:szCs w:val="20"/>
              </w:rPr>
            </w:pPr>
            <w:r w:rsidRPr="007B74F2">
              <w:rPr>
                <w:sz w:val="20"/>
                <w:szCs w:val="20"/>
              </w:rPr>
              <w:t>Okres przechowywania liczy się od momentu rozliczenia inwestycji.</w:t>
            </w:r>
          </w:p>
        </w:tc>
      </w:tr>
      <w:tr w:rsidR="00CB12B9" w:rsidRPr="007B74F2" w14:paraId="34298AA4" w14:textId="77777777" w:rsidTr="00A60D3D">
        <w:trPr>
          <w:gridAfter w:val="1"/>
          <w:wAfter w:w="9" w:type="dxa"/>
          <w:cantSplit/>
          <w:trHeight w:val="20"/>
        </w:trPr>
        <w:tc>
          <w:tcPr>
            <w:tcW w:w="282" w:type="dxa"/>
            <w:noWrap/>
          </w:tcPr>
          <w:p w14:paraId="065D5863" w14:textId="77777777" w:rsidR="00CB12B9" w:rsidRPr="007B74F2" w:rsidRDefault="00CB12B9" w:rsidP="00205FEC">
            <w:pPr>
              <w:spacing w:line="276" w:lineRule="auto"/>
              <w:rPr>
                <w:b/>
                <w:bCs/>
                <w:sz w:val="20"/>
                <w:szCs w:val="20"/>
              </w:rPr>
            </w:pPr>
          </w:p>
        </w:tc>
        <w:tc>
          <w:tcPr>
            <w:tcW w:w="440" w:type="dxa"/>
            <w:noWrap/>
          </w:tcPr>
          <w:p w14:paraId="46148855" w14:textId="77777777" w:rsidR="00CB12B9" w:rsidRPr="007B74F2" w:rsidRDefault="00CB12B9" w:rsidP="00205FEC">
            <w:pPr>
              <w:spacing w:line="276" w:lineRule="auto"/>
              <w:rPr>
                <w:b/>
                <w:bCs/>
                <w:sz w:val="20"/>
                <w:szCs w:val="20"/>
              </w:rPr>
            </w:pPr>
          </w:p>
        </w:tc>
        <w:tc>
          <w:tcPr>
            <w:tcW w:w="456" w:type="dxa"/>
            <w:noWrap/>
          </w:tcPr>
          <w:p w14:paraId="1CBF11D4" w14:textId="77777777" w:rsidR="00CB12B9" w:rsidRPr="007B74F2" w:rsidRDefault="00CB12B9" w:rsidP="00205FEC">
            <w:pPr>
              <w:spacing w:line="276" w:lineRule="auto"/>
              <w:rPr>
                <w:b/>
                <w:bCs/>
                <w:sz w:val="20"/>
                <w:szCs w:val="20"/>
              </w:rPr>
            </w:pPr>
          </w:p>
        </w:tc>
        <w:tc>
          <w:tcPr>
            <w:tcW w:w="569" w:type="dxa"/>
            <w:noWrap/>
            <w:hideMark/>
          </w:tcPr>
          <w:p w14:paraId="691BA989" w14:textId="77777777" w:rsidR="00CB12B9" w:rsidRPr="007B74F2" w:rsidRDefault="00CB12B9" w:rsidP="00205FEC">
            <w:pPr>
              <w:spacing w:line="276" w:lineRule="auto"/>
              <w:rPr>
                <w:sz w:val="20"/>
                <w:szCs w:val="20"/>
              </w:rPr>
            </w:pPr>
            <w:r w:rsidRPr="007B74F2">
              <w:rPr>
                <w:sz w:val="20"/>
                <w:szCs w:val="20"/>
              </w:rPr>
              <w:t>3115</w:t>
            </w:r>
          </w:p>
        </w:tc>
        <w:tc>
          <w:tcPr>
            <w:tcW w:w="2960" w:type="dxa"/>
            <w:gridSpan w:val="2"/>
            <w:hideMark/>
          </w:tcPr>
          <w:p w14:paraId="6543DD76" w14:textId="77777777" w:rsidR="00CB12B9" w:rsidRPr="007B74F2" w:rsidRDefault="00CB12B9" w:rsidP="00205FEC">
            <w:pPr>
              <w:spacing w:line="276" w:lineRule="auto"/>
              <w:rPr>
                <w:sz w:val="20"/>
                <w:szCs w:val="20"/>
              </w:rPr>
            </w:pPr>
            <w:r w:rsidRPr="007B74F2">
              <w:rPr>
                <w:sz w:val="20"/>
                <w:szCs w:val="20"/>
              </w:rPr>
              <w:t>Finasowanie prac naukowo-badawczych</w:t>
            </w:r>
          </w:p>
        </w:tc>
        <w:tc>
          <w:tcPr>
            <w:tcW w:w="1292" w:type="dxa"/>
            <w:noWrap/>
            <w:vAlign w:val="center"/>
            <w:hideMark/>
          </w:tcPr>
          <w:p w14:paraId="7793D8E5"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7DF4D202" w14:textId="77777777" w:rsidR="00CB12B9" w:rsidRPr="007B74F2" w:rsidRDefault="00CB12B9" w:rsidP="00205FEC">
            <w:pPr>
              <w:spacing w:line="276" w:lineRule="auto"/>
              <w:rPr>
                <w:sz w:val="20"/>
                <w:szCs w:val="20"/>
              </w:rPr>
            </w:pPr>
            <w:r w:rsidRPr="007B74F2">
              <w:rPr>
                <w:sz w:val="20"/>
                <w:szCs w:val="20"/>
              </w:rPr>
              <w:t>W tym również rozliczenia grantów i innych dotacji.</w:t>
            </w:r>
          </w:p>
        </w:tc>
      </w:tr>
      <w:tr w:rsidR="00CB12B9" w:rsidRPr="007B74F2" w14:paraId="4DD5F62F" w14:textId="77777777" w:rsidTr="00A60D3D">
        <w:trPr>
          <w:gridAfter w:val="1"/>
          <w:wAfter w:w="9" w:type="dxa"/>
          <w:cantSplit/>
          <w:trHeight w:val="20"/>
        </w:trPr>
        <w:tc>
          <w:tcPr>
            <w:tcW w:w="282" w:type="dxa"/>
            <w:shd w:val="clear" w:color="auto" w:fill="F2F2F2"/>
            <w:noWrap/>
            <w:hideMark/>
          </w:tcPr>
          <w:p w14:paraId="38B88F6B"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1B62CD8C" w14:textId="77777777" w:rsidR="00CB12B9" w:rsidRPr="007B74F2" w:rsidRDefault="00CB12B9" w:rsidP="00205FEC">
            <w:pPr>
              <w:spacing w:line="276" w:lineRule="auto"/>
              <w:rPr>
                <w:b/>
                <w:bCs/>
                <w:sz w:val="20"/>
                <w:szCs w:val="20"/>
              </w:rPr>
            </w:pPr>
            <w:r w:rsidRPr="007B74F2">
              <w:rPr>
                <w:b/>
                <w:bCs/>
                <w:sz w:val="20"/>
                <w:szCs w:val="20"/>
              </w:rPr>
              <w:t>32</w:t>
            </w:r>
          </w:p>
        </w:tc>
        <w:tc>
          <w:tcPr>
            <w:tcW w:w="456" w:type="dxa"/>
            <w:shd w:val="clear" w:color="auto" w:fill="F2F2F2"/>
            <w:noWrap/>
            <w:hideMark/>
          </w:tcPr>
          <w:p w14:paraId="387426E3"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hideMark/>
          </w:tcPr>
          <w:p w14:paraId="5B04A0B0"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shd w:val="clear" w:color="auto" w:fill="F2F2F2"/>
            <w:hideMark/>
          </w:tcPr>
          <w:p w14:paraId="5B95720D" w14:textId="77777777" w:rsidR="00CB12B9" w:rsidRPr="007B74F2" w:rsidRDefault="00CB12B9" w:rsidP="00205FEC">
            <w:pPr>
              <w:spacing w:line="276" w:lineRule="auto"/>
              <w:rPr>
                <w:b/>
                <w:bCs/>
                <w:sz w:val="20"/>
                <w:szCs w:val="20"/>
              </w:rPr>
            </w:pPr>
            <w:r w:rsidRPr="007B74F2">
              <w:rPr>
                <w:b/>
                <w:bCs/>
                <w:sz w:val="20"/>
                <w:szCs w:val="20"/>
              </w:rPr>
              <w:t>Księgowość finansowa</w:t>
            </w:r>
          </w:p>
        </w:tc>
        <w:tc>
          <w:tcPr>
            <w:tcW w:w="1292" w:type="dxa"/>
            <w:shd w:val="clear" w:color="auto" w:fill="F2F2F2"/>
            <w:noWrap/>
            <w:vAlign w:val="center"/>
            <w:hideMark/>
          </w:tcPr>
          <w:p w14:paraId="0F454F11"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70F6F9B1"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32B88B6F" w14:textId="77777777" w:rsidTr="00A60D3D">
        <w:trPr>
          <w:gridAfter w:val="1"/>
          <w:wAfter w:w="9" w:type="dxa"/>
          <w:cantSplit/>
          <w:trHeight w:val="20"/>
        </w:trPr>
        <w:tc>
          <w:tcPr>
            <w:tcW w:w="282" w:type="dxa"/>
            <w:noWrap/>
          </w:tcPr>
          <w:p w14:paraId="24523EB8" w14:textId="77777777" w:rsidR="00CB12B9" w:rsidRPr="007B74F2" w:rsidRDefault="00CB12B9" w:rsidP="00205FEC">
            <w:pPr>
              <w:spacing w:line="276" w:lineRule="auto"/>
              <w:rPr>
                <w:b/>
                <w:bCs/>
                <w:sz w:val="20"/>
                <w:szCs w:val="20"/>
              </w:rPr>
            </w:pPr>
          </w:p>
        </w:tc>
        <w:tc>
          <w:tcPr>
            <w:tcW w:w="440" w:type="dxa"/>
            <w:noWrap/>
          </w:tcPr>
          <w:p w14:paraId="023CE3ED" w14:textId="77777777" w:rsidR="00CB12B9" w:rsidRPr="007B74F2" w:rsidRDefault="00CB12B9" w:rsidP="00205FEC">
            <w:pPr>
              <w:spacing w:line="276" w:lineRule="auto"/>
              <w:rPr>
                <w:b/>
                <w:bCs/>
                <w:sz w:val="20"/>
                <w:szCs w:val="20"/>
              </w:rPr>
            </w:pPr>
          </w:p>
        </w:tc>
        <w:tc>
          <w:tcPr>
            <w:tcW w:w="456" w:type="dxa"/>
            <w:noWrap/>
            <w:hideMark/>
          </w:tcPr>
          <w:p w14:paraId="7500AEB8" w14:textId="77777777" w:rsidR="00CB12B9" w:rsidRPr="007B74F2" w:rsidRDefault="00CB12B9" w:rsidP="00205FEC">
            <w:pPr>
              <w:spacing w:line="276" w:lineRule="auto"/>
              <w:rPr>
                <w:b/>
                <w:bCs/>
                <w:sz w:val="20"/>
                <w:szCs w:val="20"/>
              </w:rPr>
            </w:pPr>
            <w:r w:rsidRPr="007B74F2">
              <w:rPr>
                <w:b/>
                <w:bCs/>
                <w:sz w:val="20"/>
                <w:szCs w:val="20"/>
              </w:rPr>
              <w:t>320</w:t>
            </w:r>
          </w:p>
        </w:tc>
        <w:tc>
          <w:tcPr>
            <w:tcW w:w="569" w:type="dxa"/>
            <w:noWrap/>
            <w:hideMark/>
          </w:tcPr>
          <w:p w14:paraId="363BCED2"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2F7A1027" w14:textId="77777777" w:rsidR="00CB12B9" w:rsidRPr="007B74F2" w:rsidRDefault="00CB12B9" w:rsidP="00205FEC">
            <w:pPr>
              <w:spacing w:line="276" w:lineRule="auto"/>
              <w:rPr>
                <w:b/>
                <w:sz w:val="20"/>
                <w:szCs w:val="20"/>
              </w:rPr>
            </w:pPr>
            <w:r w:rsidRPr="007B74F2">
              <w:rPr>
                <w:b/>
                <w:sz w:val="20"/>
                <w:szCs w:val="20"/>
              </w:rPr>
              <w:t>Rejestry księgowe</w:t>
            </w:r>
          </w:p>
        </w:tc>
        <w:tc>
          <w:tcPr>
            <w:tcW w:w="1292" w:type="dxa"/>
            <w:noWrap/>
            <w:vAlign w:val="center"/>
            <w:hideMark/>
          </w:tcPr>
          <w:p w14:paraId="78CA750B"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09F90EC7" w14:textId="77777777" w:rsidR="00CB12B9" w:rsidRPr="007B74F2" w:rsidRDefault="00CB12B9" w:rsidP="00205FEC">
            <w:pPr>
              <w:spacing w:line="276" w:lineRule="auto"/>
              <w:rPr>
                <w:sz w:val="20"/>
                <w:szCs w:val="20"/>
              </w:rPr>
            </w:pPr>
            <w:r w:rsidRPr="007B74F2">
              <w:rPr>
                <w:sz w:val="20"/>
                <w:szCs w:val="20"/>
              </w:rPr>
              <w:t>Księgi lub kartoteki finansowe, rejestry (w tym VAT), kart kontowe, bazy danych księgowości.</w:t>
            </w:r>
          </w:p>
        </w:tc>
      </w:tr>
      <w:tr w:rsidR="00CB12B9" w:rsidRPr="007B74F2" w14:paraId="11A0F031" w14:textId="77777777" w:rsidTr="00A60D3D">
        <w:trPr>
          <w:gridAfter w:val="1"/>
          <w:wAfter w:w="9" w:type="dxa"/>
          <w:cantSplit/>
          <w:trHeight w:val="20"/>
        </w:trPr>
        <w:tc>
          <w:tcPr>
            <w:tcW w:w="282" w:type="dxa"/>
            <w:noWrap/>
          </w:tcPr>
          <w:p w14:paraId="6CCA026E" w14:textId="77777777" w:rsidR="00CB12B9" w:rsidRPr="007B74F2" w:rsidRDefault="00CB12B9" w:rsidP="00205FEC">
            <w:pPr>
              <w:spacing w:line="276" w:lineRule="auto"/>
              <w:rPr>
                <w:b/>
                <w:bCs/>
                <w:sz w:val="20"/>
                <w:szCs w:val="20"/>
              </w:rPr>
            </w:pPr>
          </w:p>
        </w:tc>
        <w:tc>
          <w:tcPr>
            <w:tcW w:w="440" w:type="dxa"/>
            <w:noWrap/>
          </w:tcPr>
          <w:p w14:paraId="1CCC1F63" w14:textId="77777777" w:rsidR="00CB12B9" w:rsidRPr="007B74F2" w:rsidRDefault="00CB12B9" w:rsidP="00205FEC">
            <w:pPr>
              <w:spacing w:line="276" w:lineRule="auto"/>
              <w:rPr>
                <w:b/>
                <w:bCs/>
                <w:sz w:val="20"/>
                <w:szCs w:val="20"/>
              </w:rPr>
            </w:pPr>
          </w:p>
        </w:tc>
        <w:tc>
          <w:tcPr>
            <w:tcW w:w="456" w:type="dxa"/>
            <w:noWrap/>
            <w:hideMark/>
          </w:tcPr>
          <w:p w14:paraId="5DDCE251" w14:textId="77777777" w:rsidR="00CB12B9" w:rsidRPr="007B74F2" w:rsidRDefault="00CB12B9" w:rsidP="00205FEC">
            <w:pPr>
              <w:spacing w:line="276" w:lineRule="auto"/>
              <w:rPr>
                <w:b/>
                <w:bCs/>
                <w:sz w:val="20"/>
                <w:szCs w:val="20"/>
              </w:rPr>
            </w:pPr>
            <w:r w:rsidRPr="007B74F2">
              <w:rPr>
                <w:b/>
                <w:bCs/>
                <w:sz w:val="20"/>
                <w:szCs w:val="20"/>
              </w:rPr>
              <w:t>321</w:t>
            </w:r>
          </w:p>
        </w:tc>
        <w:tc>
          <w:tcPr>
            <w:tcW w:w="569" w:type="dxa"/>
            <w:noWrap/>
            <w:hideMark/>
          </w:tcPr>
          <w:p w14:paraId="7DE336F5"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10C046AC" w14:textId="77777777" w:rsidR="00CB12B9" w:rsidRPr="007B74F2" w:rsidRDefault="00CB12B9" w:rsidP="00205FEC">
            <w:pPr>
              <w:spacing w:line="276" w:lineRule="auto"/>
              <w:rPr>
                <w:b/>
                <w:sz w:val="20"/>
                <w:szCs w:val="20"/>
              </w:rPr>
            </w:pPr>
            <w:r w:rsidRPr="007B74F2">
              <w:rPr>
                <w:b/>
                <w:sz w:val="20"/>
                <w:szCs w:val="20"/>
              </w:rPr>
              <w:t>Dowody księgowe</w:t>
            </w:r>
          </w:p>
        </w:tc>
        <w:tc>
          <w:tcPr>
            <w:tcW w:w="1292" w:type="dxa"/>
            <w:noWrap/>
            <w:vAlign w:val="center"/>
            <w:hideMark/>
          </w:tcPr>
          <w:p w14:paraId="3B63FD17"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05F13593"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506BFC77" w14:textId="77777777" w:rsidTr="00A60D3D">
        <w:trPr>
          <w:gridAfter w:val="1"/>
          <w:wAfter w:w="9" w:type="dxa"/>
          <w:cantSplit/>
          <w:trHeight w:val="20"/>
        </w:trPr>
        <w:tc>
          <w:tcPr>
            <w:tcW w:w="282" w:type="dxa"/>
            <w:noWrap/>
          </w:tcPr>
          <w:p w14:paraId="662B4C95" w14:textId="77777777" w:rsidR="00CB12B9" w:rsidRPr="007B74F2" w:rsidRDefault="00CB12B9" w:rsidP="00205FEC">
            <w:pPr>
              <w:spacing w:line="276" w:lineRule="auto"/>
              <w:rPr>
                <w:b/>
                <w:bCs/>
                <w:sz w:val="20"/>
                <w:szCs w:val="20"/>
              </w:rPr>
            </w:pPr>
          </w:p>
        </w:tc>
        <w:tc>
          <w:tcPr>
            <w:tcW w:w="440" w:type="dxa"/>
            <w:noWrap/>
          </w:tcPr>
          <w:p w14:paraId="2625E698" w14:textId="77777777" w:rsidR="00CB12B9" w:rsidRPr="007B74F2" w:rsidRDefault="00CB12B9" w:rsidP="00205FEC">
            <w:pPr>
              <w:spacing w:line="276" w:lineRule="auto"/>
              <w:rPr>
                <w:b/>
                <w:bCs/>
                <w:sz w:val="20"/>
                <w:szCs w:val="20"/>
              </w:rPr>
            </w:pPr>
          </w:p>
        </w:tc>
        <w:tc>
          <w:tcPr>
            <w:tcW w:w="456" w:type="dxa"/>
            <w:noWrap/>
            <w:hideMark/>
          </w:tcPr>
          <w:p w14:paraId="170C0F5E" w14:textId="77777777" w:rsidR="00CB12B9" w:rsidRPr="007B74F2" w:rsidRDefault="00CB12B9" w:rsidP="00205FEC">
            <w:pPr>
              <w:spacing w:line="276" w:lineRule="auto"/>
              <w:rPr>
                <w:b/>
                <w:bCs/>
                <w:sz w:val="20"/>
                <w:szCs w:val="20"/>
              </w:rPr>
            </w:pPr>
            <w:r w:rsidRPr="007B74F2">
              <w:rPr>
                <w:b/>
                <w:bCs/>
                <w:sz w:val="20"/>
                <w:szCs w:val="20"/>
              </w:rPr>
              <w:t>322</w:t>
            </w:r>
          </w:p>
        </w:tc>
        <w:tc>
          <w:tcPr>
            <w:tcW w:w="569" w:type="dxa"/>
            <w:noWrap/>
            <w:hideMark/>
          </w:tcPr>
          <w:p w14:paraId="44B63AD3"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1DFB9AE7" w14:textId="77777777" w:rsidR="00CB12B9" w:rsidRPr="007B74F2" w:rsidRDefault="00CB12B9" w:rsidP="00205FEC">
            <w:pPr>
              <w:spacing w:line="276" w:lineRule="auto"/>
              <w:rPr>
                <w:b/>
                <w:sz w:val="20"/>
                <w:szCs w:val="20"/>
              </w:rPr>
            </w:pPr>
            <w:r w:rsidRPr="007B74F2">
              <w:rPr>
                <w:b/>
                <w:sz w:val="20"/>
                <w:szCs w:val="20"/>
              </w:rPr>
              <w:t>Ewidencja syntetyczna i analityczna</w:t>
            </w:r>
          </w:p>
        </w:tc>
        <w:tc>
          <w:tcPr>
            <w:tcW w:w="1292" w:type="dxa"/>
            <w:noWrap/>
            <w:vAlign w:val="center"/>
            <w:hideMark/>
          </w:tcPr>
          <w:p w14:paraId="5872591F"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35D1E5DC"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389CA20B" w14:textId="77777777" w:rsidTr="00A60D3D">
        <w:trPr>
          <w:gridAfter w:val="1"/>
          <w:wAfter w:w="9" w:type="dxa"/>
          <w:cantSplit/>
          <w:trHeight w:val="20"/>
        </w:trPr>
        <w:tc>
          <w:tcPr>
            <w:tcW w:w="282" w:type="dxa"/>
            <w:noWrap/>
          </w:tcPr>
          <w:p w14:paraId="59C14F60" w14:textId="77777777" w:rsidR="00CB12B9" w:rsidRPr="007B74F2" w:rsidRDefault="00CB12B9" w:rsidP="00205FEC">
            <w:pPr>
              <w:spacing w:line="276" w:lineRule="auto"/>
              <w:rPr>
                <w:b/>
                <w:bCs/>
                <w:sz w:val="20"/>
                <w:szCs w:val="20"/>
              </w:rPr>
            </w:pPr>
          </w:p>
        </w:tc>
        <w:tc>
          <w:tcPr>
            <w:tcW w:w="440" w:type="dxa"/>
            <w:noWrap/>
          </w:tcPr>
          <w:p w14:paraId="680EF029" w14:textId="77777777" w:rsidR="00CB12B9" w:rsidRPr="007B74F2" w:rsidRDefault="00CB12B9" w:rsidP="00205FEC">
            <w:pPr>
              <w:spacing w:line="276" w:lineRule="auto"/>
              <w:rPr>
                <w:b/>
                <w:bCs/>
                <w:sz w:val="20"/>
                <w:szCs w:val="20"/>
              </w:rPr>
            </w:pPr>
          </w:p>
        </w:tc>
        <w:tc>
          <w:tcPr>
            <w:tcW w:w="456" w:type="dxa"/>
            <w:noWrap/>
            <w:hideMark/>
          </w:tcPr>
          <w:p w14:paraId="20205061" w14:textId="77777777" w:rsidR="00CB12B9" w:rsidRPr="007B74F2" w:rsidRDefault="00CB12B9" w:rsidP="00205FEC">
            <w:pPr>
              <w:spacing w:line="276" w:lineRule="auto"/>
              <w:rPr>
                <w:b/>
                <w:bCs/>
                <w:sz w:val="20"/>
                <w:szCs w:val="20"/>
              </w:rPr>
            </w:pPr>
            <w:r w:rsidRPr="007B74F2">
              <w:rPr>
                <w:b/>
                <w:bCs/>
                <w:sz w:val="20"/>
                <w:szCs w:val="20"/>
              </w:rPr>
              <w:t>323</w:t>
            </w:r>
          </w:p>
        </w:tc>
        <w:tc>
          <w:tcPr>
            <w:tcW w:w="569" w:type="dxa"/>
            <w:noWrap/>
            <w:hideMark/>
          </w:tcPr>
          <w:p w14:paraId="12B859E8"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455DC364" w14:textId="77777777" w:rsidR="00CB12B9" w:rsidRPr="007B74F2" w:rsidRDefault="00CB12B9" w:rsidP="00205FEC">
            <w:pPr>
              <w:spacing w:line="276" w:lineRule="auto"/>
              <w:rPr>
                <w:b/>
                <w:sz w:val="20"/>
                <w:szCs w:val="20"/>
              </w:rPr>
            </w:pPr>
            <w:r w:rsidRPr="007B74F2">
              <w:rPr>
                <w:b/>
                <w:sz w:val="20"/>
                <w:szCs w:val="20"/>
              </w:rPr>
              <w:t>Rozliczenia</w:t>
            </w:r>
          </w:p>
        </w:tc>
        <w:tc>
          <w:tcPr>
            <w:tcW w:w="1292" w:type="dxa"/>
            <w:noWrap/>
            <w:vAlign w:val="center"/>
            <w:hideMark/>
          </w:tcPr>
          <w:p w14:paraId="391DB051"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4301D6DD" w14:textId="77777777" w:rsidR="00CB12B9" w:rsidRPr="007B74F2" w:rsidRDefault="00CB12B9" w:rsidP="00205FEC">
            <w:pPr>
              <w:spacing w:line="276" w:lineRule="auto"/>
              <w:rPr>
                <w:sz w:val="20"/>
                <w:szCs w:val="20"/>
              </w:rPr>
            </w:pPr>
            <w:r w:rsidRPr="007B74F2">
              <w:rPr>
                <w:sz w:val="20"/>
                <w:szCs w:val="20"/>
              </w:rPr>
              <w:t>Rozliczenia wynagrodzeń, algorytm, opłaty studenckie, konferencje, obozy naukowe, zobowiązania finansowe itp.</w:t>
            </w:r>
          </w:p>
        </w:tc>
      </w:tr>
      <w:tr w:rsidR="00CB12B9" w:rsidRPr="007B74F2" w14:paraId="3A89FFA3" w14:textId="77777777" w:rsidTr="00A60D3D">
        <w:trPr>
          <w:gridAfter w:val="1"/>
          <w:wAfter w:w="9" w:type="dxa"/>
          <w:cantSplit/>
          <w:trHeight w:val="20"/>
        </w:trPr>
        <w:tc>
          <w:tcPr>
            <w:tcW w:w="282" w:type="dxa"/>
            <w:noWrap/>
          </w:tcPr>
          <w:p w14:paraId="6C015DF4" w14:textId="77777777" w:rsidR="00CB12B9" w:rsidRPr="007B74F2" w:rsidRDefault="00CB12B9" w:rsidP="00205FEC">
            <w:pPr>
              <w:spacing w:line="276" w:lineRule="auto"/>
              <w:rPr>
                <w:b/>
                <w:bCs/>
                <w:sz w:val="20"/>
                <w:szCs w:val="20"/>
              </w:rPr>
            </w:pPr>
          </w:p>
        </w:tc>
        <w:tc>
          <w:tcPr>
            <w:tcW w:w="440" w:type="dxa"/>
            <w:noWrap/>
          </w:tcPr>
          <w:p w14:paraId="0B7E514E" w14:textId="77777777" w:rsidR="00CB12B9" w:rsidRPr="007B74F2" w:rsidRDefault="00CB12B9" w:rsidP="00205FEC">
            <w:pPr>
              <w:spacing w:line="276" w:lineRule="auto"/>
              <w:rPr>
                <w:b/>
                <w:bCs/>
                <w:sz w:val="20"/>
                <w:szCs w:val="20"/>
              </w:rPr>
            </w:pPr>
          </w:p>
        </w:tc>
        <w:tc>
          <w:tcPr>
            <w:tcW w:w="456" w:type="dxa"/>
            <w:noWrap/>
            <w:hideMark/>
          </w:tcPr>
          <w:p w14:paraId="0801D3F6" w14:textId="77777777" w:rsidR="00CB12B9" w:rsidRPr="007B74F2" w:rsidRDefault="00CB12B9" w:rsidP="00205FEC">
            <w:pPr>
              <w:spacing w:line="276" w:lineRule="auto"/>
              <w:rPr>
                <w:b/>
                <w:bCs/>
                <w:sz w:val="20"/>
                <w:szCs w:val="20"/>
              </w:rPr>
            </w:pPr>
            <w:r w:rsidRPr="007B74F2">
              <w:rPr>
                <w:b/>
                <w:bCs/>
                <w:sz w:val="20"/>
                <w:szCs w:val="20"/>
              </w:rPr>
              <w:t>324</w:t>
            </w:r>
          </w:p>
        </w:tc>
        <w:tc>
          <w:tcPr>
            <w:tcW w:w="569" w:type="dxa"/>
            <w:noWrap/>
            <w:hideMark/>
          </w:tcPr>
          <w:p w14:paraId="492D47CD"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69286F98" w14:textId="77777777" w:rsidR="00CB12B9" w:rsidRPr="007B74F2" w:rsidRDefault="00CB12B9" w:rsidP="00205FEC">
            <w:pPr>
              <w:spacing w:line="276" w:lineRule="auto"/>
              <w:rPr>
                <w:b/>
                <w:sz w:val="20"/>
                <w:szCs w:val="20"/>
              </w:rPr>
            </w:pPr>
            <w:r w:rsidRPr="007B74F2">
              <w:rPr>
                <w:b/>
                <w:sz w:val="20"/>
                <w:szCs w:val="20"/>
              </w:rPr>
              <w:t>Uzgadnianie sald</w:t>
            </w:r>
          </w:p>
        </w:tc>
        <w:tc>
          <w:tcPr>
            <w:tcW w:w="1292" w:type="dxa"/>
            <w:noWrap/>
            <w:vAlign w:val="center"/>
            <w:hideMark/>
          </w:tcPr>
          <w:p w14:paraId="4F4DF82E"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7D36CE01" w14:textId="77777777" w:rsidR="00CB12B9" w:rsidRPr="007B74F2" w:rsidRDefault="00CB12B9" w:rsidP="00205FEC">
            <w:pPr>
              <w:spacing w:line="276" w:lineRule="auto"/>
              <w:rPr>
                <w:sz w:val="20"/>
                <w:szCs w:val="20"/>
              </w:rPr>
            </w:pPr>
            <w:r w:rsidRPr="007B74F2">
              <w:rPr>
                <w:sz w:val="20"/>
                <w:szCs w:val="20"/>
              </w:rPr>
              <w:t>Korespondencja.</w:t>
            </w:r>
          </w:p>
        </w:tc>
      </w:tr>
      <w:tr w:rsidR="00CB12B9" w:rsidRPr="007B74F2" w14:paraId="5E800B29" w14:textId="77777777" w:rsidTr="00A60D3D">
        <w:trPr>
          <w:gridAfter w:val="1"/>
          <w:wAfter w:w="9" w:type="dxa"/>
          <w:cantSplit/>
          <w:trHeight w:val="20"/>
        </w:trPr>
        <w:tc>
          <w:tcPr>
            <w:tcW w:w="282" w:type="dxa"/>
            <w:noWrap/>
          </w:tcPr>
          <w:p w14:paraId="5B20F30B" w14:textId="77777777" w:rsidR="00CB12B9" w:rsidRPr="007B74F2" w:rsidRDefault="00CB12B9" w:rsidP="00205FEC">
            <w:pPr>
              <w:spacing w:line="276" w:lineRule="auto"/>
              <w:rPr>
                <w:b/>
                <w:bCs/>
                <w:sz w:val="20"/>
                <w:szCs w:val="20"/>
              </w:rPr>
            </w:pPr>
          </w:p>
        </w:tc>
        <w:tc>
          <w:tcPr>
            <w:tcW w:w="440" w:type="dxa"/>
            <w:noWrap/>
          </w:tcPr>
          <w:p w14:paraId="1A18DD3E" w14:textId="77777777" w:rsidR="00CB12B9" w:rsidRPr="007B74F2" w:rsidRDefault="00CB12B9" w:rsidP="00205FEC">
            <w:pPr>
              <w:spacing w:line="276" w:lineRule="auto"/>
              <w:rPr>
                <w:b/>
                <w:bCs/>
                <w:sz w:val="20"/>
                <w:szCs w:val="20"/>
              </w:rPr>
            </w:pPr>
          </w:p>
        </w:tc>
        <w:tc>
          <w:tcPr>
            <w:tcW w:w="456" w:type="dxa"/>
            <w:noWrap/>
            <w:hideMark/>
          </w:tcPr>
          <w:p w14:paraId="46EC4ABF" w14:textId="77777777" w:rsidR="00CB12B9" w:rsidRPr="007B74F2" w:rsidRDefault="00CB12B9" w:rsidP="00205FEC">
            <w:pPr>
              <w:spacing w:line="276" w:lineRule="auto"/>
              <w:rPr>
                <w:b/>
                <w:bCs/>
                <w:sz w:val="20"/>
                <w:szCs w:val="20"/>
              </w:rPr>
            </w:pPr>
            <w:r w:rsidRPr="007B74F2">
              <w:rPr>
                <w:b/>
                <w:bCs/>
                <w:sz w:val="20"/>
                <w:szCs w:val="20"/>
              </w:rPr>
              <w:t>325</w:t>
            </w:r>
          </w:p>
        </w:tc>
        <w:tc>
          <w:tcPr>
            <w:tcW w:w="569" w:type="dxa"/>
            <w:noWrap/>
            <w:hideMark/>
          </w:tcPr>
          <w:p w14:paraId="71FC5634"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7883FA67" w14:textId="77777777" w:rsidR="00CB12B9" w:rsidRPr="007B74F2" w:rsidRDefault="00CB12B9" w:rsidP="00205FEC">
            <w:pPr>
              <w:spacing w:line="276" w:lineRule="auto"/>
              <w:rPr>
                <w:b/>
                <w:sz w:val="20"/>
                <w:szCs w:val="20"/>
              </w:rPr>
            </w:pPr>
            <w:r w:rsidRPr="007B74F2">
              <w:rPr>
                <w:b/>
                <w:sz w:val="20"/>
                <w:szCs w:val="20"/>
              </w:rPr>
              <w:t>Windykacja należności</w:t>
            </w:r>
          </w:p>
        </w:tc>
        <w:tc>
          <w:tcPr>
            <w:tcW w:w="1292" w:type="dxa"/>
            <w:noWrap/>
            <w:vAlign w:val="center"/>
            <w:hideMark/>
          </w:tcPr>
          <w:p w14:paraId="7A2A48CF"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43383618" w14:textId="77777777" w:rsidR="00CB12B9" w:rsidRPr="007B74F2" w:rsidRDefault="00CB12B9" w:rsidP="00205FEC">
            <w:pPr>
              <w:spacing w:line="276" w:lineRule="auto"/>
              <w:rPr>
                <w:sz w:val="20"/>
                <w:szCs w:val="20"/>
              </w:rPr>
            </w:pPr>
            <w:r w:rsidRPr="007B74F2">
              <w:rPr>
                <w:sz w:val="20"/>
                <w:szCs w:val="20"/>
              </w:rPr>
              <w:t>Dokumentacja długów i należności.</w:t>
            </w:r>
          </w:p>
        </w:tc>
      </w:tr>
      <w:tr w:rsidR="00CB12B9" w:rsidRPr="007B74F2" w14:paraId="6B8A77D1" w14:textId="77777777" w:rsidTr="00A60D3D">
        <w:trPr>
          <w:gridAfter w:val="1"/>
          <w:wAfter w:w="9" w:type="dxa"/>
          <w:cantSplit/>
          <w:trHeight w:val="20"/>
        </w:trPr>
        <w:tc>
          <w:tcPr>
            <w:tcW w:w="282" w:type="dxa"/>
            <w:shd w:val="clear" w:color="auto" w:fill="F2F2F2"/>
            <w:noWrap/>
            <w:hideMark/>
          </w:tcPr>
          <w:p w14:paraId="713918EE"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367E5806" w14:textId="77777777" w:rsidR="00CB12B9" w:rsidRPr="007B74F2" w:rsidRDefault="00CB12B9" w:rsidP="00205FEC">
            <w:pPr>
              <w:spacing w:line="276" w:lineRule="auto"/>
              <w:rPr>
                <w:b/>
                <w:bCs/>
                <w:sz w:val="20"/>
                <w:szCs w:val="20"/>
              </w:rPr>
            </w:pPr>
            <w:r w:rsidRPr="007B74F2">
              <w:rPr>
                <w:b/>
                <w:bCs/>
                <w:sz w:val="20"/>
                <w:szCs w:val="20"/>
              </w:rPr>
              <w:t>33</w:t>
            </w:r>
          </w:p>
        </w:tc>
        <w:tc>
          <w:tcPr>
            <w:tcW w:w="456" w:type="dxa"/>
            <w:shd w:val="clear" w:color="auto" w:fill="F2F2F2"/>
            <w:noWrap/>
            <w:hideMark/>
          </w:tcPr>
          <w:p w14:paraId="2803B7DF"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hideMark/>
          </w:tcPr>
          <w:p w14:paraId="31B1A9C0"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shd w:val="clear" w:color="auto" w:fill="F2F2F2"/>
            <w:hideMark/>
          </w:tcPr>
          <w:p w14:paraId="07C9E606" w14:textId="77777777" w:rsidR="00CB12B9" w:rsidRPr="007B74F2" w:rsidRDefault="00CB12B9" w:rsidP="00205FEC">
            <w:pPr>
              <w:spacing w:line="276" w:lineRule="auto"/>
              <w:rPr>
                <w:b/>
                <w:bCs/>
                <w:sz w:val="20"/>
                <w:szCs w:val="20"/>
              </w:rPr>
            </w:pPr>
            <w:r w:rsidRPr="007B74F2">
              <w:rPr>
                <w:b/>
                <w:bCs/>
                <w:sz w:val="20"/>
                <w:szCs w:val="20"/>
              </w:rPr>
              <w:t>Księgowość materiałowa</w:t>
            </w:r>
          </w:p>
        </w:tc>
        <w:tc>
          <w:tcPr>
            <w:tcW w:w="1292" w:type="dxa"/>
            <w:shd w:val="clear" w:color="auto" w:fill="F2F2F2"/>
            <w:noWrap/>
            <w:vAlign w:val="center"/>
            <w:hideMark/>
          </w:tcPr>
          <w:p w14:paraId="678A1B4A"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3845DF0B"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0CF1EFF3" w14:textId="77777777" w:rsidTr="00A60D3D">
        <w:trPr>
          <w:gridAfter w:val="1"/>
          <w:wAfter w:w="9" w:type="dxa"/>
          <w:cantSplit/>
          <w:trHeight w:val="20"/>
        </w:trPr>
        <w:tc>
          <w:tcPr>
            <w:tcW w:w="282" w:type="dxa"/>
            <w:noWrap/>
            <w:hideMark/>
          </w:tcPr>
          <w:p w14:paraId="3A23906D"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0168770D"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FABCBD9" w14:textId="77777777" w:rsidR="00CB12B9" w:rsidRPr="007B74F2" w:rsidRDefault="00CB12B9" w:rsidP="00205FEC">
            <w:pPr>
              <w:spacing w:line="276" w:lineRule="auto"/>
              <w:rPr>
                <w:b/>
                <w:bCs/>
                <w:sz w:val="20"/>
                <w:szCs w:val="20"/>
              </w:rPr>
            </w:pPr>
            <w:r w:rsidRPr="007B74F2">
              <w:rPr>
                <w:b/>
                <w:bCs/>
                <w:sz w:val="20"/>
                <w:szCs w:val="20"/>
              </w:rPr>
              <w:t>330</w:t>
            </w:r>
          </w:p>
        </w:tc>
        <w:tc>
          <w:tcPr>
            <w:tcW w:w="569" w:type="dxa"/>
            <w:noWrap/>
            <w:hideMark/>
          </w:tcPr>
          <w:p w14:paraId="1CB7F810"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58B42D94" w14:textId="77777777" w:rsidR="00CB12B9" w:rsidRPr="007B74F2" w:rsidRDefault="00CB12B9" w:rsidP="00205FEC">
            <w:pPr>
              <w:spacing w:line="276" w:lineRule="auto"/>
              <w:rPr>
                <w:b/>
                <w:sz w:val="20"/>
                <w:szCs w:val="20"/>
              </w:rPr>
            </w:pPr>
            <w:r w:rsidRPr="007B74F2">
              <w:rPr>
                <w:b/>
                <w:sz w:val="20"/>
                <w:szCs w:val="20"/>
              </w:rPr>
              <w:t>Dowody księgowe własne i zewnętrzne</w:t>
            </w:r>
          </w:p>
        </w:tc>
        <w:tc>
          <w:tcPr>
            <w:tcW w:w="1292" w:type="dxa"/>
            <w:noWrap/>
            <w:vAlign w:val="center"/>
            <w:hideMark/>
          </w:tcPr>
          <w:p w14:paraId="13456BF6"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694B686C" w14:textId="77777777" w:rsidR="00CB12B9" w:rsidRPr="007B74F2" w:rsidRDefault="00CB12B9" w:rsidP="00205FEC">
            <w:pPr>
              <w:spacing w:line="276" w:lineRule="auto"/>
              <w:rPr>
                <w:sz w:val="20"/>
                <w:szCs w:val="20"/>
              </w:rPr>
            </w:pPr>
            <w:r w:rsidRPr="007B74F2">
              <w:rPr>
                <w:sz w:val="20"/>
                <w:szCs w:val="20"/>
              </w:rPr>
              <w:t>Kopie faktur wystawionych odbiorcom; możliwy dalszy podział wg przyjętych praktycznych kryteriów; faktury wpływające.</w:t>
            </w:r>
          </w:p>
        </w:tc>
      </w:tr>
      <w:tr w:rsidR="00CB12B9" w:rsidRPr="007B74F2" w14:paraId="4CA41E14" w14:textId="77777777" w:rsidTr="00A60D3D">
        <w:trPr>
          <w:gridAfter w:val="1"/>
          <w:wAfter w:w="9" w:type="dxa"/>
          <w:cantSplit/>
          <w:trHeight w:val="20"/>
        </w:trPr>
        <w:tc>
          <w:tcPr>
            <w:tcW w:w="282" w:type="dxa"/>
            <w:noWrap/>
            <w:hideMark/>
          </w:tcPr>
          <w:p w14:paraId="388EE24B"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C8C26BE"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7B73C84" w14:textId="77777777" w:rsidR="00CB12B9" w:rsidRPr="007B74F2" w:rsidRDefault="00CB12B9" w:rsidP="00205FEC">
            <w:pPr>
              <w:spacing w:line="276" w:lineRule="auto"/>
              <w:rPr>
                <w:b/>
                <w:bCs/>
                <w:sz w:val="20"/>
                <w:szCs w:val="20"/>
              </w:rPr>
            </w:pPr>
            <w:r w:rsidRPr="007B74F2">
              <w:rPr>
                <w:b/>
                <w:bCs/>
                <w:sz w:val="20"/>
                <w:szCs w:val="20"/>
              </w:rPr>
              <w:t>331</w:t>
            </w:r>
          </w:p>
        </w:tc>
        <w:tc>
          <w:tcPr>
            <w:tcW w:w="569" w:type="dxa"/>
            <w:noWrap/>
            <w:hideMark/>
          </w:tcPr>
          <w:p w14:paraId="1B99403D"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6142250C" w14:textId="77777777" w:rsidR="00CB12B9" w:rsidRPr="007B74F2" w:rsidRDefault="00CB12B9" w:rsidP="00205FEC">
            <w:pPr>
              <w:spacing w:line="276" w:lineRule="auto"/>
              <w:rPr>
                <w:b/>
                <w:sz w:val="20"/>
                <w:szCs w:val="20"/>
              </w:rPr>
            </w:pPr>
            <w:r w:rsidRPr="007B74F2">
              <w:rPr>
                <w:b/>
                <w:sz w:val="20"/>
                <w:szCs w:val="20"/>
              </w:rPr>
              <w:t>Dokumentacja księgowa</w:t>
            </w:r>
          </w:p>
        </w:tc>
        <w:tc>
          <w:tcPr>
            <w:tcW w:w="1292" w:type="dxa"/>
            <w:noWrap/>
            <w:vAlign w:val="center"/>
            <w:hideMark/>
          </w:tcPr>
          <w:p w14:paraId="419422BD" w14:textId="77777777" w:rsidR="00CB12B9" w:rsidRPr="007B74F2" w:rsidRDefault="00CB12B9" w:rsidP="00205FEC">
            <w:pPr>
              <w:spacing w:line="276" w:lineRule="auto"/>
              <w:jc w:val="center"/>
              <w:rPr>
                <w:sz w:val="20"/>
                <w:szCs w:val="20"/>
              </w:rPr>
            </w:pPr>
          </w:p>
        </w:tc>
        <w:tc>
          <w:tcPr>
            <w:tcW w:w="4281" w:type="dxa"/>
            <w:gridSpan w:val="2"/>
            <w:hideMark/>
          </w:tcPr>
          <w:p w14:paraId="6B057D48"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6FA16F9F" w14:textId="77777777" w:rsidTr="00A60D3D">
        <w:trPr>
          <w:gridAfter w:val="1"/>
          <w:wAfter w:w="9" w:type="dxa"/>
          <w:cantSplit/>
          <w:trHeight w:val="20"/>
        </w:trPr>
        <w:tc>
          <w:tcPr>
            <w:tcW w:w="282" w:type="dxa"/>
            <w:noWrap/>
          </w:tcPr>
          <w:p w14:paraId="4F22C6E6" w14:textId="77777777" w:rsidR="00CB12B9" w:rsidRPr="007B74F2" w:rsidRDefault="00CB12B9" w:rsidP="00205FEC">
            <w:pPr>
              <w:spacing w:line="276" w:lineRule="auto"/>
              <w:rPr>
                <w:b/>
                <w:bCs/>
                <w:sz w:val="20"/>
                <w:szCs w:val="20"/>
              </w:rPr>
            </w:pPr>
          </w:p>
        </w:tc>
        <w:tc>
          <w:tcPr>
            <w:tcW w:w="440" w:type="dxa"/>
            <w:noWrap/>
          </w:tcPr>
          <w:p w14:paraId="04353309" w14:textId="77777777" w:rsidR="00CB12B9" w:rsidRPr="007B74F2" w:rsidRDefault="00CB12B9" w:rsidP="00205FEC">
            <w:pPr>
              <w:spacing w:line="276" w:lineRule="auto"/>
              <w:rPr>
                <w:b/>
                <w:bCs/>
                <w:sz w:val="20"/>
                <w:szCs w:val="20"/>
              </w:rPr>
            </w:pPr>
          </w:p>
        </w:tc>
        <w:tc>
          <w:tcPr>
            <w:tcW w:w="456" w:type="dxa"/>
            <w:noWrap/>
          </w:tcPr>
          <w:p w14:paraId="07F38CB5" w14:textId="77777777" w:rsidR="00CB12B9" w:rsidRPr="007B74F2" w:rsidRDefault="00CB12B9" w:rsidP="00205FEC">
            <w:pPr>
              <w:spacing w:line="276" w:lineRule="auto"/>
              <w:rPr>
                <w:b/>
                <w:bCs/>
                <w:sz w:val="20"/>
                <w:szCs w:val="20"/>
              </w:rPr>
            </w:pPr>
          </w:p>
        </w:tc>
        <w:tc>
          <w:tcPr>
            <w:tcW w:w="569" w:type="dxa"/>
            <w:noWrap/>
            <w:hideMark/>
          </w:tcPr>
          <w:p w14:paraId="2569A438" w14:textId="77777777" w:rsidR="00CB12B9" w:rsidRPr="007B74F2" w:rsidRDefault="00CB12B9" w:rsidP="00205FEC">
            <w:pPr>
              <w:spacing w:line="276" w:lineRule="auto"/>
              <w:rPr>
                <w:sz w:val="20"/>
                <w:szCs w:val="20"/>
              </w:rPr>
            </w:pPr>
            <w:r w:rsidRPr="007B74F2">
              <w:rPr>
                <w:sz w:val="20"/>
                <w:szCs w:val="20"/>
              </w:rPr>
              <w:t>3310</w:t>
            </w:r>
          </w:p>
        </w:tc>
        <w:tc>
          <w:tcPr>
            <w:tcW w:w="2960" w:type="dxa"/>
            <w:gridSpan w:val="2"/>
            <w:hideMark/>
          </w:tcPr>
          <w:p w14:paraId="60CDAF1D" w14:textId="77777777" w:rsidR="00CB12B9" w:rsidRPr="007B74F2" w:rsidRDefault="00CB12B9" w:rsidP="00205FEC">
            <w:pPr>
              <w:spacing w:line="276" w:lineRule="auto"/>
              <w:rPr>
                <w:sz w:val="20"/>
                <w:szCs w:val="20"/>
              </w:rPr>
            </w:pPr>
            <w:r w:rsidRPr="007B74F2">
              <w:rPr>
                <w:sz w:val="20"/>
                <w:szCs w:val="20"/>
              </w:rPr>
              <w:t>Karty ilościowo-wartościowe i ich rejestry</w:t>
            </w:r>
          </w:p>
        </w:tc>
        <w:tc>
          <w:tcPr>
            <w:tcW w:w="1292" w:type="dxa"/>
            <w:noWrap/>
            <w:vAlign w:val="center"/>
            <w:hideMark/>
          </w:tcPr>
          <w:p w14:paraId="4DC3E345"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6EF2B1F1" w14:textId="77777777" w:rsidR="00CB12B9" w:rsidRPr="007B74F2" w:rsidRDefault="00CB12B9" w:rsidP="00205FEC">
            <w:pPr>
              <w:spacing w:line="276" w:lineRule="auto"/>
              <w:rPr>
                <w:sz w:val="20"/>
                <w:szCs w:val="20"/>
              </w:rPr>
            </w:pPr>
            <w:r w:rsidRPr="007B74F2">
              <w:rPr>
                <w:sz w:val="20"/>
                <w:szCs w:val="20"/>
              </w:rPr>
              <w:t>Na nośniku tradycyjnym i elektronicznym.</w:t>
            </w:r>
          </w:p>
        </w:tc>
      </w:tr>
      <w:tr w:rsidR="00CB12B9" w:rsidRPr="007B74F2" w14:paraId="7EB22904" w14:textId="77777777" w:rsidTr="00A60D3D">
        <w:trPr>
          <w:gridAfter w:val="1"/>
          <w:wAfter w:w="9" w:type="dxa"/>
          <w:cantSplit/>
          <w:trHeight w:val="20"/>
        </w:trPr>
        <w:tc>
          <w:tcPr>
            <w:tcW w:w="282" w:type="dxa"/>
            <w:noWrap/>
          </w:tcPr>
          <w:p w14:paraId="1F441762" w14:textId="77777777" w:rsidR="00CB12B9" w:rsidRPr="007B74F2" w:rsidRDefault="00CB12B9" w:rsidP="00205FEC">
            <w:pPr>
              <w:spacing w:line="276" w:lineRule="auto"/>
              <w:rPr>
                <w:b/>
                <w:bCs/>
                <w:sz w:val="20"/>
                <w:szCs w:val="20"/>
              </w:rPr>
            </w:pPr>
          </w:p>
        </w:tc>
        <w:tc>
          <w:tcPr>
            <w:tcW w:w="440" w:type="dxa"/>
            <w:noWrap/>
          </w:tcPr>
          <w:p w14:paraId="1241BE61" w14:textId="77777777" w:rsidR="00CB12B9" w:rsidRPr="007B74F2" w:rsidRDefault="00CB12B9" w:rsidP="00205FEC">
            <w:pPr>
              <w:spacing w:line="276" w:lineRule="auto"/>
              <w:rPr>
                <w:b/>
                <w:bCs/>
                <w:sz w:val="20"/>
                <w:szCs w:val="20"/>
              </w:rPr>
            </w:pPr>
          </w:p>
        </w:tc>
        <w:tc>
          <w:tcPr>
            <w:tcW w:w="456" w:type="dxa"/>
            <w:noWrap/>
          </w:tcPr>
          <w:p w14:paraId="7F31566B" w14:textId="77777777" w:rsidR="00CB12B9" w:rsidRPr="007B74F2" w:rsidRDefault="00CB12B9" w:rsidP="00205FEC">
            <w:pPr>
              <w:spacing w:line="276" w:lineRule="auto"/>
              <w:rPr>
                <w:b/>
                <w:bCs/>
                <w:sz w:val="20"/>
                <w:szCs w:val="20"/>
              </w:rPr>
            </w:pPr>
          </w:p>
        </w:tc>
        <w:tc>
          <w:tcPr>
            <w:tcW w:w="569" w:type="dxa"/>
            <w:noWrap/>
            <w:hideMark/>
          </w:tcPr>
          <w:p w14:paraId="22CD3624" w14:textId="77777777" w:rsidR="00CB12B9" w:rsidRPr="007B74F2" w:rsidRDefault="00CB12B9" w:rsidP="00205FEC">
            <w:pPr>
              <w:spacing w:line="276" w:lineRule="auto"/>
              <w:rPr>
                <w:sz w:val="20"/>
                <w:szCs w:val="20"/>
              </w:rPr>
            </w:pPr>
            <w:r w:rsidRPr="007B74F2">
              <w:rPr>
                <w:sz w:val="20"/>
                <w:szCs w:val="20"/>
              </w:rPr>
              <w:t>3311</w:t>
            </w:r>
          </w:p>
        </w:tc>
        <w:tc>
          <w:tcPr>
            <w:tcW w:w="2960" w:type="dxa"/>
            <w:gridSpan w:val="2"/>
            <w:hideMark/>
          </w:tcPr>
          <w:p w14:paraId="35A2D2E1" w14:textId="77777777" w:rsidR="00CB12B9" w:rsidRPr="007B74F2" w:rsidRDefault="00CB12B9" w:rsidP="00205FEC">
            <w:pPr>
              <w:spacing w:line="276" w:lineRule="auto"/>
              <w:rPr>
                <w:sz w:val="20"/>
                <w:szCs w:val="20"/>
              </w:rPr>
            </w:pPr>
            <w:r w:rsidRPr="007B74F2">
              <w:rPr>
                <w:sz w:val="20"/>
                <w:szCs w:val="20"/>
              </w:rPr>
              <w:t>Rejestry dowodów lub ich poszczególnych rodzajów</w:t>
            </w:r>
          </w:p>
        </w:tc>
        <w:tc>
          <w:tcPr>
            <w:tcW w:w="1292" w:type="dxa"/>
            <w:noWrap/>
            <w:vAlign w:val="center"/>
            <w:hideMark/>
          </w:tcPr>
          <w:p w14:paraId="4280C65F"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61471309" w14:textId="77777777" w:rsidR="00CB12B9" w:rsidRPr="007B74F2" w:rsidRDefault="00CB12B9" w:rsidP="00205FEC">
            <w:pPr>
              <w:spacing w:line="276" w:lineRule="auto"/>
              <w:rPr>
                <w:sz w:val="20"/>
                <w:szCs w:val="20"/>
              </w:rPr>
            </w:pPr>
            <w:r w:rsidRPr="007B74F2">
              <w:rPr>
                <w:sz w:val="20"/>
                <w:szCs w:val="20"/>
              </w:rPr>
              <w:t>Na nośniku tradycyjnym i elektronicznym.</w:t>
            </w:r>
          </w:p>
        </w:tc>
      </w:tr>
      <w:tr w:rsidR="00CB12B9" w:rsidRPr="007B74F2" w14:paraId="451C31F5" w14:textId="77777777" w:rsidTr="00A60D3D">
        <w:trPr>
          <w:gridAfter w:val="1"/>
          <w:wAfter w:w="9" w:type="dxa"/>
          <w:cantSplit/>
          <w:trHeight w:val="20"/>
        </w:trPr>
        <w:tc>
          <w:tcPr>
            <w:tcW w:w="282" w:type="dxa"/>
            <w:noWrap/>
          </w:tcPr>
          <w:p w14:paraId="13DC7C1C" w14:textId="77777777" w:rsidR="00CB12B9" w:rsidRPr="007B74F2" w:rsidRDefault="00CB12B9" w:rsidP="00205FEC">
            <w:pPr>
              <w:spacing w:line="276" w:lineRule="auto"/>
              <w:rPr>
                <w:b/>
                <w:bCs/>
                <w:sz w:val="20"/>
                <w:szCs w:val="20"/>
              </w:rPr>
            </w:pPr>
          </w:p>
        </w:tc>
        <w:tc>
          <w:tcPr>
            <w:tcW w:w="440" w:type="dxa"/>
            <w:noWrap/>
          </w:tcPr>
          <w:p w14:paraId="0C92092E" w14:textId="77777777" w:rsidR="00CB12B9" w:rsidRPr="007B74F2" w:rsidRDefault="00CB12B9" w:rsidP="00205FEC">
            <w:pPr>
              <w:spacing w:line="276" w:lineRule="auto"/>
              <w:rPr>
                <w:b/>
                <w:bCs/>
                <w:sz w:val="20"/>
                <w:szCs w:val="20"/>
              </w:rPr>
            </w:pPr>
          </w:p>
        </w:tc>
        <w:tc>
          <w:tcPr>
            <w:tcW w:w="456" w:type="dxa"/>
            <w:noWrap/>
          </w:tcPr>
          <w:p w14:paraId="5976D65E" w14:textId="77777777" w:rsidR="00CB12B9" w:rsidRPr="007B74F2" w:rsidRDefault="00CB12B9" w:rsidP="00205FEC">
            <w:pPr>
              <w:spacing w:line="276" w:lineRule="auto"/>
              <w:rPr>
                <w:b/>
                <w:bCs/>
                <w:sz w:val="20"/>
                <w:szCs w:val="20"/>
              </w:rPr>
            </w:pPr>
          </w:p>
        </w:tc>
        <w:tc>
          <w:tcPr>
            <w:tcW w:w="569" w:type="dxa"/>
            <w:noWrap/>
            <w:hideMark/>
          </w:tcPr>
          <w:p w14:paraId="3F0AB7E1" w14:textId="77777777" w:rsidR="00CB12B9" w:rsidRPr="007B74F2" w:rsidRDefault="00CB12B9" w:rsidP="00205FEC">
            <w:pPr>
              <w:spacing w:line="276" w:lineRule="auto"/>
              <w:rPr>
                <w:sz w:val="20"/>
                <w:szCs w:val="20"/>
              </w:rPr>
            </w:pPr>
            <w:r w:rsidRPr="007B74F2">
              <w:rPr>
                <w:sz w:val="20"/>
                <w:szCs w:val="20"/>
              </w:rPr>
              <w:t>3312</w:t>
            </w:r>
          </w:p>
        </w:tc>
        <w:tc>
          <w:tcPr>
            <w:tcW w:w="2960" w:type="dxa"/>
            <w:gridSpan w:val="2"/>
            <w:hideMark/>
          </w:tcPr>
          <w:p w14:paraId="193D0384" w14:textId="77777777" w:rsidR="00CB12B9" w:rsidRPr="007B74F2" w:rsidRDefault="00CB12B9" w:rsidP="00205FEC">
            <w:pPr>
              <w:spacing w:line="276" w:lineRule="auto"/>
              <w:rPr>
                <w:sz w:val="20"/>
                <w:szCs w:val="20"/>
              </w:rPr>
            </w:pPr>
            <w:r w:rsidRPr="007B74F2">
              <w:rPr>
                <w:sz w:val="20"/>
                <w:szCs w:val="20"/>
              </w:rPr>
              <w:t>Karty analityczne</w:t>
            </w:r>
          </w:p>
        </w:tc>
        <w:tc>
          <w:tcPr>
            <w:tcW w:w="1292" w:type="dxa"/>
            <w:noWrap/>
            <w:vAlign w:val="center"/>
            <w:hideMark/>
          </w:tcPr>
          <w:p w14:paraId="54BC8B16"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6030A44E" w14:textId="77777777" w:rsidR="00CB12B9" w:rsidRPr="007B74F2" w:rsidRDefault="00CB12B9" w:rsidP="00205FEC">
            <w:pPr>
              <w:spacing w:line="276" w:lineRule="auto"/>
              <w:rPr>
                <w:sz w:val="20"/>
                <w:szCs w:val="20"/>
              </w:rPr>
            </w:pPr>
            <w:r w:rsidRPr="007B74F2">
              <w:rPr>
                <w:sz w:val="20"/>
                <w:szCs w:val="20"/>
              </w:rPr>
              <w:t>Na nośniku tradycyjnym i elektronicznym.</w:t>
            </w:r>
          </w:p>
        </w:tc>
      </w:tr>
      <w:tr w:rsidR="00CB12B9" w:rsidRPr="007B74F2" w14:paraId="2EA1B15A" w14:textId="77777777" w:rsidTr="00A60D3D">
        <w:trPr>
          <w:gridAfter w:val="1"/>
          <w:wAfter w:w="9" w:type="dxa"/>
          <w:cantSplit/>
          <w:trHeight w:val="20"/>
        </w:trPr>
        <w:tc>
          <w:tcPr>
            <w:tcW w:w="282" w:type="dxa"/>
            <w:noWrap/>
          </w:tcPr>
          <w:p w14:paraId="65B553E0" w14:textId="77777777" w:rsidR="00CB12B9" w:rsidRPr="007B74F2" w:rsidRDefault="00CB12B9" w:rsidP="00205FEC">
            <w:pPr>
              <w:spacing w:line="276" w:lineRule="auto"/>
              <w:rPr>
                <w:b/>
                <w:bCs/>
                <w:sz w:val="20"/>
                <w:szCs w:val="20"/>
              </w:rPr>
            </w:pPr>
          </w:p>
        </w:tc>
        <w:tc>
          <w:tcPr>
            <w:tcW w:w="440" w:type="dxa"/>
            <w:noWrap/>
          </w:tcPr>
          <w:p w14:paraId="785FAA56" w14:textId="77777777" w:rsidR="00CB12B9" w:rsidRPr="007B74F2" w:rsidRDefault="00CB12B9" w:rsidP="00205FEC">
            <w:pPr>
              <w:spacing w:line="276" w:lineRule="auto"/>
              <w:rPr>
                <w:b/>
                <w:bCs/>
                <w:sz w:val="20"/>
                <w:szCs w:val="20"/>
              </w:rPr>
            </w:pPr>
          </w:p>
        </w:tc>
        <w:tc>
          <w:tcPr>
            <w:tcW w:w="456" w:type="dxa"/>
            <w:noWrap/>
          </w:tcPr>
          <w:p w14:paraId="0916B003" w14:textId="77777777" w:rsidR="00CB12B9" w:rsidRPr="007B74F2" w:rsidRDefault="00CB12B9" w:rsidP="00205FEC">
            <w:pPr>
              <w:spacing w:line="276" w:lineRule="auto"/>
              <w:rPr>
                <w:b/>
                <w:bCs/>
                <w:sz w:val="20"/>
                <w:szCs w:val="20"/>
              </w:rPr>
            </w:pPr>
          </w:p>
        </w:tc>
        <w:tc>
          <w:tcPr>
            <w:tcW w:w="569" w:type="dxa"/>
            <w:noWrap/>
            <w:hideMark/>
          </w:tcPr>
          <w:p w14:paraId="466B25DA" w14:textId="77777777" w:rsidR="00CB12B9" w:rsidRPr="007B74F2" w:rsidRDefault="00CB12B9" w:rsidP="00205FEC">
            <w:pPr>
              <w:spacing w:line="276" w:lineRule="auto"/>
              <w:rPr>
                <w:sz w:val="20"/>
                <w:szCs w:val="20"/>
              </w:rPr>
            </w:pPr>
            <w:r w:rsidRPr="007B74F2">
              <w:rPr>
                <w:sz w:val="20"/>
                <w:szCs w:val="20"/>
              </w:rPr>
              <w:t>3313</w:t>
            </w:r>
          </w:p>
        </w:tc>
        <w:tc>
          <w:tcPr>
            <w:tcW w:w="2960" w:type="dxa"/>
            <w:gridSpan w:val="2"/>
            <w:hideMark/>
          </w:tcPr>
          <w:p w14:paraId="1797EFF8" w14:textId="77777777" w:rsidR="00CB12B9" w:rsidRPr="007B74F2" w:rsidRDefault="00CB12B9" w:rsidP="00205FEC">
            <w:pPr>
              <w:spacing w:line="276" w:lineRule="auto"/>
              <w:rPr>
                <w:sz w:val="20"/>
                <w:szCs w:val="20"/>
              </w:rPr>
            </w:pPr>
            <w:r w:rsidRPr="007B74F2">
              <w:rPr>
                <w:sz w:val="20"/>
                <w:szCs w:val="20"/>
              </w:rPr>
              <w:t>Dzienniki materiałowe</w:t>
            </w:r>
          </w:p>
        </w:tc>
        <w:tc>
          <w:tcPr>
            <w:tcW w:w="1292" w:type="dxa"/>
            <w:noWrap/>
            <w:vAlign w:val="center"/>
            <w:hideMark/>
          </w:tcPr>
          <w:p w14:paraId="3ADDB36B"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6638DDCB" w14:textId="77777777" w:rsidR="00CB12B9" w:rsidRPr="007B74F2" w:rsidRDefault="00CB12B9" w:rsidP="00205FEC">
            <w:pPr>
              <w:spacing w:line="276" w:lineRule="auto"/>
              <w:rPr>
                <w:sz w:val="20"/>
                <w:szCs w:val="20"/>
              </w:rPr>
            </w:pPr>
            <w:r w:rsidRPr="007B74F2">
              <w:rPr>
                <w:sz w:val="20"/>
                <w:szCs w:val="20"/>
              </w:rPr>
              <w:t>Na nośniku tradycyjnym i elektronicznym.</w:t>
            </w:r>
          </w:p>
        </w:tc>
      </w:tr>
      <w:tr w:rsidR="00CB12B9" w:rsidRPr="007B74F2" w14:paraId="79C6D327" w14:textId="77777777" w:rsidTr="00A60D3D">
        <w:trPr>
          <w:gridAfter w:val="1"/>
          <w:wAfter w:w="9" w:type="dxa"/>
          <w:cantSplit/>
          <w:trHeight w:val="20"/>
        </w:trPr>
        <w:tc>
          <w:tcPr>
            <w:tcW w:w="282" w:type="dxa"/>
            <w:shd w:val="clear" w:color="auto" w:fill="F2F2F2"/>
            <w:noWrap/>
            <w:hideMark/>
          </w:tcPr>
          <w:p w14:paraId="0C1DA629"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687C2BEA" w14:textId="77777777" w:rsidR="00CB12B9" w:rsidRPr="007B74F2" w:rsidRDefault="00CB12B9" w:rsidP="00205FEC">
            <w:pPr>
              <w:spacing w:line="276" w:lineRule="auto"/>
              <w:rPr>
                <w:b/>
                <w:bCs/>
                <w:sz w:val="20"/>
                <w:szCs w:val="20"/>
              </w:rPr>
            </w:pPr>
            <w:r w:rsidRPr="007B74F2">
              <w:rPr>
                <w:b/>
                <w:bCs/>
                <w:sz w:val="20"/>
                <w:szCs w:val="20"/>
              </w:rPr>
              <w:t>34</w:t>
            </w:r>
          </w:p>
        </w:tc>
        <w:tc>
          <w:tcPr>
            <w:tcW w:w="456" w:type="dxa"/>
            <w:shd w:val="clear" w:color="auto" w:fill="F2F2F2"/>
            <w:noWrap/>
            <w:hideMark/>
          </w:tcPr>
          <w:p w14:paraId="7EAD929C"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tcPr>
          <w:p w14:paraId="63DE6C5F" w14:textId="77777777" w:rsidR="00CB12B9" w:rsidRPr="007B74F2" w:rsidRDefault="00CB12B9" w:rsidP="00205FEC">
            <w:pPr>
              <w:spacing w:line="276" w:lineRule="auto"/>
              <w:rPr>
                <w:sz w:val="20"/>
                <w:szCs w:val="20"/>
              </w:rPr>
            </w:pPr>
          </w:p>
        </w:tc>
        <w:tc>
          <w:tcPr>
            <w:tcW w:w="2960" w:type="dxa"/>
            <w:gridSpan w:val="2"/>
            <w:shd w:val="clear" w:color="auto" w:fill="F2F2F2"/>
            <w:hideMark/>
          </w:tcPr>
          <w:p w14:paraId="66F06288" w14:textId="77777777" w:rsidR="00CB12B9" w:rsidRPr="007B74F2" w:rsidRDefault="00CB12B9" w:rsidP="00205FEC">
            <w:pPr>
              <w:spacing w:line="276" w:lineRule="auto"/>
              <w:rPr>
                <w:b/>
                <w:bCs/>
                <w:sz w:val="20"/>
                <w:szCs w:val="20"/>
              </w:rPr>
            </w:pPr>
            <w:r w:rsidRPr="007B74F2">
              <w:rPr>
                <w:b/>
                <w:bCs/>
                <w:sz w:val="20"/>
                <w:szCs w:val="20"/>
              </w:rPr>
              <w:t>Rozliczenia wynagrodzeń</w:t>
            </w:r>
          </w:p>
        </w:tc>
        <w:tc>
          <w:tcPr>
            <w:tcW w:w="1292" w:type="dxa"/>
            <w:shd w:val="clear" w:color="auto" w:fill="F2F2F2"/>
            <w:noWrap/>
            <w:vAlign w:val="center"/>
            <w:hideMark/>
          </w:tcPr>
          <w:p w14:paraId="2F00FC6F"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53E0FFEC"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25C9250B" w14:textId="77777777" w:rsidTr="00A60D3D">
        <w:trPr>
          <w:gridAfter w:val="1"/>
          <w:wAfter w:w="9" w:type="dxa"/>
          <w:cantSplit/>
          <w:trHeight w:val="20"/>
        </w:trPr>
        <w:tc>
          <w:tcPr>
            <w:tcW w:w="282" w:type="dxa"/>
            <w:noWrap/>
          </w:tcPr>
          <w:p w14:paraId="5B9F77E0" w14:textId="77777777" w:rsidR="00CB12B9" w:rsidRPr="007B74F2" w:rsidRDefault="00CB12B9" w:rsidP="00205FEC">
            <w:pPr>
              <w:spacing w:line="276" w:lineRule="auto"/>
              <w:rPr>
                <w:b/>
                <w:bCs/>
                <w:sz w:val="20"/>
                <w:szCs w:val="20"/>
              </w:rPr>
            </w:pPr>
          </w:p>
        </w:tc>
        <w:tc>
          <w:tcPr>
            <w:tcW w:w="440" w:type="dxa"/>
            <w:noWrap/>
          </w:tcPr>
          <w:p w14:paraId="0FC6BE32" w14:textId="77777777" w:rsidR="00CB12B9" w:rsidRPr="007B74F2" w:rsidRDefault="00CB12B9" w:rsidP="00205FEC">
            <w:pPr>
              <w:spacing w:line="276" w:lineRule="auto"/>
              <w:rPr>
                <w:b/>
                <w:bCs/>
                <w:sz w:val="20"/>
                <w:szCs w:val="20"/>
              </w:rPr>
            </w:pPr>
          </w:p>
        </w:tc>
        <w:tc>
          <w:tcPr>
            <w:tcW w:w="456" w:type="dxa"/>
            <w:noWrap/>
            <w:hideMark/>
          </w:tcPr>
          <w:p w14:paraId="567B3444" w14:textId="77777777" w:rsidR="00CB12B9" w:rsidRPr="007B74F2" w:rsidRDefault="00CB12B9" w:rsidP="00205FEC">
            <w:pPr>
              <w:spacing w:line="276" w:lineRule="auto"/>
              <w:rPr>
                <w:b/>
                <w:bCs/>
                <w:sz w:val="20"/>
                <w:szCs w:val="20"/>
              </w:rPr>
            </w:pPr>
            <w:r w:rsidRPr="007B74F2">
              <w:rPr>
                <w:b/>
                <w:bCs/>
                <w:sz w:val="20"/>
                <w:szCs w:val="20"/>
              </w:rPr>
              <w:t>340</w:t>
            </w:r>
          </w:p>
        </w:tc>
        <w:tc>
          <w:tcPr>
            <w:tcW w:w="569" w:type="dxa"/>
            <w:noWrap/>
          </w:tcPr>
          <w:p w14:paraId="4F910612" w14:textId="77777777" w:rsidR="00CB12B9" w:rsidRPr="007B74F2" w:rsidRDefault="00CB12B9" w:rsidP="00205FEC">
            <w:pPr>
              <w:spacing w:line="276" w:lineRule="auto"/>
              <w:rPr>
                <w:sz w:val="20"/>
                <w:szCs w:val="20"/>
              </w:rPr>
            </w:pPr>
          </w:p>
        </w:tc>
        <w:tc>
          <w:tcPr>
            <w:tcW w:w="2960" w:type="dxa"/>
            <w:gridSpan w:val="2"/>
            <w:hideMark/>
          </w:tcPr>
          <w:p w14:paraId="09A2B390" w14:textId="77777777" w:rsidR="00CB12B9" w:rsidRPr="007B74F2" w:rsidRDefault="00CB12B9" w:rsidP="00205FEC">
            <w:pPr>
              <w:spacing w:line="276" w:lineRule="auto"/>
              <w:rPr>
                <w:b/>
                <w:sz w:val="20"/>
                <w:szCs w:val="20"/>
              </w:rPr>
            </w:pPr>
            <w:r w:rsidRPr="007B74F2">
              <w:rPr>
                <w:b/>
                <w:sz w:val="20"/>
                <w:szCs w:val="20"/>
              </w:rPr>
              <w:t>Dokumentacja wynagrodzeń</w:t>
            </w:r>
          </w:p>
        </w:tc>
        <w:tc>
          <w:tcPr>
            <w:tcW w:w="1292" w:type="dxa"/>
            <w:noWrap/>
            <w:vAlign w:val="center"/>
            <w:hideMark/>
          </w:tcPr>
          <w:p w14:paraId="41CF58AE"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4A89DBFC" w14:textId="77777777" w:rsidR="00CB12B9" w:rsidRPr="007B74F2" w:rsidRDefault="00CB12B9" w:rsidP="00205FEC">
            <w:pPr>
              <w:spacing w:line="276" w:lineRule="auto"/>
              <w:rPr>
                <w:sz w:val="20"/>
                <w:szCs w:val="20"/>
              </w:rPr>
            </w:pPr>
            <w:r w:rsidRPr="007B74F2">
              <w:rPr>
                <w:sz w:val="20"/>
                <w:szCs w:val="20"/>
              </w:rPr>
              <w:t>Dokumentacja źródłowa do obliczania wysokości wynagrodzenia.</w:t>
            </w:r>
          </w:p>
        </w:tc>
      </w:tr>
      <w:tr w:rsidR="00CB12B9" w:rsidRPr="007B74F2" w14:paraId="06DE3E81" w14:textId="77777777" w:rsidTr="00A60D3D">
        <w:trPr>
          <w:gridAfter w:val="1"/>
          <w:wAfter w:w="9" w:type="dxa"/>
          <w:cantSplit/>
          <w:trHeight w:val="20"/>
        </w:trPr>
        <w:tc>
          <w:tcPr>
            <w:tcW w:w="282" w:type="dxa"/>
            <w:noWrap/>
          </w:tcPr>
          <w:p w14:paraId="309EF050" w14:textId="77777777" w:rsidR="00CB12B9" w:rsidRPr="007B74F2" w:rsidRDefault="00CB12B9" w:rsidP="00205FEC">
            <w:pPr>
              <w:spacing w:line="276" w:lineRule="auto"/>
              <w:rPr>
                <w:b/>
                <w:bCs/>
                <w:sz w:val="20"/>
                <w:szCs w:val="20"/>
              </w:rPr>
            </w:pPr>
          </w:p>
        </w:tc>
        <w:tc>
          <w:tcPr>
            <w:tcW w:w="440" w:type="dxa"/>
            <w:noWrap/>
          </w:tcPr>
          <w:p w14:paraId="5C75F451" w14:textId="77777777" w:rsidR="00CB12B9" w:rsidRPr="007B74F2" w:rsidRDefault="00CB12B9" w:rsidP="00205FEC">
            <w:pPr>
              <w:spacing w:line="276" w:lineRule="auto"/>
              <w:rPr>
                <w:b/>
                <w:bCs/>
                <w:sz w:val="20"/>
                <w:szCs w:val="20"/>
              </w:rPr>
            </w:pPr>
          </w:p>
        </w:tc>
        <w:tc>
          <w:tcPr>
            <w:tcW w:w="456" w:type="dxa"/>
            <w:noWrap/>
            <w:hideMark/>
          </w:tcPr>
          <w:p w14:paraId="342ABDAA" w14:textId="77777777" w:rsidR="00CB12B9" w:rsidRPr="007B74F2" w:rsidRDefault="00CB12B9" w:rsidP="00205FEC">
            <w:pPr>
              <w:spacing w:line="276" w:lineRule="auto"/>
              <w:rPr>
                <w:b/>
                <w:bCs/>
                <w:sz w:val="20"/>
                <w:szCs w:val="20"/>
              </w:rPr>
            </w:pPr>
            <w:r w:rsidRPr="007B74F2">
              <w:rPr>
                <w:b/>
                <w:bCs/>
                <w:sz w:val="20"/>
                <w:szCs w:val="20"/>
              </w:rPr>
              <w:t>341</w:t>
            </w:r>
          </w:p>
        </w:tc>
        <w:tc>
          <w:tcPr>
            <w:tcW w:w="569" w:type="dxa"/>
            <w:noWrap/>
          </w:tcPr>
          <w:p w14:paraId="66BAEE5C" w14:textId="77777777" w:rsidR="00CB12B9" w:rsidRPr="007B74F2" w:rsidRDefault="00CB12B9" w:rsidP="00205FEC">
            <w:pPr>
              <w:spacing w:line="276" w:lineRule="auto"/>
              <w:rPr>
                <w:sz w:val="20"/>
                <w:szCs w:val="20"/>
              </w:rPr>
            </w:pPr>
          </w:p>
        </w:tc>
        <w:tc>
          <w:tcPr>
            <w:tcW w:w="2960" w:type="dxa"/>
            <w:gridSpan w:val="2"/>
            <w:hideMark/>
          </w:tcPr>
          <w:p w14:paraId="2C5723D4" w14:textId="77777777" w:rsidR="00CB12B9" w:rsidRPr="007B74F2" w:rsidRDefault="00CB12B9" w:rsidP="00205FEC">
            <w:pPr>
              <w:spacing w:line="276" w:lineRule="auto"/>
              <w:rPr>
                <w:b/>
                <w:sz w:val="20"/>
                <w:szCs w:val="20"/>
              </w:rPr>
            </w:pPr>
            <w:r w:rsidRPr="007B74F2">
              <w:rPr>
                <w:b/>
                <w:sz w:val="20"/>
                <w:szCs w:val="20"/>
              </w:rPr>
              <w:t>Dokumentacja potrąceń z wynagrodzeń</w:t>
            </w:r>
          </w:p>
        </w:tc>
        <w:tc>
          <w:tcPr>
            <w:tcW w:w="1292" w:type="dxa"/>
            <w:noWrap/>
            <w:vAlign w:val="center"/>
            <w:hideMark/>
          </w:tcPr>
          <w:p w14:paraId="26063EC7"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58A32C10" w14:textId="77777777" w:rsidR="00CB12B9" w:rsidRPr="007B74F2" w:rsidRDefault="00CB12B9" w:rsidP="00205FEC">
            <w:pPr>
              <w:spacing w:line="276" w:lineRule="auto"/>
              <w:rPr>
                <w:sz w:val="20"/>
                <w:szCs w:val="20"/>
              </w:rPr>
            </w:pPr>
            <w:r w:rsidRPr="007B74F2">
              <w:rPr>
                <w:sz w:val="20"/>
                <w:szCs w:val="20"/>
              </w:rPr>
              <w:t>Zajęcia sądowe, podatki, składki, pożyczki, odszkodowania, kary, zaliczki, itp.</w:t>
            </w:r>
          </w:p>
        </w:tc>
      </w:tr>
      <w:tr w:rsidR="00CB12B9" w:rsidRPr="007B74F2" w14:paraId="633DFB81" w14:textId="77777777" w:rsidTr="00A60D3D">
        <w:trPr>
          <w:gridAfter w:val="1"/>
          <w:wAfter w:w="9" w:type="dxa"/>
          <w:cantSplit/>
          <w:trHeight w:val="20"/>
        </w:trPr>
        <w:tc>
          <w:tcPr>
            <w:tcW w:w="282" w:type="dxa"/>
            <w:noWrap/>
          </w:tcPr>
          <w:p w14:paraId="1710826E" w14:textId="77777777" w:rsidR="00CB12B9" w:rsidRPr="007B74F2" w:rsidRDefault="00CB12B9" w:rsidP="00205FEC">
            <w:pPr>
              <w:spacing w:line="276" w:lineRule="auto"/>
              <w:rPr>
                <w:b/>
                <w:bCs/>
                <w:sz w:val="20"/>
                <w:szCs w:val="20"/>
              </w:rPr>
            </w:pPr>
          </w:p>
        </w:tc>
        <w:tc>
          <w:tcPr>
            <w:tcW w:w="440" w:type="dxa"/>
            <w:noWrap/>
          </w:tcPr>
          <w:p w14:paraId="6F6865D6" w14:textId="77777777" w:rsidR="00CB12B9" w:rsidRPr="007B74F2" w:rsidRDefault="00CB12B9" w:rsidP="00205FEC">
            <w:pPr>
              <w:spacing w:line="276" w:lineRule="auto"/>
              <w:rPr>
                <w:b/>
                <w:bCs/>
                <w:sz w:val="20"/>
                <w:szCs w:val="20"/>
              </w:rPr>
            </w:pPr>
          </w:p>
        </w:tc>
        <w:tc>
          <w:tcPr>
            <w:tcW w:w="456" w:type="dxa"/>
            <w:noWrap/>
            <w:hideMark/>
          </w:tcPr>
          <w:p w14:paraId="1317C592" w14:textId="77777777" w:rsidR="00CB12B9" w:rsidRPr="007B74F2" w:rsidRDefault="00CB12B9" w:rsidP="00205FEC">
            <w:pPr>
              <w:spacing w:line="276" w:lineRule="auto"/>
              <w:rPr>
                <w:b/>
                <w:bCs/>
                <w:sz w:val="20"/>
                <w:szCs w:val="20"/>
              </w:rPr>
            </w:pPr>
            <w:r w:rsidRPr="007B74F2">
              <w:rPr>
                <w:b/>
                <w:bCs/>
                <w:sz w:val="20"/>
                <w:szCs w:val="20"/>
              </w:rPr>
              <w:t>342</w:t>
            </w:r>
          </w:p>
        </w:tc>
        <w:tc>
          <w:tcPr>
            <w:tcW w:w="569" w:type="dxa"/>
            <w:noWrap/>
          </w:tcPr>
          <w:p w14:paraId="12032B36" w14:textId="77777777" w:rsidR="00CB12B9" w:rsidRPr="007B74F2" w:rsidRDefault="00CB12B9" w:rsidP="00205FEC">
            <w:pPr>
              <w:spacing w:line="276" w:lineRule="auto"/>
              <w:rPr>
                <w:sz w:val="20"/>
                <w:szCs w:val="20"/>
              </w:rPr>
            </w:pPr>
          </w:p>
        </w:tc>
        <w:tc>
          <w:tcPr>
            <w:tcW w:w="2960" w:type="dxa"/>
            <w:gridSpan w:val="2"/>
            <w:hideMark/>
          </w:tcPr>
          <w:p w14:paraId="1E9D80CC" w14:textId="77777777" w:rsidR="00CB12B9" w:rsidRPr="007B74F2" w:rsidRDefault="00CB12B9" w:rsidP="00205FEC">
            <w:pPr>
              <w:spacing w:line="276" w:lineRule="auto"/>
              <w:rPr>
                <w:b/>
                <w:sz w:val="20"/>
                <w:szCs w:val="20"/>
              </w:rPr>
            </w:pPr>
            <w:r w:rsidRPr="007B74F2">
              <w:rPr>
                <w:b/>
                <w:sz w:val="20"/>
                <w:szCs w:val="20"/>
              </w:rPr>
              <w:t>Listy wynagrodzeń</w:t>
            </w:r>
          </w:p>
        </w:tc>
        <w:tc>
          <w:tcPr>
            <w:tcW w:w="1292" w:type="dxa"/>
            <w:noWrap/>
            <w:vAlign w:val="center"/>
            <w:hideMark/>
          </w:tcPr>
          <w:p w14:paraId="1B62E535" w14:textId="77777777" w:rsidR="00CB12B9" w:rsidRPr="007B74F2" w:rsidRDefault="00CB12B9" w:rsidP="00205FEC">
            <w:pPr>
              <w:spacing w:line="276" w:lineRule="auto"/>
              <w:jc w:val="center"/>
              <w:rPr>
                <w:sz w:val="20"/>
                <w:szCs w:val="20"/>
              </w:rPr>
            </w:pPr>
            <w:r w:rsidRPr="007B74F2">
              <w:rPr>
                <w:sz w:val="20"/>
                <w:szCs w:val="20"/>
              </w:rPr>
              <w:t>B-50</w:t>
            </w:r>
          </w:p>
        </w:tc>
        <w:tc>
          <w:tcPr>
            <w:tcW w:w="4281" w:type="dxa"/>
            <w:gridSpan w:val="2"/>
            <w:hideMark/>
          </w:tcPr>
          <w:p w14:paraId="3BFFE697" w14:textId="77777777" w:rsidR="00CB12B9" w:rsidRPr="007B74F2" w:rsidRDefault="00CB12B9" w:rsidP="00205FEC">
            <w:pPr>
              <w:spacing w:line="276" w:lineRule="auto"/>
              <w:rPr>
                <w:sz w:val="20"/>
                <w:szCs w:val="20"/>
              </w:rPr>
            </w:pPr>
            <w:r w:rsidRPr="007B74F2">
              <w:rPr>
                <w:sz w:val="20"/>
                <w:szCs w:val="20"/>
              </w:rPr>
              <w:t>Okres przechowywania wynika z art. 64 Ustawy z dnia 29 września 1994 r. o rachunkowości (Dz. U. nr 121, poz. 591) w tym listy premii, nagród, zasiłków. Dla pracowników zatrudnionych po 31 grudnia 2018 r – kat. B10.</w:t>
            </w:r>
          </w:p>
        </w:tc>
      </w:tr>
      <w:tr w:rsidR="00CB12B9" w:rsidRPr="007B74F2" w14:paraId="06B4C029" w14:textId="77777777" w:rsidTr="00A60D3D">
        <w:trPr>
          <w:gridAfter w:val="1"/>
          <w:wAfter w:w="9" w:type="dxa"/>
          <w:cantSplit/>
          <w:trHeight w:val="20"/>
        </w:trPr>
        <w:tc>
          <w:tcPr>
            <w:tcW w:w="282" w:type="dxa"/>
            <w:noWrap/>
          </w:tcPr>
          <w:p w14:paraId="5BE67D19" w14:textId="77777777" w:rsidR="00CB12B9" w:rsidRPr="007B74F2" w:rsidRDefault="00CB12B9" w:rsidP="00205FEC">
            <w:pPr>
              <w:spacing w:line="276" w:lineRule="auto"/>
              <w:rPr>
                <w:b/>
                <w:bCs/>
                <w:sz w:val="20"/>
                <w:szCs w:val="20"/>
              </w:rPr>
            </w:pPr>
          </w:p>
        </w:tc>
        <w:tc>
          <w:tcPr>
            <w:tcW w:w="440" w:type="dxa"/>
            <w:noWrap/>
          </w:tcPr>
          <w:p w14:paraId="3459FDE0" w14:textId="77777777" w:rsidR="00CB12B9" w:rsidRPr="007B74F2" w:rsidRDefault="00CB12B9" w:rsidP="00205FEC">
            <w:pPr>
              <w:spacing w:line="276" w:lineRule="auto"/>
              <w:rPr>
                <w:b/>
                <w:bCs/>
                <w:sz w:val="20"/>
                <w:szCs w:val="20"/>
              </w:rPr>
            </w:pPr>
          </w:p>
        </w:tc>
        <w:tc>
          <w:tcPr>
            <w:tcW w:w="456" w:type="dxa"/>
            <w:noWrap/>
            <w:hideMark/>
          </w:tcPr>
          <w:p w14:paraId="7B6D5363" w14:textId="77777777" w:rsidR="00CB12B9" w:rsidRPr="007B74F2" w:rsidRDefault="00CB12B9" w:rsidP="00205FEC">
            <w:pPr>
              <w:spacing w:line="276" w:lineRule="auto"/>
              <w:rPr>
                <w:b/>
                <w:bCs/>
                <w:sz w:val="20"/>
                <w:szCs w:val="20"/>
              </w:rPr>
            </w:pPr>
            <w:r w:rsidRPr="007B74F2">
              <w:rPr>
                <w:b/>
                <w:bCs/>
                <w:sz w:val="20"/>
                <w:szCs w:val="20"/>
              </w:rPr>
              <w:t>343</w:t>
            </w:r>
          </w:p>
        </w:tc>
        <w:tc>
          <w:tcPr>
            <w:tcW w:w="569" w:type="dxa"/>
            <w:noWrap/>
          </w:tcPr>
          <w:p w14:paraId="2C24F514" w14:textId="77777777" w:rsidR="00CB12B9" w:rsidRPr="007B74F2" w:rsidRDefault="00CB12B9" w:rsidP="00205FEC">
            <w:pPr>
              <w:spacing w:line="276" w:lineRule="auto"/>
              <w:rPr>
                <w:sz w:val="20"/>
                <w:szCs w:val="20"/>
              </w:rPr>
            </w:pPr>
          </w:p>
        </w:tc>
        <w:tc>
          <w:tcPr>
            <w:tcW w:w="2960" w:type="dxa"/>
            <w:gridSpan w:val="2"/>
            <w:hideMark/>
          </w:tcPr>
          <w:p w14:paraId="20DABA56" w14:textId="77777777" w:rsidR="00CB12B9" w:rsidRPr="007B74F2" w:rsidRDefault="00CB12B9" w:rsidP="00205FEC">
            <w:pPr>
              <w:spacing w:line="276" w:lineRule="auto"/>
              <w:rPr>
                <w:b/>
                <w:sz w:val="20"/>
                <w:szCs w:val="20"/>
              </w:rPr>
            </w:pPr>
            <w:r w:rsidRPr="007B74F2">
              <w:rPr>
                <w:b/>
                <w:sz w:val="20"/>
                <w:szCs w:val="20"/>
              </w:rPr>
              <w:t>Karty wynagrodzeń</w:t>
            </w:r>
          </w:p>
        </w:tc>
        <w:tc>
          <w:tcPr>
            <w:tcW w:w="1292" w:type="dxa"/>
            <w:noWrap/>
            <w:vAlign w:val="center"/>
            <w:hideMark/>
          </w:tcPr>
          <w:p w14:paraId="022B4652" w14:textId="77777777" w:rsidR="00CB12B9" w:rsidRPr="007B74F2" w:rsidRDefault="00CB12B9" w:rsidP="00205FEC">
            <w:pPr>
              <w:spacing w:line="276" w:lineRule="auto"/>
              <w:jc w:val="center"/>
              <w:rPr>
                <w:sz w:val="20"/>
                <w:szCs w:val="20"/>
              </w:rPr>
            </w:pPr>
            <w:r w:rsidRPr="007B74F2">
              <w:rPr>
                <w:sz w:val="20"/>
                <w:szCs w:val="20"/>
              </w:rPr>
              <w:t>B-50</w:t>
            </w:r>
          </w:p>
        </w:tc>
        <w:tc>
          <w:tcPr>
            <w:tcW w:w="4281" w:type="dxa"/>
            <w:gridSpan w:val="2"/>
            <w:hideMark/>
          </w:tcPr>
          <w:p w14:paraId="5135596E" w14:textId="77777777" w:rsidR="00CB12B9" w:rsidRPr="007B74F2" w:rsidRDefault="00CB12B9" w:rsidP="00205FEC">
            <w:pPr>
              <w:spacing w:line="276" w:lineRule="auto"/>
              <w:rPr>
                <w:sz w:val="20"/>
                <w:szCs w:val="20"/>
              </w:rPr>
            </w:pPr>
            <w:r w:rsidRPr="007B74F2">
              <w:rPr>
                <w:sz w:val="20"/>
                <w:szCs w:val="20"/>
              </w:rPr>
              <w:t> Dla pracowników zatrudnionych po 31 grudnia 2018 r – kat. B10.</w:t>
            </w:r>
          </w:p>
        </w:tc>
      </w:tr>
      <w:tr w:rsidR="00CB12B9" w:rsidRPr="007B74F2" w14:paraId="6D473AFE" w14:textId="77777777" w:rsidTr="00A60D3D">
        <w:trPr>
          <w:gridAfter w:val="1"/>
          <w:wAfter w:w="9" w:type="dxa"/>
          <w:cantSplit/>
          <w:trHeight w:val="20"/>
        </w:trPr>
        <w:tc>
          <w:tcPr>
            <w:tcW w:w="282" w:type="dxa"/>
            <w:noWrap/>
          </w:tcPr>
          <w:p w14:paraId="5F3C9E4A" w14:textId="77777777" w:rsidR="00CB12B9" w:rsidRPr="007B74F2" w:rsidRDefault="00CB12B9" w:rsidP="00205FEC">
            <w:pPr>
              <w:spacing w:line="276" w:lineRule="auto"/>
              <w:rPr>
                <w:b/>
                <w:bCs/>
                <w:sz w:val="20"/>
                <w:szCs w:val="20"/>
              </w:rPr>
            </w:pPr>
          </w:p>
        </w:tc>
        <w:tc>
          <w:tcPr>
            <w:tcW w:w="440" w:type="dxa"/>
            <w:noWrap/>
          </w:tcPr>
          <w:p w14:paraId="33915BF8" w14:textId="77777777" w:rsidR="00CB12B9" w:rsidRPr="007B74F2" w:rsidRDefault="00CB12B9" w:rsidP="00205FEC">
            <w:pPr>
              <w:spacing w:line="276" w:lineRule="auto"/>
              <w:rPr>
                <w:b/>
                <w:bCs/>
                <w:sz w:val="20"/>
                <w:szCs w:val="20"/>
              </w:rPr>
            </w:pPr>
          </w:p>
        </w:tc>
        <w:tc>
          <w:tcPr>
            <w:tcW w:w="456" w:type="dxa"/>
            <w:noWrap/>
            <w:hideMark/>
          </w:tcPr>
          <w:p w14:paraId="6A81FFD3" w14:textId="77777777" w:rsidR="00CB12B9" w:rsidRPr="007B74F2" w:rsidRDefault="00CB12B9" w:rsidP="00205FEC">
            <w:pPr>
              <w:spacing w:line="276" w:lineRule="auto"/>
              <w:rPr>
                <w:b/>
                <w:bCs/>
                <w:sz w:val="20"/>
                <w:szCs w:val="20"/>
              </w:rPr>
            </w:pPr>
            <w:r w:rsidRPr="007B74F2">
              <w:rPr>
                <w:b/>
                <w:bCs/>
                <w:sz w:val="20"/>
                <w:szCs w:val="20"/>
              </w:rPr>
              <w:t>344</w:t>
            </w:r>
          </w:p>
        </w:tc>
        <w:tc>
          <w:tcPr>
            <w:tcW w:w="569" w:type="dxa"/>
            <w:noWrap/>
          </w:tcPr>
          <w:p w14:paraId="18402D7A" w14:textId="77777777" w:rsidR="00CB12B9" w:rsidRPr="007B74F2" w:rsidRDefault="00CB12B9" w:rsidP="00205FEC">
            <w:pPr>
              <w:spacing w:line="276" w:lineRule="auto"/>
              <w:rPr>
                <w:sz w:val="20"/>
                <w:szCs w:val="20"/>
              </w:rPr>
            </w:pPr>
          </w:p>
        </w:tc>
        <w:tc>
          <w:tcPr>
            <w:tcW w:w="2960" w:type="dxa"/>
            <w:gridSpan w:val="2"/>
            <w:hideMark/>
          </w:tcPr>
          <w:p w14:paraId="711D6368" w14:textId="77777777" w:rsidR="00CB12B9" w:rsidRPr="007B74F2" w:rsidRDefault="00CB12B9" w:rsidP="00205FEC">
            <w:pPr>
              <w:spacing w:line="276" w:lineRule="auto"/>
              <w:rPr>
                <w:b/>
                <w:sz w:val="20"/>
                <w:szCs w:val="20"/>
              </w:rPr>
            </w:pPr>
            <w:r w:rsidRPr="007B74F2">
              <w:rPr>
                <w:b/>
                <w:sz w:val="20"/>
                <w:szCs w:val="20"/>
              </w:rPr>
              <w:t>Rozliczenia składek ZUS</w:t>
            </w:r>
          </w:p>
        </w:tc>
        <w:tc>
          <w:tcPr>
            <w:tcW w:w="1292" w:type="dxa"/>
            <w:noWrap/>
            <w:vAlign w:val="center"/>
            <w:hideMark/>
          </w:tcPr>
          <w:p w14:paraId="0F7B6E91"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0D4D65CE" w14:textId="77777777" w:rsidR="00CB12B9" w:rsidRPr="007B74F2" w:rsidRDefault="00CB12B9" w:rsidP="00205FEC">
            <w:pPr>
              <w:spacing w:line="276" w:lineRule="auto"/>
              <w:rPr>
                <w:sz w:val="20"/>
                <w:szCs w:val="20"/>
              </w:rPr>
            </w:pPr>
            <w:r w:rsidRPr="007B74F2">
              <w:rPr>
                <w:sz w:val="20"/>
                <w:szCs w:val="20"/>
              </w:rPr>
              <w:t>W tym wypełnione druki ZUS RMUA.</w:t>
            </w:r>
          </w:p>
        </w:tc>
      </w:tr>
      <w:tr w:rsidR="00CB12B9" w:rsidRPr="007B74F2" w14:paraId="4D910689" w14:textId="77777777" w:rsidTr="00A60D3D">
        <w:trPr>
          <w:gridAfter w:val="1"/>
          <w:wAfter w:w="9" w:type="dxa"/>
          <w:cantSplit/>
          <w:trHeight w:val="20"/>
        </w:trPr>
        <w:tc>
          <w:tcPr>
            <w:tcW w:w="282" w:type="dxa"/>
            <w:noWrap/>
          </w:tcPr>
          <w:p w14:paraId="60AF1416" w14:textId="77777777" w:rsidR="00CB12B9" w:rsidRPr="007B74F2" w:rsidRDefault="00CB12B9" w:rsidP="00205FEC">
            <w:pPr>
              <w:spacing w:line="276" w:lineRule="auto"/>
              <w:rPr>
                <w:b/>
                <w:bCs/>
                <w:sz w:val="20"/>
                <w:szCs w:val="20"/>
              </w:rPr>
            </w:pPr>
          </w:p>
        </w:tc>
        <w:tc>
          <w:tcPr>
            <w:tcW w:w="440" w:type="dxa"/>
            <w:noWrap/>
          </w:tcPr>
          <w:p w14:paraId="37A28CE6" w14:textId="77777777" w:rsidR="00CB12B9" w:rsidRPr="007B74F2" w:rsidRDefault="00CB12B9" w:rsidP="00205FEC">
            <w:pPr>
              <w:spacing w:line="276" w:lineRule="auto"/>
              <w:rPr>
                <w:b/>
                <w:bCs/>
                <w:sz w:val="20"/>
                <w:szCs w:val="20"/>
              </w:rPr>
            </w:pPr>
          </w:p>
        </w:tc>
        <w:tc>
          <w:tcPr>
            <w:tcW w:w="456" w:type="dxa"/>
            <w:noWrap/>
            <w:hideMark/>
          </w:tcPr>
          <w:p w14:paraId="72042586" w14:textId="77777777" w:rsidR="00CB12B9" w:rsidRPr="007B74F2" w:rsidRDefault="00CB12B9" w:rsidP="00205FEC">
            <w:pPr>
              <w:spacing w:line="276" w:lineRule="auto"/>
              <w:rPr>
                <w:b/>
                <w:bCs/>
                <w:sz w:val="20"/>
                <w:szCs w:val="20"/>
              </w:rPr>
            </w:pPr>
            <w:r w:rsidRPr="007B74F2">
              <w:rPr>
                <w:b/>
                <w:bCs/>
                <w:sz w:val="20"/>
                <w:szCs w:val="20"/>
              </w:rPr>
              <w:t>345</w:t>
            </w:r>
          </w:p>
        </w:tc>
        <w:tc>
          <w:tcPr>
            <w:tcW w:w="569" w:type="dxa"/>
            <w:noWrap/>
          </w:tcPr>
          <w:p w14:paraId="24207AF2" w14:textId="77777777" w:rsidR="00CB12B9" w:rsidRPr="007B74F2" w:rsidRDefault="00CB12B9" w:rsidP="00205FEC">
            <w:pPr>
              <w:spacing w:line="276" w:lineRule="auto"/>
              <w:rPr>
                <w:sz w:val="20"/>
                <w:szCs w:val="20"/>
              </w:rPr>
            </w:pPr>
          </w:p>
        </w:tc>
        <w:tc>
          <w:tcPr>
            <w:tcW w:w="2960" w:type="dxa"/>
            <w:gridSpan w:val="2"/>
            <w:hideMark/>
          </w:tcPr>
          <w:p w14:paraId="0D1953BC" w14:textId="77777777" w:rsidR="00CB12B9" w:rsidRPr="007B74F2" w:rsidRDefault="00CB12B9" w:rsidP="00205FEC">
            <w:pPr>
              <w:spacing w:line="276" w:lineRule="auto"/>
              <w:rPr>
                <w:b/>
                <w:sz w:val="20"/>
                <w:szCs w:val="20"/>
              </w:rPr>
            </w:pPr>
            <w:r w:rsidRPr="007B74F2">
              <w:rPr>
                <w:b/>
                <w:sz w:val="20"/>
                <w:szCs w:val="20"/>
              </w:rPr>
              <w:t>Deklaracje podatkowe</w:t>
            </w:r>
          </w:p>
        </w:tc>
        <w:tc>
          <w:tcPr>
            <w:tcW w:w="1292" w:type="dxa"/>
            <w:noWrap/>
            <w:vAlign w:val="center"/>
            <w:hideMark/>
          </w:tcPr>
          <w:p w14:paraId="1FAE0128"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716F154C" w14:textId="77777777" w:rsidR="00CB12B9" w:rsidRPr="007B74F2" w:rsidRDefault="00CB12B9" w:rsidP="00205FEC">
            <w:pPr>
              <w:spacing w:line="276" w:lineRule="auto"/>
              <w:rPr>
                <w:sz w:val="20"/>
                <w:szCs w:val="20"/>
              </w:rPr>
            </w:pPr>
            <w:r w:rsidRPr="007B74F2">
              <w:rPr>
                <w:sz w:val="20"/>
                <w:szCs w:val="20"/>
              </w:rPr>
              <w:t>W tym deklaracje PIT.</w:t>
            </w:r>
          </w:p>
        </w:tc>
      </w:tr>
      <w:tr w:rsidR="00CB12B9" w:rsidRPr="007B74F2" w14:paraId="235CB47A" w14:textId="77777777" w:rsidTr="00A60D3D">
        <w:trPr>
          <w:gridAfter w:val="1"/>
          <w:wAfter w:w="9" w:type="dxa"/>
          <w:cantSplit/>
          <w:trHeight w:val="20"/>
        </w:trPr>
        <w:tc>
          <w:tcPr>
            <w:tcW w:w="282" w:type="dxa"/>
            <w:noWrap/>
          </w:tcPr>
          <w:p w14:paraId="4FB48E69" w14:textId="77777777" w:rsidR="00CB12B9" w:rsidRPr="007B74F2" w:rsidRDefault="00CB12B9" w:rsidP="00205FEC">
            <w:pPr>
              <w:spacing w:line="276" w:lineRule="auto"/>
              <w:rPr>
                <w:b/>
                <w:bCs/>
                <w:sz w:val="20"/>
                <w:szCs w:val="20"/>
              </w:rPr>
            </w:pPr>
          </w:p>
        </w:tc>
        <w:tc>
          <w:tcPr>
            <w:tcW w:w="440" w:type="dxa"/>
            <w:noWrap/>
          </w:tcPr>
          <w:p w14:paraId="5CC82769" w14:textId="77777777" w:rsidR="00CB12B9" w:rsidRPr="007B74F2" w:rsidRDefault="00CB12B9" w:rsidP="00205FEC">
            <w:pPr>
              <w:spacing w:line="276" w:lineRule="auto"/>
              <w:rPr>
                <w:b/>
                <w:bCs/>
                <w:sz w:val="20"/>
                <w:szCs w:val="20"/>
              </w:rPr>
            </w:pPr>
          </w:p>
        </w:tc>
        <w:tc>
          <w:tcPr>
            <w:tcW w:w="456" w:type="dxa"/>
            <w:noWrap/>
            <w:hideMark/>
          </w:tcPr>
          <w:p w14:paraId="059CDC1D" w14:textId="77777777" w:rsidR="00CB12B9" w:rsidRPr="007B74F2" w:rsidRDefault="00CB12B9" w:rsidP="00205FEC">
            <w:pPr>
              <w:spacing w:line="276" w:lineRule="auto"/>
              <w:rPr>
                <w:b/>
                <w:bCs/>
                <w:sz w:val="20"/>
                <w:szCs w:val="20"/>
              </w:rPr>
            </w:pPr>
            <w:r w:rsidRPr="007B74F2">
              <w:rPr>
                <w:b/>
                <w:bCs/>
                <w:sz w:val="20"/>
                <w:szCs w:val="20"/>
              </w:rPr>
              <w:t>346</w:t>
            </w:r>
          </w:p>
        </w:tc>
        <w:tc>
          <w:tcPr>
            <w:tcW w:w="569" w:type="dxa"/>
            <w:noWrap/>
          </w:tcPr>
          <w:p w14:paraId="6DB4E666" w14:textId="77777777" w:rsidR="00CB12B9" w:rsidRPr="007B74F2" w:rsidRDefault="00CB12B9" w:rsidP="00205FEC">
            <w:pPr>
              <w:spacing w:line="276" w:lineRule="auto"/>
              <w:rPr>
                <w:sz w:val="20"/>
                <w:szCs w:val="20"/>
              </w:rPr>
            </w:pPr>
          </w:p>
        </w:tc>
        <w:tc>
          <w:tcPr>
            <w:tcW w:w="2960" w:type="dxa"/>
            <w:gridSpan w:val="2"/>
            <w:hideMark/>
          </w:tcPr>
          <w:p w14:paraId="4FF7DB27" w14:textId="77777777" w:rsidR="00CB12B9" w:rsidRPr="007B74F2" w:rsidRDefault="00CB12B9" w:rsidP="00205FEC">
            <w:pPr>
              <w:spacing w:line="276" w:lineRule="auto"/>
              <w:rPr>
                <w:b/>
                <w:sz w:val="20"/>
                <w:szCs w:val="20"/>
              </w:rPr>
            </w:pPr>
            <w:r w:rsidRPr="007B74F2">
              <w:rPr>
                <w:b/>
                <w:sz w:val="20"/>
                <w:szCs w:val="20"/>
              </w:rPr>
              <w:t>Dokumentacja wynagrodzeń z umów cywilno-prawnych</w:t>
            </w:r>
          </w:p>
        </w:tc>
        <w:tc>
          <w:tcPr>
            <w:tcW w:w="1292" w:type="dxa"/>
            <w:noWrap/>
            <w:vAlign w:val="center"/>
            <w:hideMark/>
          </w:tcPr>
          <w:p w14:paraId="729F49FF" w14:textId="77777777" w:rsidR="00CB12B9" w:rsidRPr="007B74F2" w:rsidRDefault="00CB12B9" w:rsidP="00205FEC">
            <w:pPr>
              <w:spacing w:line="276" w:lineRule="auto"/>
              <w:jc w:val="center"/>
              <w:rPr>
                <w:sz w:val="20"/>
                <w:szCs w:val="20"/>
              </w:rPr>
            </w:pPr>
            <w:r w:rsidRPr="007B74F2">
              <w:rPr>
                <w:sz w:val="20"/>
                <w:szCs w:val="20"/>
              </w:rPr>
              <w:t>B-50</w:t>
            </w:r>
          </w:p>
        </w:tc>
        <w:tc>
          <w:tcPr>
            <w:tcW w:w="4281" w:type="dxa"/>
            <w:gridSpan w:val="2"/>
            <w:hideMark/>
          </w:tcPr>
          <w:p w14:paraId="63E6ABE1" w14:textId="77777777" w:rsidR="00CB12B9" w:rsidRPr="007B74F2" w:rsidRDefault="00CB12B9" w:rsidP="00205FEC">
            <w:pPr>
              <w:spacing w:line="276" w:lineRule="auto"/>
              <w:rPr>
                <w:sz w:val="20"/>
                <w:szCs w:val="20"/>
              </w:rPr>
            </w:pPr>
            <w:r w:rsidRPr="007B74F2">
              <w:rPr>
                <w:sz w:val="20"/>
                <w:szCs w:val="20"/>
              </w:rPr>
              <w:t>Wynagrodzenia bezosobowe, honoraria autorskie. Dla pracowników zatrudnionych po 31 grudnia 2018 r – kat. B10.</w:t>
            </w:r>
          </w:p>
        </w:tc>
      </w:tr>
      <w:tr w:rsidR="00CB12B9" w:rsidRPr="007B74F2" w14:paraId="22A83EDD" w14:textId="77777777" w:rsidTr="00A60D3D">
        <w:trPr>
          <w:gridAfter w:val="1"/>
          <w:wAfter w:w="9" w:type="dxa"/>
          <w:cantSplit/>
          <w:trHeight w:val="20"/>
        </w:trPr>
        <w:tc>
          <w:tcPr>
            <w:tcW w:w="282" w:type="dxa"/>
            <w:noWrap/>
          </w:tcPr>
          <w:p w14:paraId="368468B7" w14:textId="77777777" w:rsidR="00CB12B9" w:rsidRPr="007B74F2" w:rsidRDefault="00CB12B9" w:rsidP="00205FEC">
            <w:pPr>
              <w:spacing w:line="276" w:lineRule="auto"/>
              <w:rPr>
                <w:b/>
                <w:bCs/>
                <w:sz w:val="20"/>
                <w:szCs w:val="20"/>
              </w:rPr>
            </w:pPr>
          </w:p>
        </w:tc>
        <w:tc>
          <w:tcPr>
            <w:tcW w:w="440" w:type="dxa"/>
            <w:noWrap/>
          </w:tcPr>
          <w:p w14:paraId="10B1F765" w14:textId="77777777" w:rsidR="00CB12B9" w:rsidRPr="007B74F2" w:rsidRDefault="00CB12B9" w:rsidP="00205FEC">
            <w:pPr>
              <w:spacing w:line="276" w:lineRule="auto"/>
              <w:rPr>
                <w:b/>
                <w:bCs/>
                <w:sz w:val="20"/>
                <w:szCs w:val="20"/>
              </w:rPr>
            </w:pPr>
          </w:p>
        </w:tc>
        <w:tc>
          <w:tcPr>
            <w:tcW w:w="456" w:type="dxa"/>
            <w:noWrap/>
            <w:hideMark/>
          </w:tcPr>
          <w:p w14:paraId="166C990A" w14:textId="77777777" w:rsidR="00CB12B9" w:rsidRPr="007B74F2" w:rsidRDefault="00CB12B9" w:rsidP="00205FEC">
            <w:pPr>
              <w:spacing w:line="276" w:lineRule="auto"/>
              <w:rPr>
                <w:b/>
                <w:bCs/>
                <w:sz w:val="20"/>
                <w:szCs w:val="20"/>
              </w:rPr>
            </w:pPr>
            <w:r w:rsidRPr="007B74F2">
              <w:rPr>
                <w:b/>
                <w:bCs/>
                <w:sz w:val="20"/>
                <w:szCs w:val="20"/>
              </w:rPr>
              <w:t>347</w:t>
            </w:r>
          </w:p>
        </w:tc>
        <w:tc>
          <w:tcPr>
            <w:tcW w:w="569" w:type="dxa"/>
            <w:noWrap/>
          </w:tcPr>
          <w:p w14:paraId="5F37C2B6" w14:textId="77777777" w:rsidR="00CB12B9" w:rsidRPr="007B74F2" w:rsidRDefault="00CB12B9" w:rsidP="00205FEC">
            <w:pPr>
              <w:spacing w:line="276" w:lineRule="auto"/>
              <w:rPr>
                <w:sz w:val="20"/>
                <w:szCs w:val="20"/>
              </w:rPr>
            </w:pPr>
          </w:p>
        </w:tc>
        <w:tc>
          <w:tcPr>
            <w:tcW w:w="2960" w:type="dxa"/>
            <w:gridSpan w:val="2"/>
            <w:hideMark/>
          </w:tcPr>
          <w:p w14:paraId="7935B527" w14:textId="77777777" w:rsidR="00CB12B9" w:rsidRPr="007B74F2" w:rsidRDefault="00CB12B9" w:rsidP="00205FEC">
            <w:pPr>
              <w:spacing w:line="276" w:lineRule="auto"/>
              <w:rPr>
                <w:b/>
                <w:sz w:val="20"/>
                <w:szCs w:val="20"/>
              </w:rPr>
            </w:pPr>
            <w:r w:rsidRPr="007B74F2">
              <w:rPr>
                <w:b/>
                <w:sz w:val="20"/>
                <w:szCs w:val="20"/>
              </w:rPr>
              <w:t>Dokumentacja dofinansowania wynagrodzenia pracowników niepełnosprawnych z PFRON</w:t>
            </w:r>
          </w:p>
        </w:tc>
        <w:tc>
          <w:tcPr>
            <w:tcW w:w="1292" w:type="dxa"/>
            <w:noWrap/>
            <w:vAlign w:val="center"/>
            <w:hideMark/>
          </w:tcPr>
          <w:p w14:paraId="1C738EBC"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183775A0"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280BA4C7" w14:textId="77777777" w:rsidTr="00A60D3D">
        <w:trPr>
          <w:gridAfter w:val="1"/>
          <w:wAfter w:w="9" w:type="dxa"/>
          <w:cantSplit/>
          <w:trHeight w:val="20"/>
        </w:trPr>
        <w:tc>
          <w:tcPr>
            <w:tcW w:w="282" w:type="dxa"/>
            <w:shd w:val="clear" w:color="auto" w:fill="F2F2F2"/>
            <w:noWrap/>
            <w:hideMark/>
          </w:tcPr>
          <w:p w14:paraId="2B805F8E"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76DE980F" w14:textId="77777777" w:rsidR="00CB12B9" w:rsidRPr="007B74F2" w:rsidRDefault="00CB12B9" w:rsidP="00205FEC">
            <w:pPr>
              <w:spacing w:line="276" w:lineRule="auto"/>
              <w:rPr>
                <w:b/>
                <w:bCs/>
                <w:sz w:val="20"/>
                <w:szCs w:val="20"/>
              </w:rPr>
            </w:pPr>
            <w:r w:rsidRPr="007B74F2">
              <w:rPr>
                <w:b/>
                <w:bCs/>
                <w:sz w:val="20"/>
                <w:szCs w:val="20"/>
              </w:rPr>
              <w:t>35</w:t>
            </w:r>
          </w:p>
        </w:tc>
        <w:tc>
          <w:tcPr>
            <w:tcW w:w="456" w:type="dxa"/>
            <w:shd w:val="clear" w:color="auto" w:fill="F2F2F2"/>
            <w:noWrap/>
            <w:hideMark/>
          </w:tcPr>
          <w:p w14:paraId="547C709B"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tcPr>
          <w:p w14:paraId="44F8DF92" w14:textId="77777777" w:rsidR="00CB12B9" w:rsidRPr="007B74F2" w:rsidRDefault="00CB12B9" w:rsidP="00205FEC">
            <w:pPr>
              <w:spacing w:line="276" w:lineRule="auto"/>
              <w:rPr>
                <w:sz w:val="20"/>
                <w:szCs w:val="20"/>
              </w:rPr>
            </w:pPr>
          </w:p>
        </w:tc>
        <w:tc>
          <w:tcPr>
            <w:tcW w:w="2960" w:type="dxa"/>
            <w:gridSpan w:val="2"/>
            <w:shd w:val="clear" w:color="auto" w:fill="F2F2F2"/>
            <w:hideMark/>
          </w:tcPr>
          <w:p w14:paraId="1AA5C825" w14:textId="77777777" w:rsidR="00CB12B9" w:rsidRPr="007B74F2" w:rsidRDefault="00CB12B9" w:rsidP="00205FEC">
            <w:pPr>
              <w:spacing w:line="276" w:lineRule="auto"/>
              <w:rPr>
                <w:b/>
                <w:bCs/>
                <w:sz w:val="20"/>
                <w:szCs w:val="20"/>
              </w:rPr>
            </w:pPr>
            <w:r w:rsidRPr="007B74F2">
              <w:rPr>
                <w:b/>
                <w:bCs/>
                <w:sz w:val="20"/>
                <w:szCs w:val="20"/>
              </w:rPr>
              <w:t>Fundusze, przychody i środki z programów i projektów zewnętrznych w tym z Unii Europejskiej</w:t>
            </w:r>
          </w:p>
        </w:tc>
        <w:tc>
          <w:tcPr>
            <w:tcW w:w="1292" w:type="dxa"/>
            <w:shd w:val="clear" w:color="auto" w:fill="F2F2F2"/>
            <w:noWrap/>
            <w:vAlign w:val="center"/>
            <w:hideMark/>
          </w:tcPr>
          <w:p w14:paraId="64FC00B1"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32B36A8E"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29ADAC7D" w14:textId="77777777" w:rsidTr="00A60D3D">
        <w:trPr>
          <w:gridAfter w:val="1"/>
          <w:wAfter w:w="9" w:type="dxa"/>
          <w:cantSplit/>
          <w:trHeight w:val="20"/>
        </w:trPr>
        <w:tc>
          <w:tcPr>
            <w:tcW w:w="282" w:type="dxa"/>
            <w:noWrap/>
            <w:hideMark/>
          </w:tcPr>
          <w:p w14:paraId="61BD1BF1"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2EE5C87D"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40493861" w14:textId="77777777" w:rsidR="00CB12B9" w:rsidRPr="007B74F2" w:rsidRDefault="00CB12B9" w:rsidP="00205FEC">
            <w:pPr>
              <w:spacing w:line="276" w:lineRule="auto"/>
              <w:rPr>
                <w:b/>
                <w:bCs/>
                <w:sz w:val="20"/>
                <w:szCs w:val="20"/>
              </w:rPr>
            </w:pPr>
            <w:r w:rsidRPr="007B74F2">
              <w:rPr>
                <w:b/>
                <w:bCs/>
                <w:sz w:val="20"/>
                <w:szCs w:val="20"/>
              </w:rPr>
              <w:t>350</w:t>
            </w:r>
          </w:p>
        </w:tc>
        <w:tc>
          <w:tcPr>
            <w:tcW w:w="569" w:type="dxa"/>
            <w:noWrap/>
            <w:hideMark/>
          </w:tcPr>
          <w:p w14:paraId="5404BA54"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546D013B" w14:textId="77777777" w:rsidR="00CB12B9" w:rsidRPr="007B74F2" w:rsidRDefault="00CB12B9" w:rsidP="00205FEC">
            <w:pPr>
              <w:spacing w:line="276" w:lineRule="auto"/>
              <w:rPr>
                <w:b/>
                <w:sz w:val="20"/>
                <w:szCs w:val="20"/>
              </w:rPr>
            </w:pPr>
            <w:r w:rsidRPr="007B74F2">
              <w:rPr>
                <w:b/>
                <w:sz w:val="20"/>
                <w:szCs w:val="20"/>
              </w:rPr>
              <w:t>Zasady gospodarowania funduszami, przychodami i środkami z programów i projektów</w:t>
            </w:r>
          </w:p>
        </w:tc>
        <w:tc>
          <w:tcPr>
            <w:tcW w:w="1292" w:type="dxa"/>
            <w:noWrap/>
            <w:vAlign w:val="center"/>
            <w:hideMark/>
          </w:tcPr>
          <w:p w14:paraId="74D510AB" w14:textId="77777777" w:rsidR="00CB12B9" w:rsidRPr="007B74F2" w:rsidRDefault="00CB12B9" w:rsidP="00205FEC">
            <w:pPr>
              <w:spacing w:line="276" w:lineRule="auto"/>
              <w:jc w:val="center"/>
              <w:rPr>
                <w:sz w:val="20"/>
                <w:szCs w:val="20"/>
              </w:rPr>
            </w:pPr>
            <w:r w:rsidRPr="007B74F2">
              <w:rPr>
                <w:sz w:val="20"/>
                <w:szCs w:val="20"/>
              </w:rPr>
              <w:t>BE-10</w:t>
            </w:r>
          </w:p>
        </w:tc>
        <w:tc>
          <w:tcPr>
            <w:tcW w:w="4281" w:type="dxa"/>
            <w:gridSpan w:val="2"/>
            <w:hideMark/>
          </w:tcPr>
          <w:p w14:paraId="2CED60F7" w14:textId="77777777" w:rsidR="00CB12B9" w:rsidRPr="007B74F2" w:rsidRDefault="00CB12B9" w:rsidP="00205FEC">
            <w:pPr>
              <w:spacing w:line="276" w:lineRule="auto"/>
              <w:rPr>
                <w:sz w:val="20"/>
                <w:szCs w:val="20"/>
              </w:rPr>
            </w:pPr>
            <w:r w:rsidRPr="007B74F2">
              <w:rPr>
                <w:sz w:val="20"/>
                <w:szCs w:val="20"/>
              </w:rPr>
              <w:t>Do kat. A zalicza się przepisy wydane przez Uczelnię a do kategorii B10 opracowania zewnętrzne, okres przechowywania liczy się od momentu utraty mocy prawnej aktu.</w:t>
            </w:r>
          </w:p>
        </w:tc>
      </w:tr>
      <w:tr w:rsidR="00CB12B9" w:rsidRPr="007B74F2" w14:paraId="1F4A6336" w14:textId="77777777" w:rsidTr="00A60D3D">
        <w:trPr>
          <w:gridAfter w:val="1"/>
          <w:wAfter w:w="9" w:type="dxa"/>
          <w:cantSplit/>
          <w:trHeight w:val="20"/>
        </w:trPr>
        <w:tc>
          <w:tcPr>
            <w:tcW w:w="282" w:type="dxa"/>
            <w:noWrap/>
            <w:hideMark/>
          </w:tcPr>
          <w:p w14:paraId="06BEF933"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676ADF6F"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A0A9139" w14:textId="77777777" w:rsidR="00CB12B9" w:rsidRPr="007B74F2" w:rsidRDefault="00CB12B9" w:rsidP="00205FEC">
            <w:pPr>
              <w:spacing w:line="276" w:lineRule="auto"/>
              <w:rPr>
                <w:b/>
                <w:bCs/>
                <w:sz w:val="20"/>
                <w:szCs w:val="20"/>
              </w:rPr>
            </w:pPr>
            <w:r w:rsidRPr="007B74F2">
              <w:rPr>
                <w:b/>
                <w:bCs/>
                <w:sz w:val="20"/>
                <w:szCs w:val="20"/>
              </w:rPr>
              <w:t>351</w:t>
            </w:r>
          </w:p>
        </w:tc>
        <w:tc>
          <w:tcPr>
            <w:tcW w:w="569" w:type="dxa"/>
            <w:noWrap/>
            <w:hideMark/>
          </w:tcPr>
          <w:p w14:paraId="527200C3"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7A94167F" w14:textId="77777777" w:rsidR="00CB12B9" w:rsidRPr="007B74F2" w:rsidRDefault="00CB12B9" w:rsidP="00205FEC">
            <w:pPr>
              <w:spacing w:line="276" w:lineRule="auto"/>
              <w:rPr>
                <w:b/>
                <w:sz w:val="20"/>
                <w:szCs w:val="20"/>
              </w:rPr>
            </w:pPr>
            <w:r w:rsidRPr="007B74F2">
              <w:rPr>
                <w:b/>
                <w:sz w:val="20"/>
                <w:szCs w:val="20"/>
              </w:rPr>
              <w:t>Obsługa finansowa funduszy specjalnych</w:t>
            </w:r>
          </w:p>
        </w:tc>
        <w:tc>
          <w:tcPr>
            <w:tcW w:w="1292" w:type="dxa"/>
            <w:noWrap/>
            <w:vAlign w:val="center"/>
            <w:hideMark/>
          </w:tcPr>
          <w:p w14:paraId="1E30084A"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33BAC5FE"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6815503A" w14:textId="77777777" w:rsidTr="00A60D3D">
        <w:trPr>
          <w:gridAfter w:val="1"/>
          <w:wAfter w:w="9" w:type="dxa"/>
          <w:cantSplit/>
          <w:trHeight w:val="20"/>
        </w:trPr>
        <w:tc>
          <w:tcPr>
            <w:tcW w:w="282" w:type="dxa"/>
            <w:noWrap/>
            <w:hideMark/>
          </w:tcPr>
          <w:p w14:paraId="03CCE277"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6618AC85"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5B9F5A7C" w14:textId="77777777" w:rsidR="00CB12B9" w:rsidRPr="007B74F2" w:rsidRDefault="00CB12B9" w:rsidP="00205FEC">
            <w:pPr>
              <w:spacing w:line="276" w:lineRule="auto"/>
              <w:rPr>
                <w:b/>
                <w:bCs/>
                <w:sz w:val="20"/>
                <w:szCs w:val="20"/>
              </w:rPr>
            </w:pPr>
            <w:r w:rsidRPr="007B74F2">
              <w:rPr>
                <w:b/>
                <w:bCs/>
                <w:sz w:val="20"/>
                <w:szCs w:val="20"/>
              </w:rPr>
              <w:t>352</w:t>
            </w:r>
          </w:p>
        </w:tc>
        <w:tc>
          <w:tcPr>
            <w:tcW w:w="569" w:type="dxa"/>
            <w:noWrap/>
            <w:hideMark/>
          </w:tcPr>
          <w:p w14:paraId="0B5F1DAB"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5B01DBB2" w14:textId="77777777" w:rsidR="00CB12B9" w:rsidRPr="007B74F2" w:rsidRDefault="00CB12B9" w:rsidP="00205FEC">
            <w:pPr>
              <w:spacing w:line="276" w:lineRule="auto"/>
              <w:rPr>
                <w:b/>
                <w:sz w:val="20"/>
                <w:szCs w:val="20"/>
              </w:rPr>
            </w:pPr>
            <w:r w:rsidRPr="007B74F2">
              <w:rPr>
                <w:b/>
                <w:sz w:val="20"/>
                <w:szCs w:val="20"/>
              </w:rPr>
              <w:t>Obsługa finansowa funduszy i środków z programów i projektów w tym finansowanych ze środków funduszy UE</w:t>
            </w:r>
          </w:p>
        </w:tc>
        <w:tc>
          <w:tcPr>
            <w:tcW w:w="1292" w:type="dxa"/>
            <w:noWrap/>
            <w:vAlign w:val="center"/>
            <w:hideMark/>
          </w:tcPr>
          <w:p w14:paraId="71562CCE"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1201BF51" w14:textId="77777777" w:rsidR="00CB12B9" w:rsidRPr="007B74F2" w:rsidRDefault="00CB12B9" w:rsidP="00205FEC">
            <w:pPr>
              <w:spacing w:line="276" w:lineRule="auto"/>
              <w:rPr>
                <w:sz w:val="20"/>
                <w:szCs w:val="20"/>
              </w:rPr>
            </w:pPr>
            <w:r w:rsidRPr="007B74F2">
              <w:rPr>
                <w:sz w:val="20"/>
                <w:szCs w:val="20"/>
              </w:rPr>
              <w:t>Okres przechowywania wynika z odrębnych regulacji lub umów. Dla każdego realizowanego projektu prowadzi się osobną teczkę, której zawartość regulują osobne umowy.</w:t>
            </w:r>
          </w:p>
        </w:tc>
      </w:tr>
      <w:tr w:rsidR="00CB12B9" w:rsidRPr="007B74F2" w14:paraId="42B19674" w14:textId="77777777" w:rsidTr="00A60D3D">
        <w:trPr>
          <w:gridAfter w:val="1"/>
          <w:wAfter w:w="9" w:type="dxa"/>
          <w:cantSplit/>
          <w:trHeight w:val="20"/>
        </w:trPr>
        <w:tc>
          <w:tcPr>
            <w:tcW w:w="282" w:type="dxa"/>
            <w:shd w:val="clear" w:color="auto" w:fill="F2F2F2"/>
            <w:noWrap/>
            <w:hideMark/>
          </w:tcPr>
          <w:p w14:paraId="14B3BE0E"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4E8ED1A9" w14:textId="77777777" w:rsidR="00CB12B9" w:rsidRPr="007B74F2" w:rsidRDefault="00CB12B9" w:rsidP="00205FEC">
            <w:pPr>
              <w:spacing w:line="276" w:lineRule="auto"/>
              <w:rPr>
                <w:b/>
                <w:bCs/>
                <w:sz w:val="20"/>
                <w:szCs w:val="20"/>
              </w:rPr>
            </w:pPr>
            <w:r w:rsidRPr="007B74F2">
              <w:rPr>
                <w:b/>
                <w:bCs/>
                <w:sz w:val="20"/>
                <w:szCs w:val="20"/>
              </w:rPr>
              <w:t>36</w:t>
            </w:r>
          </w:p>
        </w:tc>
        <w:tc>
          <w:tcPr>
            <w:tcW w:w="456" w:type="dxa"/>
            <w:shd w:val="clear" w:color="auto" w:fill="F2F2F2"/>
            <w:noWrap/>
            <w:hideMark/>
          </w:tcPr>
          <w:p w14:paraId="580E3189"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hideMark/>
          </w:tcPr>
          <w:p w14:paraId="338F3940"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shd w:val="clear" w:color="auto" w:fill="F2F2F2"/>
            <w:hideMark/>
          </w:tcPr>
          <w:p w14:paraId="189415FB" w14:textId="77777777" w:rsidR="00CB12B9" w:rsidRPr="007B74F2" w:rsidRDefault="00CB12B9" w:rsidP="00205FEC">
            <w:pPr>
              <w:spacing w:line="276" w:lineRule="auto"/>
              <w:rPr>
                <w:b/>
                <w:bCs/>
                <w:sz w:val="20"/>
                <w:szCs w:val="20"/>
              </w:rPr>
            </w:pPr>
            <w:r w:rsidRPr="007B74F2">
              <w:rPr>
                <w:b/>
                <w:bCs/>
                <w:sz w:val="20"/>
                <w:szCs w:val="20"/>
              </w:rPr>
              <w:t>Zamówienia Publiczne</w:t>
            </w:r>
          </w:p>
        </w:tc>
        <w:tc>
          <w:tcPr>
            <w:tcW w:w="1292" w:type="dxa"/>
            <w:shd w:val="clear" w:color="auto" w:fill="F2F2F2"/>
            <w:noWrap/>
            <w:vAlign w:val="center"/>
            <w:hideMark/>
          </w:tcPr>
          <w:p w14:paraId="041C0DD6"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434B8171"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71426E55" w14:textId="77777777" w:rsidTr="00A60D3D">
        <w:trPr>
          <w:gridAfter w:val="1"/>
          <w:wAfter w:w="9" w:type="dxa"/>
          <w:cantSplit/>
          <w:trHeight w:val="20"/>
        </w:trPr>
        <w:tc>
          <w:tcPr>
            <w:tcW w:w="282" w:type="dxa"/>
            <w:noWrap/>
            <w:hideMark/>
          </w:tcPr>
          <w:p w14:paraId="31E5C824"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73BEB69"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30C30F49" w14:textId="77777777" w:rsidR="00CB12B9" w:rsidRPr="007B74F2" w:rsidRDefault="00CB12B9" w:rsidP="00205FEC">
            <w:pPr>
              <w:spacing w:line="276" w:lineRule="auto"/>
              <w:rPr>
                <w:b/>
                <w:bCs/>
                <w:sz w:val="20"/>
                <w:szCs w:val="20"/>
              </w:rPr>
            </w:pPr>
            <w:r w:rsidRPr="007B74F2">
              <w:rPr>
                <w:b/>
                <w:bCs/>
                <w:sz w:val="20"/>
                <w:szCs w:val="20"/>
              </w:rPr>
              <w:t>360</w:t>
            </w:r>
          </w:p>
        </w:tc>
        <w:tc>
          <w:tcPr>
            <w:tcW w:w="569" w:type="dxa"/>
            <w:noWrap/>
            <w:hideMark/>
          </w:tcPr>
          <w:p w14:paraId="462E2BD3"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7454225A" w14:textId="77777777" w:rsidR="00CB12B9" w:rsidRPr="007B74F2" w:rsidRDefault="00CB12B9" w:rsidP="00205FEC">
            <w:pPr>
              <w:spacing w:line="276" w:lineRule="auto"/>
              <w:rPr>
                <w:b/>
                <w:bCs/>
                <w:sz w:val="20"/>
                <w:szCs w:val="20"/>
              </w:rPr>
            </w:pPr>
            <w:r w:rsidRPr="007B74F2">
              <w:rPr>
                <w:b/>
                <w:bCs/>
                <w:sz w:val="20"/>
                <w:szCs w:val="20"/>
              </w:rPr>
              <w:t>Wyjaśnienia, interpretacje, opinie, regulacje w zakresie zamówień publicznych</w:t>
            </w:r>
          </w:p>
        </w:tc>
        <w:tc>
          <w:tcPr>
            <w:tcW w:w="1292" w:type="dxa"/>
            <w:noWrap/>
            <w:vAlign w:val="center"/>
            <w:hideMark/>
          </w:tcPr>
          <w:p w14:paraId="5AB6DBB1" w14:textId="77777777" w:rsidR="00CB12B9" w:rsidRPr="007B74F2" w:rsidRDefault="00CB12B9" w:rsidP="00205FEC">
            <w:pPr>
              <w:spacing w:line="276" w:lineRule="auto"/>
              <w:jc w:val="center"/>
              <w:rPr>
                <w:sz w:val="20"/>
                <w:szCs w:val="20"/>
              </w:rPr>
            </w:pPr>
            <w:r w:rsidRPr="007B74F2">
              <w:rPr>
                <w:sz w:val="20"/>
                <w:szCs w:val="20"/>
              </w:rPr>
              <w:t>BE-10</w:t>
            </w:r>
          </w:p>
        </w:tc>
        <w:tc>
          <w:tcPr>
            <w:tcW w:w="4281" w:type="dxa"/>
            <w:gridSpan w:val="2"/>
            <w:hideMark/>
          </w:tcPr>
          <w:p w14:paraId="3416FF07" w14:textId="77777777" w:rsidR="00CB12B9" w:rsidRPr="007B74F2" w:rsidRDefault="00CB12B9" w:rsidP="00205FEC">
            <w:pPr>
              <w:spacing w:line="276" w:lineRule="auto"/>
              <w:rPr>
                <w:sz w:val="20"/>
                <w:szCs w:val="20"/>
              </w:rPr>
            </w:pPr>
            <w:r w:rsidRPr="007B74F2">
              <w:rPr>
                <w:sz w:val="20"/>
                <w:szCs w:val="20"/>
              </w:rPr>
              <w:t>W tym dotyczące zamówień publicznych udzielanych w związku z realizacją zadań finansowanych na podstawie ustawy z dnia 20 lipca 2018 r. – Prawo o szkolnictwie wyższym i nauce z poz. zmianami.</w:t>
            </w:r>
          </w:p>
        </w:tc>
      </w:tr>
      <w:tr w:rsidR="00CB12B9" w:rsidRPr="007B74F2" w14:paraId="6A8161F9" w14:textId="77777777" w:rsidTr="00A60D3D">
        <w:trPr>
          <w:gridAfter w:val="1"/>
          <w:wAfter w:w="9" w:type="dxa"/>
          <w:cantSplit/>
          <w:trHeight w:val="20"/>
        </w:trPr>
        <w:tc>
          <w:tcPr>
            <w:tcW w:w="282" w:type="dxa"/>
            <w:noWrap/>
            <w:hideMark/>
          </w:tcPr>
          <w:p w14:paraId="1C8F94F6"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4B52725D"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34FA4130" w14:textId="77777777" w:rsidR="00CB12B9" w:rsidRPr="007B74F2" w:rsidRDefault="00CB12B9" w:rsidP="00205FEC">
            <w:pPr>
              <w:spacing w:line="276" w:lineRule="auto"/>
              <w:rPr>
                <w:b/>
                <w:bCs/>
                <w:sz w:val="20"/>
                <w:szCs w:val="20"/>
              </w:rPr>
            </w:pPr>
            <w:r w:rsidRPr="007B74F2">
              <w:rPr>
                <w:b/>
                <w:bCs/>
                <w:sz w:val="20"/>
                <w:szCs w:val="20"/>
              </w:rPr>
              <w:t>361</w:t>
            </w:r>
          </w:p>
        </w:tc>
        <w:tc>
          <w:tcPr>
            <w:tcW w:w="569" w:type="dxa"/>
            <w:noWrap/>
            <w:hideMark/>
          </w:tcPr>
          <w:p w14:paraId="7FA39B63"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428D13B6" w14:textId="77777777" w:rsidR="00CB12B9" w:rsidRPr="007B74F2" w:rsidRDefault="00CB12B9" w:rsidP="00205FEC">
            <w:pPr>
              <w:spacing w:line="276" w:lineRule="auto"/>
              <w:rPr>
                <w:b/>
                <w:bCs/>
                <w:sz w:val="20"/>
                <w:szCs w:val="20"/>
              </w:rPr>
            </w:pPr>
            <w:r w:rsidRPr="007B74F2">
              <w:rPr>
                <w:b/>
                <w:bCs/>
                <w:sz w:val="20"/>
                <w:szCs w:val="20"/>
              </w:rPr>
              <w:t xml:space="preserve">Postępowania o udzielenie zamówień publicznych, do których </w:t>
            </w:r>
            <w:r w:rsidRPr="007B74F2">
              <w:rPr>
                <w:b/>
                <w:bCs/>
                <w:sz w:val="20"/>
                <w:szCs w:val="20"/>
                <w:u w:val="single"/>
              </w:rPr>
              <w:t>stosuje się</w:t>
            </w:r>
            <w:r w:rsidRPr="007B74F2">
              <w:rPr>
                <w:b/>
                <w:bCs/>
                <w:sz w:val="20"/>
                <w:szCs w:val="20"/>
              </w:rPr>
              <w:t xml:space="preserve"> przepisy ustawy z dnia 29 stycznia 2004 r. – Prawo zamówień publicznych</w:t>
            </w:r>
          </w:p>
        </w:tc>
        <w:tc>
          <w:tcPr>
            <w:tcW w:w="1292" w:type="dxa"/>
            <w:noWrap/>
            <w:vAlign w:val="center"/>
            <w:hideMark/>
          </w:tcPr>
          <w:p w14:paraId="3939F294" w14:textId="77777777" w:rsidR="00CB12B9" w:rsidRPr="007B74F2" w:rsidRDefault="00CB12B9" w:rsidP="00205FEC">
            <w:pPr>
              <w:spacing w:line="276" w:lineRule="auto"/>
              <w:jc w:val="center"/>
              <w:rPr>
                <w:sz w:val="20"/>
                <w:szCs w:val="20"/>
              </w:rPr>
            </w:pPr>
          </w:p>
        </w:tc>
        <w:tc>
          <w:tcPr>
            <w:tcW w:w="4281" w:type="dxa"/>
            <w:gridSpan w:val="2"/>
            <w:hideMark/>
          </w:tcPr>
          <w:p w14:paraId="7F1BD9D9"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566915A4" w14:textId="77777777" w:rsidTr="00A60D3D">
        <w:trPr>
          <w:gridAfter w:val="1"/>
          <w:wAfter w:w="9" w:type="dxa"/>
          <w:cantSplit/>
          <w:trHeight w:val="20"/>
        </w:trPr>
        <w:tc>
          <w:tcPr>
            <w:tcW w:w="282" w:type="dxa"/>
            <w:noWrap/>
            <w:hideMark/>
          </w:tcPr>
          <w:p w14:paraId="00988F50"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77BE9B38"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6655A529"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7EADF7F9" w14:textId="77777777" w:rsidR="00CB12B9" w:rsidRPr="007B74F2" w:rsidRDefault="00CB12B9" w:rsidP="00205FEC">
            <w:pPr>
              <w:spacing w:line="276" w:lineRule="auto"/>
              <w:rPr>
                <w:sz w:val="20"/>
                <w:szCs w:val="20"/>
              </w:rPr>
            </w:pPr>
            <w:r w:rsidRPr="007B74F2">
              <w:rPr>
                <w:sz w:val="20"/>
                <w:szCs w:val="20"/>
              </w:rPr>
              <w:t>3610</w:t>
            </w:r>
          </w:p>
        </w:tc>
        <w:tc>
          <w:tcPr>
            <w:tcW w:w="2960" w:type="dxa"/>
            <w:gridSpan w:val="2"/>
            <w:hideMark/>
          </w:tcPr>
          <w:p w14:paraId="730F02BD" w14:textId="77777777" w:rsidR="00CB12B9" w:rsidRPr="007B74F2" w:rsidRDefault="00CB12B9" w:rsidP="00205FEC">
            <w:pPr>
              <w:spacing w:line="276" w:lineRule="auto"/>
              <w:rPr>
                <w:sz w:val="20"/>
                <w:szCs w:val="20"/>
              </w:rPr>
            </w:pPr>
            <w:r w:rsidRPr="007B74F2">
              <w:rPr>
                <w:sz w:val="20"/>
                <w:szCs w:val="20"/>
              </w:rPr>
              <w:t>Postępowania o udzielenie zamówień publicznych, do których stosuje się przepisy ustawy z dnia 29 stycznia 2004 r. – Prawo zamówień publicznych</w:t>
            </w:r>
          </w:p>
        </w:tc>
        <w:tc>
          <w:tcPr>
            <w:tcW w:w="1292" w:type="dxa"/>
            <w:noWrap/>
            <w:vAlign w:val="center"/>
            <w:hideMark/>
          </w:tcPr>
          <w:p w14:paraId="21E91375"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059C40A8" w14:textId="77777777" w:rsidR="00CB12B9" w:rsidRPr="007B74F2" w:rsidRDefault="00CB12B9" w:rsidP="00205FEC">
            <w:pPr>
              <w:keepLines/>
              <w:spacing w:line="276" w:lineRule="auto"/>
              <w:rPr>
                <w:sz w:val="20"/>
                <w:szCs w:val="20"/>
              </w:rPr>
            </w:pPr>
            <w:r w:rsidRPr="007B74F2">
              <w:rPr>
                <w:sz w:val="20"/>
                <w:szCs w:val="20"/>
              </w:rPr>
              <w:t>W tym wnioski o udzielenie zamówień publicznych, ogłoszenia, specyfikacje istotnych warunków zamówienia, wnioski o dopuszczenie do udziału w postępowaniu, oferty, protokoły komisji przetargowych, umowy o udzielenie zamówień publicznych, korespondencja dotycząca postępowań w tym odwołań i skarg, zawiadomienia; każde zamówienie stanowi osobną sprawę, w ramach której gromadzi się całość dokumentacji; okres przechowywania liczy się od daty zakończenia postępowania i udzielenie zamówienia publicznego.</w:t>
            </w:r>
          </w:p>
        </w:tc>
      </w:tr>
      <w:tr w:rsidR="00CB12B9" w:rsidRPr="007B74F2" w14:paraId="3829BD7F" w14:textId="77777777" w:rsidTr="00A60D3D">
        <w:trPr>
          <w:gridAfter w:val="1"/>
          <w:wAfter w:w="9" w:type="dxa"/>
          <w:cantSplit/>
          <w:trHeight w:val="20"/>
        </w:trPr>
        <w:tc>
          <w:tcPr>
            <w:tcW w:w="282" w:type="dxa"/>
            <w:noWrap/>
            <w:hideMark/>
          </w:tcPr>
          <w:p w14:paraId="18701FA7"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207B12CD"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2C8D00BD"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38622A54" w14:textId="77777777" w:rsidR="00CB12B9" w:rsidRPr="007B74F2" w:rsidRDefault="00CB12B9" w:rsidP="00205FEC">
            <w:pPr>
              <w:spacing w:line="276" w:lineRule="auto"/>
              <w:rPr>
                <w:sz w:val="20"/>
                <w:szCs w:val="20"/>
              </w:rPr>
            </w:pPr>
            <w:r w:rsidRPr="007B74F2">
              <w:rPr>
                <w:sz w:val="20"/>
                <w:szCs w:val="20"/>
              </w:rPr>
              <w:t>3611</w:t>
            </w:r>
          </w:p>
        </w:tc>
        <w:tc>
          <w:tcPr>
            <w:tcW w:w="2960" w:type="dxa"/>
            <w:gridSpan w:val="2"/>
            <w:hideMark/>
          </w:tcPr>
          <w:p w14:paraId="28FE9FED" w14:textId="77777777" w:rsidR="00CB12B9" w:rsidRPr="007B74F2" w:rsidRDefault="00CB12B9" w:rsidP="00205FEC">
            <w:pPr>
              <w:spacing w:line="276" w:lineRule="auto"/>
              <w:rPr>
                <w:b/>
                <w:sz w:val="20"/>
                <w:szCs w:val="20"/>
              </w:rPr>
            </w:pPr>
            <w:r w:rsidRPr="007B74F2">
              <w:rPr>
                <w:b/>
                <w:sz w:val="20"/>
                <w:szCs w:val="20"/>
              </w:rPr>
              <w:t>Postępowania o udzielenie zamówień publicznych, do których stosuje się przepisy ustawy z dnia 29 stycznia 2004 r. – Prawo zamówień publicznych</w:t>
            </w:r>
            <w:r w:rsidRPr="007B74F2">
              <w:rPr>
                <w:b/>
                <w:i/>
                <w:iCs/>
                <w:sz w:val="20"/>
                <w:szCs w:val="20"/>
              </w:rPr>
              <w:t xml:space="preserve"> </w:t>
            </w:r>
            <w:r w:rsidRPr="007B74F2">
              <w:rPr>
                <w:b/>
                <w:bCs/>
                <w:i/>
                <w:iCs/>
                <w:sz w:val="20"/>
                <w:szCs w:val="20"/>
                <w:u w:val="single"/>
              </w:rPr>
              <w:t>z udziałem środków europejskich</w:t>
            </w:r>
          </w:p>
        </w:tc>
        <w:tc>
          <w:tcPr>
            <w:tcW w:w="1292" w:type="dxa"/>
            <w:noWrap/>
            <w:vAlign w:val="center"/>
            <w:hideMark/>
          </w:tcPr>
          <w:p w14:paraId="4B49FE8B" w14:textId="77777777" w:rsidR="00CB12B9" w:rsidRPr="007B74F2" w:rsidRDefault="00CB12B9" w:rsidP="00205FEC">
            <w:pPr>
              <w:spacing w:line="276" w:lineRule="auto"/>
              <w:jc w:val="center"/>
              <w:rPr>
                <w:sz w:val="20"/>
                <w:szCs w:val="20"/>
              </w:rPr>
            </w:pPr>
            <w:r w:rsidRPr="007B74F2">
              <w:rPr>
                <w:sz w:val="20"/>
                <w:szCs w:val="20"/>
              </w:rPr>
              <w:t>B-20</w:t>
            </w:r>
          </w:p>
        </w:tc>
        <w:tc>
          <w:tcPr>
            <w:tcW w:w="4281" w:type="dxa"/>
            <w:gridSpan w:val="2"/>
            <w:hideMark/>
          </w:tcPr>
          <w:p w14:paraId="70B70438" w14:textId="77777777" w:rsidR="00CB12B9" w:rsidRPr="007B74F2" w:rsidRDefault="00CB12B9" w:rsidP="00205FEC">
            <w:pPr>
              <w:keepLines/>
              <w:spacing w:line="276" w:lineRule="auto"/>
              <w:rPr>
                <w:sz w:val="20"/>
                <w:szCs w:val="20"/>
              </w:rPr>
            </w:pPr>
            <w:r w:rsidRPr="007B74F2">
              <w:rPr>
                <w:sz w:val="20"/>
                <w:szCs w:val="20"/>
              </w:rPr>
              <w:t>W tym wnioski o udzielenie zamówień publicznych, ogłoszenia, specyfikacje istotnych warunków zamówienia, wnioski o dopuszczenie do udziału w postępowaniu, oferty, protokoły komisji przetargowych, umowy o udzielenie zamówień publicznych, korespondencja dot. postępowań w tym odwołań i skarg, zamówienia; każde zamówienie stanowi osobną sprawę, w ramach której gromadzi się całość dokumentacji, okres przechowywania liczy się od daty zakończenia postępowania o udzielenie zamówienia publicznego i jest uzależniony od zawartych zobowiązań.</w:t>
            </w:r>
          </w:p>
        </w:tc>
      </w:tr>
      <w:tr w:rsidR="00CB12B9" w:rsidRPr="007B74F2" w14:paraId="7523CB30" w14:textId="77777777" w:rsidTr="00A60D3D">
        <w:trPr>
          <w:gridAfter w:val="1"/>
          <w:wAfter w:w="9" w:type="dxa"/>
          <w:cantSplit/>
          <w:trHeight w:val="1194"/>
        </w:trPr>
        <w:tc>
          <w:tcPr>
            <w:tcW w:w="282" w:type="dxa"/>
            <w:noWrap/>
            <w:hideMark/>
          </w:tcPr>
          <w:p w14:paraId="3457935E" w14:textId="77777777" w:rsidR="00CB12B9" w:rsidRPr="007B74F2" w:rsidRDefault="00CB12B9" w:rsidP="00205FEC">
            <w:pPr>
              <w:spacing w:line="276" w:lineRule="auto"/>
              <w:rPr>
                <w:b/>
                <w:bCs/>
                <w:sz w:val="20"/>
                <w:szCs w:val="20"/>
              </w:rPr>
            </w:pPr>
            <w:r w:rsidRPr="007B74F2">
              <w:rPr>
                <w:b/>
                <w:bCs/>
                <w:sz w:val="20"/>
                <w:szCs w:val="20"/>
              </w:rPr>
              <w:lastRenderedPageBreak/>
              <w:t> </w:t>
            </w:r>
          </w:p>
        </w:tc>
        <w:tc>
          <w:tcPr>
            <w:tcW w:w="440" w:type="dxa"/>
            <w:noWrap/>
            <w:hideMark/>
          </w:tcPr>
          <w:p w14:paraId="1EBD5C03"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617F90EA" w14:textId="77777777" w:rsidR="00CB12B9" w:rsidRPr="007B74F2" w:rsidRDefault="00CB12B9" w:rsidP="00205FEC">
            <w:pPr>
              <w:spacing w:line="276" w:lineRule="auto"/>
              <w:rPr>
                <w:b/>
                <w:bCs/>
                <w:sz w:val="20"/>
                <w:szCs w:val="20"/>
              </w:rPr>
            </w:pPr>
            <w:r w:rsidRPr="007B74F2">
              <w:rPr>
                <w:b/>
                <w:bCs/>
                <w:sz w:val="20"/>
                <w:szCs w:val="20"/>
              </w:rPr>
              <w:t>362</w:t>
            </w:r>
          </w:p>
        </w:tc>
        <w:tc>
          <w:tcPr>
            <w:tcW w:w="569" w:type="dxa"/>
            <w:noWrap/>
            <w:hideMark/>
          </w:tcPr>
          <w:p w14:paraId="75E75931"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47559420" w14:textId="77777777" w:rsidR="00CB12B9" w:rsidRPr="007B74F2" w:rsidRDefault="00CB12B9" w:rsidP="00205FEC">
            <w:pPr>
              <w:spacing w:line="276" w:lineRule="auto"/>
              <w:rPr>
                <w:b/>
                <w:bCs/>
                <w:sz w:val="20"/>
                <w:szCs w:val="20"/>
              </w:rPr>
            </w:pPr>
            <w:r w:rsidRPr="007B74F2">
              <w:rPr>
                <w:b/>
                <w:bCs/>
                <w:sz w:val="20"/>
                <w:szCs w:val="20"/>
              </w:rPr>
              <w:t xml:space="preserve">Postępowania o udzielenie zamówień publicznych, do których </w:t>
            </w:r>
            <w:r w:rsidRPr="007B74F2">
              <w:rPr>
                <w:b/>
                <w:bCs/>
                <w:sz w:val="20"/>
                <w:szCs w:val="20"/>
                <w:u w:val="single"/>
              </w:rPr>
              <w:t>nie stosuje się</w:t>
            </w:r>
            <w:r w:rsidRPr="007B74F2">
              <w:rPr>
                <w:b/>
                <w:bCs/>
                <w:sz w:val="20"/>
                <w:szCs w:val="20"/>
              </w:rPr>
              <w:t xml:space="preserve"> przepisów ustawy z dnia 29 stycznia 2004 roku - Prawo zamówień publicznych</w:t>
            </w:r>
          </w:p>
        </w:tc>
        <w:tc>
          <w:tcPr>
            <w:tcW w:w="1292" w:type="dxa"/>
            <w:noWrap/>
            <w:vAlign w:val="center"/>
            <w:hideMark/>
          </w:tcPr>
          <w:p w14:paraId="39207C0C" w14:textId="77777777" w:rsidR="00CB12B9" w:rsidRPr="007B74F2" w:rsidRDefault="00CB12B9" w:rsidP="00205FEC">
            <w:pPr>
              <w:spacing w:line="276" w:lineRule="auto"/>
              <w:jc w:val="center"/>
              <w:rPr>
                <w:sz w:val="20"/>
                <w:szCs w:val="20"/>
              </w:rPr>
            </w:pPr>
          </w:p>
        </w:tc>
        <w:tc>
          <w:tcPr>
            <w:tcW w:w="4281" w:type="dxa"/>
            <w:gridSpan w:val="2"/>
            <w:hideMark/>
          </w:tcPr>
          <w:p w14:paraId="2E43ABD5"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6F2047D5" w14:textId="77777777" w:rsidTr="00A60D3D">
        <w:trPr>
          <w:gridAfter w:val="1"/>
          <w:wAfter w:w="9" w:type="dxa"/>
          <w:cantSplit/>
          <w:trHeight w:val="20"/>
        </w:trPr>
        <w:tc>
          <w:tcPr>
            <w:tcW w:w="282" w:type="dxa"/>
            <w:noWrap/>
            <w:hideMark/>
          </w:tcPr>
          <w:p w14:paraId="7936F535"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4C69ED5C"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6C3CD0C"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709E0B0A" w14:textId="77777777" w:rsidR="00CB12B9" w:rsidRPr="007B74F2" w:rsidRDefault="00CB12B9" w:rsidP="00205FEC">
            <w:pPr>
              <w:spacing w:line="276" w:lineRule="auto"/>
              <w:rPr>
                <w:sz w:val="20"/>
                <w:szCs w:val="20"/>
              </w:rPr>
            </w:pPr>
            <w:r w:rsidRPr="007B74F2">
              <w:rPr>
                <w:sz w:val="20"/>
                <w:szCs w:val="20"/>
              </w:rPr>
              <w:t>3620</w:t>
            </w:r>
          </w:p>
        </w:tc>
        <w:tc>
          <w:tcPr>
            <w:tcW w:w="2960" w:type="dxa"/>
            <w:gridSpan w:val="2"/>
            <w:hideMark/>
          </w:tcPr>
          <w:p w14:paraId="7A1A7BFC" w14:textId="77777777" w:rsidR="00CB12B9" w:rsidRPr="007B74F2" w:rsidRDefault="00CB12B9" w:rsidP="00205FEC">
            <w:pPr>
              <w:spacing w:line="276" w:lineRule="auto"/>
              <w:rPr>
                <w:sz w:val="20"/>
                <w:szCs w:val="20"/>
              </w:rPr>
            </w:pPr>
            <w:r w:rsidRPr="007B74F2">
              <w:rPr>
                <w:sz w:val="20"/>
                <w:szCs w:val="20"/>
              </w:rPr>
              <w:t xml:space="preserve">Postępowania o udzielenie zamówień publicznych, do których nie stosuje się przepisów ustawy z dnia 29 stycznia 2004 roku - Prawo zamówień publicznych - </w:t>
            </w:r>
            <w:r w:rsidRPr="007B74F2">
              <w:rPr>
                <w:b/>
                <w:bCs/>
                <w:i/>
                <w:iCs/>
                <w:sz w:val="20"/>
                <w:szCs w:val="20"/>
              </w:rPr>
              <w:t>bez udziału środków europejskich</w:t>
            </w:r>
          </w:p>
        </w:tc>
        <w:tc>
          <w:tcPr>
            <w:tcW w:w="1292" w:type="dxa"/>
            <w:noWrap/>
            <w:vAlign w:val="center"/>
            <w:hideMark/>
          </w:tcPr>
          <w:p w14:paraId="65136E67"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357F4900" w14:textId="77777777" w:rsidR="00CB12B9" w:rsidRPr="007B74F2" w:rsidRDefault="00CB12B9" w:rsidP="00205FEC">
            <w:pPr>
              <w:spacing w:line="276" w:lineRule="auto"/>
              <w:rPr>
                <w:sz w:val="20"/>
                <w:szCs w:val="20"/>
              </w:rPr>
            </w:pPr>
            <w:r w:rsidRPr="007B74F2">
              <w:rPr>
                <w:sz w:val="20"/>
                <w:szCs w:val="20"/>
              </w:rPr>
              <w:t>W tym wnioski wraz z załącznikami, decyzje, pisma, notatki, zamówienia, umowy, zlecenia.</w:t>
            </w:r>
          </w:p>
        </w:tc>
      </w:tr>
      <w:tr w:rsidR="00CB12B9" w:rsidRPr="007B74F2" w14:paraId="66D7FDDC" w14:textId="77777777" w:rsidTr="00A60D3D">
        <w:trPr>
          <w:gridAfter w:val="1"/>
          <w:wAfter w:w="9" w:type="dxa"/>
          <w:cantSplit/>
          <w:trHeight w:val="20"/>
        </w:trPr>
        <w:tc>
          <w:tcPr>
            <w:tcW w:w="282" w:type="dxa"/>
            <w:noWrap/>
            <w:hideMark/>
          </w:tcPr>
          <w:p w14:paraId="4470B77B"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333BC253"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69ABF6C"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49AE60D5" w14:textId="77777777" w:rsidR="00CB12B9" w:rsidRPr="007B74F2" w:rsidRDefault="00CB12B9" w:rsidP="00205FEC">
            <w:pPr>
              <w:spacing w:line="276" w:lineRule="auto"/>
              <w:rPr>
                <w:sz w:val="20"/>
                <w:szCs w:val="20"/>
              </w:rPr>
            </w:pPr>
            <w:r w:rsidRPr="007B74F2">
              <w:rPr>
                <w:sz w:val="20"/>
                <w:szCs w:val="20"/>
              </w:rPr>
              <w:t>3621</w:t>
            </w:r>
          </w:p>
        </w:tc>
        <w:tc>
          <w:tcPr>
            <w:tcW w:w="2960" w:type="dxa"/>
            <w:gridSpan w:val="2"/>
            <w:hideMark/>
          </w:tcPr>
          <w:p w14:paraId="41C5B9F9" w14:textId="77777777" w:rsidR="00CB12B9" w:rsidRPr="007B74F2" w:rsidRDefault="00CB12B9" w:rsidP="00205FEC">
            <w:pPr>
              <w:spacing w:line="276" w:lineRule="auto"/>
              <w:rPr>
                <w:sz w:val="20"/>
                <w:szCs w:val="20"/>
              </w:rPr>
            </w:pPr>
            <w:r w:rsidRPr="007B74F2">
              <w:rPr>
                <w:sz w:val="20"/>
                <w:szCs w:val="20"/>
              </w:rPr>
              <w:t xml:space="preserve">Postępowania o udzielenie zamówień publicznych, do których nie stosuje się przepisów ustawy z dnia 29 stycznia 2004 roku - Prawo zamówień publicznych - </w:t>
            </w:r>
            <w:r w:rsidRPr="007B74F2">
              <w:rPr>
                <w:b/>
                <w:bCs/>
                <w:i/>
                <w:iCs/>
                <w:sz w:val="20"/>
                <w:szCs w:val="20"/>
              </w:rPr>
              <w:t>z udziałem środków europejskich</w:t>
            </w:r>
          </w:p>
        </w:tc>
        <w:tc>
          <w:tcPr>
            <w:tcW w:w="1292" w:type="dxa"/>
            <w:noWrap/>
            <w:vAlign w:val="center"/>
            <w:hideMark/>
          </w:tcPr>
          <w:p w14:paraId="597C6331" w14:textId="77777777" w:rsidR="00CB12B9" w:rsidRPr="007B74F2" w:rsidRDefault="00CB12B9" w:rsidP="00205FEC">
            <w:pPr>
              <w:spacing w:line="276" w:lineRule="auto"/>
              <w:jc w:val="center"/>
              <w:rPr>
                <w:sz w:val="20"/>
                <w:szCs w:val="20"/>
              </w:rPr>
            </w:pPr>
            <w:r w:rsidRPr="007B74F2">
              <w:rPr>
                <w:sz w:val="20"/>
                <w:szCs w:val="20"/>
              </w:rPr>
              <w:t>B-20</w:t>
            </w:r>
          </w:p>
        </w:tc>
        <w:tc>
          <w:tcPr>
            <w:tcW w:w="4281" w:type="dxa"/>
            <w:gridSpan w:val="2"/>
            <w:hideMark/>
          </w:tcPr>
          <w:p w14:paraId="13F6318F" w14:textId="77777777" w:rsidR="00CB12B9" w:rsidRPr="007B74F2" w:rsidRDefault="00CB12B9" w:rsidP="00205FEC">
            <w:pPr>
              <w:spacing w:line="276" w:lineRule="auto"/>
              <w:rPr>
                <w:sz w:val="20"/>
                <w:szCs w:val="20"/>
              </w:rPr>
            </w:pPr>
            <w:r w:rsidRPr="007B74F2">
              <w:rPr>
                <w:sz w:val="20"/>
                <w:szCs w:val="20"/>
              </w:rPr>
              <w:t>W tym wnioski wraz z załącznikami, decyzje, pisma, notatki, zamówienia, umowy, zlecenia.</w:t>
            </w:r>
          </w:p>
        </w:tc>
      </w:tr>
      <w:tr w:rsidR="00CB12B9" w:rsidRPr="007B74F2" w14:paraId="7EA99979" w14:textId="77777777" w:rsidTr="00A60D3D">
        <w:trPr>
          <w:gridAfter w:val="1"/>
          <w:wAfter w:w="9" w:type="dxa"/>
          <w:cantSplit/>
          <w:trHeight w:val="20"/>
        </w:trPr>
        <w:tc>
          <w:tcPr>
            <w:tcW w:w="282" w:type="dxa"/>
            <w:noWrap/>
            <w:hideMark/>
          </w:tcPr>
          <w:p w14:paraId="0732C2A2"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41616EEF"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51E99580" w14:textId="77777777" w:rsidR="00CB12B9" w:rsidRPr="007B74F2" w:rsidRDefault="00CB12B9" w:rsidP="00205FEC">
            <w:pPr>
              <w:spacing w:line="276" w:lineRule="auto"/>
              <w:rPr>
                <w:b/>
                <w:bCs/>
                <w:sz w:val="20"/>
                <w:szCs w:val="20"/>
              </w:rPr>
            </w:pPr>
            <w:r w:rsidRPr="007B74F2">
              <w:rPr>
                <w:b/>
                <w:bCs/>
                <w:sz w:val="20"/>
                <w:szCs w:val="20"/>
              </w:rPr>
              <w:t>363</w:t>
            </w:r>
          </w:p>
        </w:tc>
        <w:tc>
          <w:tcPr>
            <w:tcW w:w="569" w:type="dxa"/>
            <w:noWrap/>
            <w:hideMark/>
          </w:tcPr>
          <w:p w14:paraId="09191EB4"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23BB92A5" w14:textId="77777777" w:rsidR="00CB12B9" w:rsidRPr="007B74F2" w:rsidRDefault="00CB12B9" w:rsidP="00205FEC">
            <w:pPr>
              <w:spacing w:line="276" w:lineRule="auto"/>
              <w:rPr>
                <w:b/>
                <w:sz w:val="20"/>
                <w:szCs w:val="20"/>
              </w:rPr>
            </w:pPr>
            <w:r w:rsidRPr="007B74F2">
              <w:rPr>
                <w:b/>
                <w:sz w:val="20"/>
                <w:szCs w:val="20"/>
              </w:rPr>
              <w:t>Rejestr zamówień publicznych</w:t>
            </w:r>
          </w:p>
        </w:tc>
        <w:tc>
          <w:tcPr>
            <w:tcW w:w="1292" w:type="dxa"/>
            <w:noWrap/>
            <w:vAlign w:val="center"/>
            <w:hideMark/>
          </w:tcPr>
          <w:p w14:paraId="6DF580B5"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7E578581" w14:textId="77777777" w:rsidR="00CB12B9" w:rsidRPr="007B74F2" w:rsidRDefault="00CB12B9" w:rsidP="00205FEC">
            <w:pPr>
              <w:spacing w:line="276" w:lineRule="auto"/>
              <w:rPr>
                <w:sz w:val="20"/>
                <w:szCs w:val="20"/>
              </w:rPr>
            </w:pPr>
            <w:r w:rsidRPr="007B74F2">
              <w:rPr>
                <w:sz w:val="20"/>
                <w:szCs w:val="20"/>
              </w:rPr>
              <w:t>W tym notatki, raporty, korespondencja; na nośniku tradycyjnym i elektronicznym.</w:t>
            </w:r>
          </w:p>
        </w:tc>
      </w:tr>
      <w:tr w:rsidR="00CB12B9" w:rsidRPr="007B74F2" w14:paraId="4EF40C07" w14:textId="77777777" w:rsidTr="00A60D3D">
        <w:trPr>
          <w:gridAfter w:val="1"/>
          <w:wAfter w:w="9" w:type="dxa"/>
          <w:cantSplit/>
          <w:trHeight w:val="20"/>
        </w:trPr>
        <w:tc>
          <w:tcPr>
            <w:tcW w:w="282" w:type="dxa"/>
            <w:shd w:val="clear" w:color="auto" w:fill="F2F2F2"/>
            <w:noWrap/>
            <w:hideMark/>
          </w:tcPr>
          <w:p w14:paraId="4B71C1A6"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661EDF89" w14:textId="77777777" w:rsidR="00CB12B9" w:rsidRPr="007B74F2" w:rsidRDefault="00CB12B9" w:rsidP="00205FEC">
            <w:pPr>
              <w:spacing w:line="276" w:lineRule="auto"/>
              <w:rPr>
                <w:b/>
                <w:bCs/>
                <w:sz w:val="20"/>
                <w:szCs w:val="20"/>
              </w:rPr>
            </w:pPr>
            <w:r w:rsidRPr="007B74F2">
              <w:rPr>
                <w:b/>
                <w:bCs/>
                <w:sz w:val="20"/>
                <w:szCs w:val="20"/>
              </w:rPr>
              <w:t>37</w:t>
            </w:r>
          </w:p>
        </w:tc>
        <w:tc>
          <w:tcPr>
            <w:tcW w:w="456" w:type="dxa"/>
            <w:shd w:val="clear" w:color="auto" w:fill="F2F2F2"/>
            <w:noWrap/>
            <w:hideMark/>
          </w:tcPr>
          <w:p w14:paraId="497269A1"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hideMark/>
          </w:tcPr>
          <w:p w14:paraId="454B1DAE"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shd w:val="clear" w:color="auto" w:fill="F2F2F2"/>
            <w:hideMark/>
          </w:tcPr>
          <w:p w14:paraId="6DBE6E08" w14:textId="77777777" w:rsidR="00CB12B9" w:rsidRPr="007B74F2" w:rsidRDefault="00CB12B9" w:rsidP="00205FEC">
            <w:pPr>
              <w:spacing w:line="276" w:lineRule="auto"/>
              <w:rPr>
                <w:b/>
                <w:bCs/>
                <w:sz w:val="20"/>
                <w:szCs w:val="20"/>
              </w:rPr>
            </w:pPr>
            <w:r w:rsidRPr="007B74F2">
              <w:rPr>
                <w:b/>
                <w:bCs/>
                <w:sz w:val="20"/>
                <w:szCs w:val="20"/>
              </w:rPr>
              <w:t>Inwentaryzacja</w:t>
            </w:r>
          </w:p>
        </w:tc>
        <w:tc>
          <w:tcPr>
            <w:tcW w:w="1292" w:type="dxa"/>
            <w:shd w:val="clear" w:color="auto" w:fill="F2F2F2"/>
            <w:noWrap/>
            <w:vAlign w:val="center"/>
            <w:hideMark/>
          </w:tcPr>
          <w:p w14:paraId="3D90103C"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5ACB93DB"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2DAE19C2" w14:textId="77777777" w:rsidTr="00A60D3D">
        <w:trPr>
          <w:gridAfter w:val="1"/>
          <w:wAfter w:w="9" w:type="dxa"/>
          <w:cantSplit/>
          <w:trHeight w:val="20"/>
        </w:trPr>
        <w:tc>
          <w:tcPr>
            <w:tcW w:w="282" w:type="dxa"/>
            <w:noWrap/>
            <w:hideMark/>
          </w:tcPr>
          <w:p w14:paraId="037E4FB9"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1FC52441"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690CA65B" w14:textId="77777777" w:rsidR="00CB12B9" w:rsidRPr="007B74F2" w:rsidRDefault="00CB12B9" w:rsidP="00205FEC">
            <w:pPr>
              <w:spacing w:line="276" w:lineRule="auto"/>
              <w:rPr>
                <w:b/>
                <w:bCs/>
                <w:sz w:val="20"/>
                <w:szCs w:val="20"/>
              </w:rPr>
            </w:pPr>
            <w:r w:rsidRPr="007B74F2">
              <w:rPr>
                <w:b/>
                <w:bCs/>
                <w:sz w:val="20"/>
                <w:szCs w:val="20"/>
              </w:rPr>
              <w:t>370</w:t>
            </w:r>
          </w:p>
        </w:tc>
        <w:tc>
          <w:tcPr>
            <w:tcW w:w="569" w:type="dxa"/>
            <w:noWrap/>
            <w:hideMark/>
          </w:tcPr>
          <w:p w14:paraId="2556DB9C"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1033AE64" w14:textId="77777777" w:rsidR="00CB12B9" w:rsidRPr="007B74F2" w:rsidRDefault="00CB12B9" w:rsidP="00205FEC">
            <w:pPr>
              <w:spacing w:line="276" w:lineRule="auto"/>
              <w:rPr>
                <w:b/>
                <w:sz w:val="20"/>
                <w:szCs w:val="20"/>
              </w:rPr>
            </w:pPr>
            <w:r w:rsidRPr="007B74F2">
              <w:rPr>
                <w:b/>
                <w:sz w:val="20"/>
                <w:szCs w:val="20"/>
              </w:rPr>
              <w:t>Ogólne zasady przeprowadzania inwentaryzacji</w:t>
            </w:r>
          </w:p>
        </w:tc>
        <w:tc>
          <w:tcPr>
            <w:tcW w:w="1292" w:type="dxa"/>
            <w:noWrap/>
            <w:vAlign w:val="center"/>
            <w:hideMark/>
          </w:tcPr>
          <w:p w14:paraId="29B5E714"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426EBF4F" w14:textId="77777777" w:rsidR="00CB12B9" w:rsidRPr="007B74F2" w:rsidRDefault="00CB12B9" w:rsidP="00205FEC">
            <w:pPr>
              <w:spacing w:line="276" w:lineRule="auto"/>
              <w:rPr>
                <w:sz w:val="20"/>
                <w:szCs w:val="20"/>
              </w:rPr>
            </w:pPr>
            <w:r w:rsidRPr="007B74F2">
              <w:rPr>
                <w:sz w:val="20"/>
                <w:szCs w:val="20"/>
              </w:rPr>
              <w:t>Własne wytyczne kat. A, pozostałe B5.</w:t>
            </w:r>
          </w:p>
        </w:tc>
      </w:tr>
      <w:tr w:rsidR="00CB12B9" w:rsidRPr="007B74F2" w14:paraId="7019FF6E" w14:textId="77777777" w:rsidTr="00A60D3D">
        <w:trPr>
          <w:gridAfter w:val="1"/>
          <w:wAfter w:w="9" w:type="dxa"/>
          <w:cantSplit/>
          <w:trHeight w:val="20"/>
        </w:trPr>
        <w:tc>
          <w:tcPr>
            <w:tcW w:w="282" w:type="dxa"/>
            <w:noWrap/>
            <w:hideMark/>
          </w:tcPr>
          <w:p w14:paraId="0B1EFC13"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3EB91B27"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5E536E20" w14:textId="77777777" w:rsidR="00CB12B9" w:rsidRPr="007B74F2" w:rsidRDefault="00CB12B9" w:rsidP="00205FEC">
            <w:pPr>
              <w:spacing w:line="276" w:lineRule="auto"/>
              <w:rPr>
                <w:b/>
                <w:bCs/>
                <w:sz w:val="20"/>
                <w:szCs w:val="20"/>
              </w:rPr>
            </w:pPr>
            <w:r w:rsidRPr="007B74F2">
              <w:rPr>
                <w:b/>
                <w:bCs/>
                <w:sz w:val="20"/>
                <w:szCs w:val="20"/>
              </w:rPr>
              <w:t>371</w:t>
            </w:r>
          </w:p>
        </w:tc>
        <w:tc>
          <w:tcPr>
            <w:tcW w:w="569" w:type="dxa"/>
            <w:noWrap/>
            <w:hideMark/>
          </w:tcPr>
          <w:p w14:paraId="41B49BFD"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48D114FF" w14:textId="77777777" w:rsidR="00CB12B9" w:rsidRPr="007B74F2" w:rsidRDefault="00CB12B9" w:rsidP="00205FEC">
            <w:pPr>
              <w:spacing w:line="276" w:lineRule="auto"/>
              <w:rPr>
                <w:b/>
                <w:sz w:val="20"/>
                <w:szCs w:val="20"/>
              </w:rPr>
            </w:pPr>
            <w:r w:rsidRPr="007B74F2">
              <w:rPr>
                <w:b/>
                <w:sz w:val="20"/>
                <w:szCs w:val="20"/>
              </w:rPr>
              <w:t>Spisy, protokoły, sprawozdania z inwentaryzacji</w:t>
            </w:r>
          </w:p>
        </w:tc>
        <w:tc>
          <w:tcPr>
            <w:tcW w:w="1292" w:type="dxa"/>
            <w:noWrap/>
            <w:vAlign w:val="center"/>
            <w:hideMark/>
          </w:tcPr>
          <w:p w14:paraId="181F5D8B"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06546E59"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5F7690C6" w14:textId="77777777" w:rsidTr="00A60D3D">
        <w:trPr>
          <w:gridAfter w:val="1"/>
          <w:wAfter w:w="9" w:type="dxa"/>
          <w:cantSplit/>
          <w:trHeight w:val="20"/>
        </w:trPr>
        <w:tc>
          <w:tcPr>
            <w:tcW w:w="282" w:type="dxa"/>
            <w:shd w:val="clear" w:color="auto" w:fill="F2F2F2"/>
            <w:noWrap/>
            <w:hideMark/>
          </w:tcPr>
          <w:p w14:paraId="30691A85"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4B2B2806" w14:textId="77777777" w:rsidR="00CB12B9" w:rsidRPr="007B74F2" w:rsidRDefault="00CB12B9" w:rsidP="00205FEC">
            <w:pPr>
              <w:spacing w:line="276" w:lineRule="auto"/>
              <w:rPr>
                <w:b/>
                <w:bCs/>
                <w:sz w:val="20"/>
                <w:szCs w:val="20"/>
              </w:rPr>
            </w:pPr>
            <w:r w:rsidRPr="007B74F2">
              <w:rPr>
                <w:b/>
                <w:bCs/>
                <w:sz w:val="20"/>
                <w:szCs w:val="20"/>
              </w:rPr>
              <w:t>38</w:t>
            </w:r>
          </w:p>
        </w:tc>
        <w:tc>
          <w:tcPr>
            <w:tcW w:w="456" w:type="dxa"/>
            <w:shd w:val="clear" w:color="auto" w:fill="F2F2F2"/>
            <w:noWrap/>
            <w:hideMark/>
          </w:tcPr>
          <w:p w14:paraId="51AB4180"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hideMark/>
          </w:tcPr>
          <w:p w14:paraId="31FCA4BE"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shd w:val="clear" w:color="auto" w:fill="F2F2F2"/>
            <w:hideMark/>
          </w:tcPr>
          <w:p w14:paraId="4448CD50" w14:textId="77777777" w:rsidR="00CB12B9" w:rsidRPr="007B74F2" w:rsidRDefault="00CB12B9" w:rsidP="00205FEC">
            <w:pPr>
              <w:spacing w:line="276" w:lineRule="auto"/>
              <w:rPr>
                <w:b/>
                <w:bCs/>
                <w:sz w:val="20"/>
                <w:szCs w:val="20"/>
              </w:rPr>
            </w:pPr>
            <w:r w:rsidRPr="007B74F2">
              <w:rPr>
                <w:b/>
                <w:bCs/>
                <w:sz w:val="20"/>
                <w:szCs w:val="20"/>
              </w:rPr>
              <w:t>Dyscyplina finansowa</w:t>
            </w:r>
          </w:p>
        </w:tc>
        <w:tc>
          <w:tcPr>
            <w:tcW w:w="1292" w:type="dxa"/>
            <w:shd w:val="clear" w:color="auto" w:fill="F2F2F2"/>
            <w:noWrap/>
            <w:vAlign w:val="center"/>
            <w:hideMark/>
          </w:tcPr>
          <w:p w14:paraId="37F94A0F"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719AECAD"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6455A3C4" w14:textId="77777777" w:rsidTr="00A60D3D">
        <w:trPr>
          <w:gridAfter w:val="1"/>
          <w:wAfter w:w="9" w:type="dxa"/>
          <w:cantSplit/>
          <w:trHeight w:val="20"/>
        </w:trPr>
        <w:tc>
          <w:tcPr>
            <w:tcW w:w="282" w:type="dxa"/>
            <w:noWrap/>
            <w:hideMark/>
          </w:tcPr>
          <w:p w14:paraId="629CD35F"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3565BC61"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AF8990D" w14:textId="77777777" w:rsidR="00CB12B9" w:rsidRPr="007B74F2" w:rsidRDefault="00CB12B9" w:rsidP="00205FEC">
            <w:pPr>
              <w:spacing w:line="276" w:lineRule="auto"/>
              <w:rPr>
                <w:b/>
                <w:bCs/>
                <w:sz w:val="20"/>
                <w:szCs w:val="20"/>
              </w:rPr>
            </w:pPr>
            <w:r w:rsidRPr="007B74F2">
              <w:rPr>
                <w:b/>
                <w:bCs/>
                <w:sz w:val="20"/>
                <w:szCs w:val="20"/>
              </w:rPr>
              <w:t>380</w:t>
            </w:r>
          </w:p>
        </w:tc>
        <w:tc>
          <w:tcPr>
            <w:tcW w:w="569" w:type="dxa"/>
            <w:noWrap/>
            <w:hideMark/>
          </w:tcPr>
          <w:p w14:paraId="4E1449F5"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7B662BB8" w14:textId="77777777" w:rsidR="00CB12B9" w:rsidRPr="007B74F2" w:rsidRDefault="00CB12B9" w:rsidP="00205FEC">
            <w:pPr>
              <w:spacing w:line="276" w:lineRule="auto"/>
              <w:rPr>
                <w:sz w:val="20"/>
                <w:szCs w:val="20"/>
              </w:rPr>
            </w:pPr>
            <w:r w:rsidRPr="007B74F2">
              <w:rPr>
                <w:sz w:val="20"/>
                <w:szCs w:val="20"/>
              </w:rPr>
              <w:t>Interwencje kwestora</w:t>
            </w:r>
          </w:p>
        </w:tc>
        <w:tc>
          <w:tcPr>
            <w:tcW w:w="1292" w:type="dxa"/>
            <w:noWrap/>
            <w:vAlign w:val="center"/>
            <w:hideMark/>
          </w:tcPr>
          <w:p w14:paraId="19A82B61"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6394F3B0" w14:textId="77777777" w:rsidR="00CB12B9" w:rsidRPr="007B74F2" w:rsidRDefault="00CB12B9" w:rsidP="00205FEC">
            <w:pPr>
              <w:spacing w:line="276" w:lineRule="auto"/>
              <w:rPr>
                <w:sz w:val="20"/>
                <w:szCs w:val="20"/>
              </w:rPr>
            </w:pPr>
            <w:r w:rsidRPr="007B74F2">
              <w:rPr>
                <w:sz w:val="20"/>
                <w:szCs w:val="20"/>
              </w:rPr>
              <w:t>Obejmuje również decyzje władz nadrzędnych w sprawach gospodarowania środkami finansowymi.</w:t>
            </w:r>
          </w:p>
        </w:tc>
      </w:tr>
      <w:tr w:rsidR="00CB12B9" w:rsidRPr="007B74F2" w14:paraId="7C1EDD3C" w14:textId="77777777" w:rsidTr="00A60D3D">
        <w:trPr>
          <w:gridAfter w:val="1"/>
          <w:wAfter w:w="9" w:type="dxa"/>
          <w:cantSplit/>
          <w:trHeight w:val="20"/>
        </w:trPr>
        <w:tc>
          <w:tcPr>
            <w:tcW w:w="282" w:type="dxa"/>
            <w:noWrap/>
            <w:hideMark/>
          </w:tcPr>
          <w:p w14:paraId="44788792"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EF5BF0F"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4AF862F" w14:textId="77777777" w:rsidR="00CB12B9" w:rsidRPr="007B74F2" w:rsidRDefault="00CB12B9" w:rsidP="00205FEC">
            <w:pPr>
              <w:spacing w:line="276" w:lineRule="auto"/>
              <w:rPr>
                <w:b/>
                <w:bCs/>
                <w:sz w:val="20"/>
                <w:szCs w:val="20"/>
              </w:rPr>
            </w:pPr>
            <w:r w:rsidRPr="007B74F2">
              <w:rPr>
                <w:b/>
                <w:bCs/>
                <w:sz w:val="20"/>
                <w:szCs w:val="20"/>
              </w:rPr>
              <w:t>381</w:t>
            </w:r>
          </w:p>
        </w:tc>
        <w:tc>
          <w:tcPr>
            <w:tcW w:w="569" w:type="dxa"/>
            <w:noWrap/>
            <w:hideMark/>
          </w:tcPr>
          <w:p w14:paraId="2CBB637C"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2BE45E8B" w14:textId="77777777" w:rsidR="00CB12B9" w:rsidRPr="007B74F2" w:rsidRDefault="00CB12B9" w:rsidP="00205FEC">
            <w:pPr>
              <w:spacing w:line="276" w:lineRule="auto"/>
              <w:rPr>
                <w:sz w:val="20"/>
                <w:szCs w:val="20"/>
              </w:rPr>
            </w:pPr>
            <w:r w:rsidRPr="007B74F2">
              <w:rPr>
                <w:sz w:val="20"/>
                <w:szCs w:val="20"/>
              </w:rPr>
              <w:t>Rewizja dokumentalna</w:t>
            </w:r>
          </w:p>
        </w:tc>
        <w:tc>
          <w:tcPr>
            <w:tcW w:w="1292" w:type="dxa"/>
            <w:noWrap/>
            <w:vAlign w:val="center"/>
            <w:hideMark/>
          </w:tcPr>
          <w:p w14:paraId="730BD3CF"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27C999D2" w14:textId="77777777" w:rsidR="00CB12B9" w:rsidRPr="007B74F2" w:rsidRDefault="00CB12B9" w:rsidP="00205FEC">
            <w:pPr>
              <w:spacing w:line="276" w:lineRule="auto"/>
              <w:rPr>
                <w:sz w:val="20"/>
                <w:szCs w:val="20"/>
              </w:rPr>
            </w:pPr>
            <w:r w:rsidRPr="007B74F2">
              <w:rPr>
                <w:sz w:val="20"/>
                <w:szCs w:val="20"/>
              </w:rPr>
              <w:t>Analizy, protokoły i sprawozdania, wnioski biegłych, zarządzenia porewizyjne oraz ich realizacja, decyzje władz nadrzędnych.</w:t>
            </w:r>
          </w:p>
        </w:tc>
      </w:tr>
      <w:tr w:rsidR="00CB12B9" w:rsidRPr="007B74F2" w14:paraId="5039FB2C" w14:textId="77777777" w:rsidTr="00A60D3D">
        <w:trPr>
          <w:gridAfter w:val="1"/>
          <w:wAfter w:w="9" w:type="dxa"/>
          <w:cantSplit/>
          <w:trHeight w:val="20"/>
        </w:trPr>
        <w:tc>
          <w:tcPr>
            <w:tcW w:w="282" w:type="dxa"/>
            <w:noWrap/>
            <w:hideMark/>
          </w:tcPr>
          <w:p w14:paraId="471A3FBB"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50BC95E"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4038EC39" w14:textId="77777777" w:rsidR="00CB12B9" w:rsidRPr="007B74F2" w:rsidRDefault="00CB12B9" w:rsidP="00205FEC">
            <w:pPr>
              <w:spacing w:line="276" w:lineRule="auto"/>
              <w:rPr>
                <w:b/>
                <w:bCs/>
                <w:sz w:val="20"/>
                <w:szCs w:val="20"/>
              </w:rPr>
            </w:pPr>
            <w:r w:rsidRPr="007B74F2">
              <w:rPr>
                <w:b/>
                <w:bCs/>
                <w:sz w:val="20"/>
                <w:szCs w:val="20"/>
              </w:rPr>
              <w:t>382</w:t>
            </w:r>
          </w:p>
        </w:tc>
        <w:tc>
          <w:tcPr>
            <w:tcW w:w="569" w:type="dxa"/>
            <w:noWrap/>
            <w:hideMark/>
          </w:tcPr>
          <w:p w14:paraId="62CB0EB6"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23004B50" w14:textId="77777777" w:rsidR="00CB12B9" w:rsidRPr="007B74F2" w:rsidRDefault="00CB12B9" w:rsidP="00205FEC">
            <w:pPr>
              <w:spacing w:line="276" w:lineRule="auto"/>
              <w:rPr>
                <w:b/>
                <w:sz w:val="20"/>
                <w:szCs w:val="20"/>
              </w:rPr>
            </w:pPr>
            <w:r w:rsidRPr="007B74F2">
              <w:rPr>
                <w:b/>
                <w:sz w:val="20"/>
                <w:szCs w:val="20"/>
              </w:rPr>
              <w:t>Inne sprawy nadzoru finansowego</w:t>
            </w:r>
          </w:p>
        </w:tc>
        <w:tc>
          <w:tcPr>
            <w:tcW w:w="1292" w:type="dxa"/>
            <w:noWrap/>
            <w:vAlign w:val="center"/>
            <w:hideMark/>
          </w:tcPr>
          <w:p w14:paraId="5D5604D1" w14:textId="77777777" w:rsidR="00CB12B9" w:rsidRPr="007B74F2" w:rsidRDefault="00CB12B9" w:rsidP="00205FEC">
            <w:pPr>
              <w:spacing w:line="276" w:lineRule="auto"/>
              <w:jc w:val="center"/>
              <w:rPr>
                <w:sz w:val="20"/>
                <w:szCs w:val="20"/>
              </w:rPr>
            </w:pPr>
            <w:r w:rsidRPr="007B74F2">
              <w:rPr>
                <w:sz w:val="20"/>
                <w:szCs w:val="20"/>
              </w:rPr>
              <w:t>BE-5</w:t>
            </w:r>
          </w:p>
        </w:tc>
        <w:tc>
          <w:tcPr>
            <w:tcW w:w="4281" w:type="dxa"/>
            <w:gridSpan w:val="2"/>
            <w:hideMark/>
          </w:tcPr>
          <w:p w14:paraId="4803AE13" w14:textId="77777777" w:rsidR="00CB12B9" w:rsidRPr="007B74F2" w:rsidRDefault="00CB12B9" w:rsidP="00205FEC">
            <w:pPr>
              <w:spacing w:line="276" w:lineRule="auto"/>
              <w:rPr>
                <w:sz w:val="20"/>
                <w:szCs w:val="20"/>
              </w:rPr>
            </w:pPr>
            <w:r w:rsidRPr="007B74F2">
              <w:rPr>
                <w:sz w:val="20"/>
                <w:szCs w:val="20"/>
              </w:rPr>
              <w:t>W tym sprawy naruszenia dyscypliny finansowej.</w:t>
            </w:r>
          </w:p>
        </w:tc>
      </w:tr>
      <w:tr w:rsidR="00CB12B9" w:rsidRPr="007B74F2" w14:paraId="1429462F" w14:textId="77777777" w:rsidTr="00205FEC">
        <w:trPr>
          <w:gridAfter w:val="1"/>
          <w:wAfter w:w="9" w:type="dxa"/>
          <w:cantSplit/>
          <w:trHeight w:val="20"/>
        </w:trPr>
        <w:tc>
          <w:tcPr>
            <w:tcW w:w="282" w:type="dxa"/>
            <w:tcBorders>
              <w:bottom w:val="single" w:sz="4" w:space="0" w:color="auto"/>
            </w:tcBorders>
            <w:shd w:val="clear" w:color="auto" w:fill="F2F2F2"/>
            <w:noWrap/>
            <w:hideMark/>
          </w:tcPr>
          <w:p w14:paraId="5B65B2E1"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tcBorders>
              <w:bottom w:val="single" w:sz="4" w:space="0" w:color="auto"/>
            </w:tcBorders>
            <w:shd w:val="clear" w:color="auto" w:fill="F2F2F2"/>
            <w:noWrap/>
            <w:hideMark/>
          </w:tcPr>
          <w:p w14:paraId="678C5128" w14:textId="77777777" w:rsidR="00CB12B9" w:rsidRPr="007B74F2" w:rsidRDefault="00CB12B9" w:rsidP="00205FEC">
            <w:pPr>
              <w:spacing w:line="276" w:lineRule="auto"/>
              <w:rPr>
                <w:b/>
                <w:bCs/>
                <w:sz w:val="20"/>
                <w:szCs w:val="20"/>
              </w:rPr>
            </w:pPr>
            <w:r w:rsidRPr="007B74F2">
              <w:rPr>
                <w:b/>
                <w:bCs/>
                <w:sz w:val="20"/>
                <w:szCs w:val="20"/>
              </w:rPr>
              <w:t>39</w:t>
            </w:r>
          </w:p>
        </w:tc>
        <w:tc>
          <w:tcPr>
            <w:tcW w:w="456" w:type="dxa"/>
            <w:tcBorders>
              <w:bottom w:val="single" w:sz="4" w:space="0" w:color="auto"/>
            </w:tcBorders>
            <w:shd w:val="clear" w:color="auto" w:fill="F2F2F2"/>
            <w:noWrap/>
          </w:tcPr>
          <w:p w14:paraId="0D124932" w14:textId="77777777" w:rsidR="00CB12B9" w:rsidRPr="007B74F2" w:rsidRDefault="00CB12B9" w:rsidP="00205FEC">
            <w:pPr>
              <w:spacing w:line="276" w:lineRule="auto"/>
              <w:rPr>
                <w:b/>
                <w:bCs/>
                <w:sz w:val="20"/>
                <w:szCs w:val="20"/>
              </w:rPr>
            </w:pPr>
          </w:p>
        </w:tc>
        <w:tc>
          <w:tcPr>
            <w:tcW w:w="569" w:type="dxa"/>
            <w:tcBorders>
              <w:bottom w:val="single" w:sz="4" w:space="0" w:color="auto"/>
            </w:tcBorders>
            <w:shd w:val="clear" w:color="auto" w:fill="F2F2F2"/>
            <w:noWrap/>
          </w:tcPr>
          <w:p w14:paraId="118EB897" w14:textId="77777777" w:rsidR="00CB12B9" w:rsidRPr="007B74F2" w:rsidRDefault="00CB12B9" w:rsidP="00205FEC">
            <w:pPr>
              <w:spacing w:line="276" w:lineRule="auto"/>
              <w:rPr>
                <w:sz w:val="20"/>
                <w:szCs w:val="20"/>
              </w:rPr>
            </w:pPr>
          </w:p>
        </w:tc>
        <w:tc>
          <w:tcPr>
            <w:tcW w:w="2960" w:type="dxa"/>
            <w:gridSpan w:val="2"/>
            <w:tcBorders>
              <w:bottom w:val="single" w:sz="4" w:space="0" w:color="auto"/>
            </w:tcBorders>
            <w:shd w:val="clear" w:color="auto" w:fill="F2F2F2"/>
            <w:hideMark/>
          </w:tcPr>
          <w:p w14:paraId="2B4C3FE4" w14:textId="77777777" w:rsidR="00CB12B9" w:rsidRPr="007B74F2" w:rsidRDefault="00CB12B9" w:rsidP="00205FEC">
            <w:pPr>
              <w:spacing w:line="276" w:lineRule="auto"/>
              <w:rPr>
                <w:b/>
                <w:sz w:val="20"/>
                <w:szCs w:val="20"/>
              </w:rPr>
            </w:pPr>
            <w:r w:rsidRPr="007B74F2">
              <w:rPr>
                <w:b/>
                <w:sz w:val="20"/>
                <w:szCs w:val="20"/>
              </w:rPr>
              <w:t>Zapisy, darowizny, spadki</w:t>
            </w:r>
          </w:p>
        </w:tc>
        <w:tc>
          <w:tcPr>
            <w:tcW w:w="1292" w:type="dxa"/>
            <w:tcBorders>
              <w:bottom w:val="single" w:sz="4" w:space="0" w:color="auto"/>
            </w:tcBorders>
            <w:shd w:val="clear" w:color="auto" w:fill="F2F2F2"/>
            <w:noWrap/>
            <w:vAlign w:val="center"/>
            <w:hideMark/>
          </w:tcPr>
          <w:p w14:paraId="273BC8CC"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tcBorders>
              <w:bottom w:val="single" w:sz="4" w:space="0" w:color="auto"/>
            </w:tcBorders>
            <w:shd w:val="clear" w:color="auto" w:fill="F2F2F2"/>
            <w:hideMark/>
          </w:tcPr>
          <w:p w14:paraId="3B931213"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05044251" w14:textId="77777777" w:rsidTr="00205FEC">
        <w:trPr>
          <w:gridAfter w:val="1"/>
          <w:wAfter w:w="9" w:type="dxa"/>
          <w:cantSplit/>
          <w:trHeight w:val="20"/>
        </w:trPr>
        <w:tc>
          <w:tcPr>
            <w:tcW w:w="282" w:type="dxa"/>
            <w:shd w:val="clear" w:color="auto" w:fill="E7E6E6" w:themeFill="background2"/>
            <w:noWrap/>
            <w:hideMark/>
          </w:tcPr>
          <w:p w14:paraId="0E764667" w14:textId="77777777" w:rsidR="00CB12B9" w:rsidRPr="007B74F2" w:rsidRDefault="00CB12B9" w:rsidP="00205FEC">
            <w:pPr>
              <w:spacing w:line="276" w:lineRule="auto"/>
              <w:rPr>
                <w:b/>
                <w:bCs/>
                <w:sz w:val="20"/>
                <w:szCs w:val="20"/>
              </w:rPr>
            </w:pPr>
            <w:r w:rsidRPr="007B74F2">
              <w:rPr>
                <w:b/>
                <w:bCs/>
                <w:sz w:val="20"/>
                <w:szCs w:val="20"/>
              </w:rPr>
              <w:t>4</w:t>
            </w:r>
          </w:p>
        </w:tc>
        <w:tc>
          <w:tcPr>
            <w:tcW w:w="440" w:type="dxa"/>
            <w:shd w:val="clear" w:color="auto" w:fill="E7E6E6" w:themeFill="background2"/>
            <w:noWrap/>
            <w:hideMark/>
          </w:tcPr>
          <w:p w14:paraId="6A77A246"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shd w:val="clear" w:color="auto" w:fill="E7E6E6" w:themeFill="background2"/>
            <w:noWrap/>
          </w:tcPr>
          <w:p w14:paraId="0A9954DD" w14:textId="77777777" w:rsidR="00CB12B9" w:rsidRPr="007B74F2" w:rsidRDefault="00CB12B9" w:rsidP="00205FEC">
            <w:pPr>
              <w:spacing w:line="276" w:lineRule="auto"/>
              <w:rPr>
                <w:b/>
                <w:bCs/>
                <w:sz w:val="20"/>
                <w:szCs w:val="20"/>
              </w:rPr>
            </w:pPr>
          </w:p>
        </w:tc>
        <w:tc>
          <w:tcPr>
            <w:tcW w:w="569" w:type="dxa"/>
            <w:shd w:val="clear" w:color="auto" w:fill="E7E6E6" w:themeFill="background2"/>
            <w:noWrap/>
          </w:tcPr>
          <w:p w14:paraId="3759584F" w14:textId="77777777" w:rsidR="00CB12B9" w:rsidRPr="007B74F2" w:rsidRDefault="00CB12B9" w:rsidP="00205FEC">
            <w:pPr>
              <w:spacing w:line="276" w:lineRule="auto"/>
              <w:rPr>
                <w:sz w:val="20"/>
                <w:szCs w:val="20"/>
              </w:rPr>
            </w:pPr>
          </w:p>
        </w:tc>
        <w:tc>
          <w:tcPr>
            <w:tcW w:w="2960" w:type="dxa"/>
            <w:gridSpan w:val="2"/>
            <w:shd w:val="clear" w:color="auto" w:fill="E7E6E6" w:themeFill="background2"/>
            <w:hideMark/>
          </w:tcPr>
          <w:p w14:paraId="799DA71D" w14:textId="77777777" w:rsidR="00CB12B9" w:rsidRPr="007B74F2" w:rsidRDefault="00CB12B9" w:rsidP="00205FEC">
            <w:pPr>
              <w:spacing w:line="276" w:lineRule="auto"/>
              <w:rPr>
                <w:b/>
                <w:bCs/>
                <w:sz w:val="20"/>
                <w:szCs w:val="20"/>
              </w:rPr>
            </w:pPr>
            <w:r w:rsidRPr="007B74F2">
              <w:rPr>
                <w:b/>
                <w:bCs/>
                <w:sz w:val="20"/>
                <w:szCs w:val="20"/>
              </w:rPr>
              <w:t>Kadra naukowa</w:t>
            </w:r>
          </w:p>
        </w:tc>
        <w:tc>
          <w:tcPr>
            <w:tcW w:w="1292" w:type="dxa"/>
            <w:shd w:val="clear" w:color="auto" w:fill="E7E6E6" w:themeFill="background2"/>
            <w:noWrap/>
            <w:vAlign w:val="center"/>
            <w:hideMark/>
          </w:tcPr>
          <w:p w14:paraId="3020EA43" w14:textId="77777777" w:rsidR="00CB12B9" w:rsidRPr="007B74F2" w:rsidRDefault="00CB12B9" w:rsidP="00205FEC">
            <w:pPr>
              <w:spacing w:line="276" w:lineRule="auto"/>
              <w:jc w:val="center"/>
              <w:rPr>
                <w:sz w:val="20"/>
                <w:szCs w:val="20"/>
              </w:rPr>
            </w:pPr>
          </w:p>
        </w:tc>
        <w:tc>
          <w:tcPr>
            <w:tcW w:w="4281" w:type="dxa"/>
            <w:gridSpan w:val="2"/>
            <w:shd w:val="clear" w:color="auto" w:fill="E7E6E6" w:themeFill="background2"/>
            <w:hideMark/>
          </w:tcPr>
          <w:p w14:paraId="79C7E760"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77A85229" w14:textId="77777777" w:rsidTr="00A60D3D">
        <w:trPr>
          <w:gridAfter w:val="1"/>
          <w:wAfter w:w="9" w:type="dxa"/>
          <w:cantSplit/>
          <w:trHeight w:val="20"/>
        </w:trPr>
        <w:tc>
          <w:tcPr>
            <w:tcW w:w="282" w:type="dxa"/>
            <w:shd w:val="clear" w:color="auto" w:fill="F2F2F2"/>
            <w:noWrap/>
            <w:hideMark/>
          </w:tcPr>
          <w:p w14:paraId="0F70DB65"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779D6D7B" w14:textId="77777777" w:rsidR="00CB12B9" w:rsidRPr="007B74F2" w:rsidRDefault="00CB12B9" w:rsidP="00205FEC">
            <w:pPr>
              <w:spacing w:line="276" w:lineRule="auto"/>
              <w:rPr>
                <w:b/>
                <w:bCs/>
                <w:sz w:val="20"/>
                <w:szCs w:val="20"/>
              </w:rPr>
            </w:pPr>
            <w:r w:rsidRPr="007B74F2">
              <w:rPr>
                <w:b/>
                <w:bCs/>
                <w:sz w:val="20"/>
                <w:szCs w:val="20"/>
              </w:rPr>
              <w:t>40</w:t>
            </w:r>
          </w:p>
        </w:tc>
        <w:tc>
          <w:tcPr>
            <w:tcW w:w="456" w:type="dxa"/>
            <w:shd w:val="clear" w:color="auto" w:fill="F2F2F2"/>
            <w:noWrap/>
          </w:tcPr>
          <w:p w14:paraId="6D7E05EF" w14:textId="77777777" w:rsidR="00CB12B9" w:rsidRPr="007B74F2" w:rsidRDefault="00CB12B9" w:rsidP="00205FEC">
            <w:pPr>
              <w:spacing w:line="276" w:lineRule="auto"/>
              <w:rPr>
                <w:b/>
                <w:bCs/>
                <w:sz w:val="20"/>
                <w:szCs w:val="20"/>
              </w:rPr>
            </w:pPr>
          </w:p>
        </w:tc>
        <w:tc>
          <w:tcPr>
            <w:tcW w:w="569" w:type="dxa"/>
            <w:shd w:val="clear" w:color="auto" w:fill="F2F2F2"/>
            <w:noWrap/>
          </w:tcPr>
          <w:p w14:paraId="16B6A494" w14:textId="77777777" w:rsidR="00CB12B9" w:rsidRPr="007B74F2" w:rsidRDefault="00CB12B9" w:rsidP="00205FEC">
            <w:pPr>
              <w:spacing w:line="276" w:lineRule="auto"/>
              <w:rPr>
                <w:sz w:val="20"/>
                <w:szCs w:val="20"/>
              </w:rPr>
            </w:pPr>
          </w:p>
        </w:tc>
        <w:tc>
          <w:tcPr>
            <w:tcW w:w="2960" w:type="dxa"/>
            <w:gridSpan w:val="2"/>
            <w:shd w:val="clear" w:color="auto" w:fill="F2F2F2"/>
            <w:hideMark/>
          </w:tcPr>
          <w:p w14:paraId="77D473E4" w14:textId="77777777" w:rsidR="00CB12B9" w:rsidRPr="007B74F2" w:rsidRDefault="00CB12B9" w:rsidP="00205FEC">
            <w:pPr>
              <w:spacing w:line="276" w:lineRule="auto"/>
              <w:rPr>
                <w:b/>
                <w:bCs/>
                <w:sz w:val="20"/>
                <w:szCs w:val="20"/>
              </w:rPr>
            </w:pPr>
            <w:r w:rsidRPr="007B74F2">
              <w:rPr>
                <w:b/>
                <w:bCs/>
                <w:sz w:val="20"/>
                <w:szCs w:val="20"/>
              </w:rPr>
              <w:t>Założenia organizacyjno-programowe</w:t>
            </w:r>
          </w:p>
        </w:tc>
        <w:tc>
          <w:tcPr>
            <w:tcW w:w="1292" w:type="dxa"/>
            <w:shd w:val="clear" w:color="auto" w:fill="F2F2F2"/>
            <w:vAlign w:val="center"/>
            <w:hideMark/>
          </w:tcPr>
          <w:p w14:paraId="2C6EDF86"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3481EE86"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57B8DB89" w14:textId="77777777" w:rsidTr="00A60D3D">
        <w:trPr>
          <w:gridAfter w:val="1"/>
          <w:wAfter w:w="9" w:type="dxa"/>
          <w:cantSplit/>
          <w:trHeight w:val="20"/>
        </w:trPr>
        <w:tc>
          <w:tcPr>
            <w:tcW w:w="282" w:type="dxa"/>
            <w:noWrap/>
          </w:tcPr>
          <w:p w14:paraId="0F64D3AD" w14:textId="77777777" w:rsidR="00CB12B9" w:rsidRPr="007B74F2" w:rsidRDefault="00CB12B9" w:rsidP="00205FEC">
            <w:pPr>
              <w:spacing w:line="276" w:lineRule="auto"/>
              <w:rPr>
                <w:b/>
                <w:bCs/>
                <w:sz w:val="20"/>
                <w:szCs w:val="20"/>
              </w:rPr>
            </w:pPr>
          </w:p>
        </w:tc>
        <w:tc>
          <w:tcPr>
            <w:tcW w:w="440" w:type="dxa"/>
            <w:noWrap/>
          </w:tcPr>
          <w:p w14:paraId="2A19532A" w14:textId="77777777" w:rsidR="00CB12B9" w:rsidRPr="007B74F2" w:rsidRDefault="00CB12B9" w:rsidP="00205FEC">
            <w:pPr>
              <w:spacing w:line="276" w:lineRule="auto"/>
              <w:rPr>
                <w:b/>
                <w:bCs/>
                <w:sz w:val="20"/>
                <w:szCs w:val="20"/>
              </w:rPr>
            </w:pPr>
          </w:p>
        </w:tc>
        <w:tc>
          <w:tcPr>
            <w:tcW w:w="456" w:type="dxa"/>
            <w:noWrap/>
            <w:hideMark/>
          </w:tcPr>
          <w:p w14:paraId="28983864" w14:textId="77777777" w:rsidR="00CB12B9" w:rsidRPr="007B74F2" w:rsidRDefault="00CB12B9" w:rsidP="00205FEC">
            <w:pPr>
              <w:spacing w:line="276" w:lineRule="auto"/>
              <w:rPr>
                <w:b/>
                <w:bCs/>
                <w:sz w:val="20"/>
                <w:szCs w:val="20"/>
              </w:rPr>
            </w:pPr>
            <w:r w:rsidRPr="007B74F2">
              <w:rPr>
                <w:b/>
                <w:bCs/>
                <w:sz w:val="20"/>
                <w:szCs w:val="20"/>
              </w:rPr>
              <w:t>400</w:t>
            </w:r>
          </w:p>
        </w:tc>
        <w:tc>
          <w:tcPr>
            <w:tcW w:w="569" w:type="dxa"/>
            <w:noWrap/>
          </w:tcPr>
          <w:p w14:paraId="72B82EC4" w14:textId="77777777" w:rsidR="00CB12B9" w:rsidRPr="007B74F2" w:rsidRDefault="00CB12B9" w:rsidP="00205FEC">
            <w:pPr>
              <w:spacing w:line="276" w:lineRule="auto"/>
              <w:rPr>
                <w:sz w:val="20"/>
                <w:szCs w:val="20"/>
              </w:rPr>
            </w:pPr>
          </w:p>
        </w:tc>
        <w:tc>
          <w:tcPr>
            <w:tcW w:w="2960" w:type="dxa"/>
            <w:gridSpan w:val="2"/>
            <w:hideMark/>
          </w:tcPr>
          <w:p w14:paraId="1EE6F843" w14:textId="77777777" w:rsidR="00CB12B9" w:rsidRPr="007B74F2" w:rsidRDefault="00CB12B9" w:rsidP="00205FEC">
            <w:pPr>
              <w:spacing w:line="276" w:lineRule="auto"/>
              <w:rPr>
                <w:b/>
                <w:sz w:val="20"/>
                <w:szCs w:val="20"/>
              </w:rPr>
            </w:pPr>
            <w:r w:rsidRPr="007B74F2">
              <w:rPr>
                <w:b/>
                <w:sz w:val="20"/>
                <w:szCs w:val="20"/>
              </w:rPr>
              <w:t>Ewidencja kadry</w:t>
            </w:r>
          </w:p>
        </w:tc>
        <w:tc>
          <w:tcPr>
            <w:tcW w:w="1292" w:type="dxa"/>
            <w:noWrap/>
            <w:vAlign w:val="center"/>
            <w:hideMark/>
          </w:tcPr>
          <w:p w14:paraId="1DCEDAEA"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23B0FBCE"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21BF9EF1" w14:textId="77777777" w:rsidTr="00A60D3D">
        <w:trPr>
          <w:gridAfter w:val="1"/>
          <w:wAfter w:w="9" w:type="dxa"/>
          <w:cantSplit/>
          <w:trHeight w:val="20"/>
        </w:trPr>
        <w:tc>
          <w:tcPr>
            <w:tcW w:w="282" w:type="dxa"/>
            <w:noWrap/>
          </w:tcPr>
          <w:p w14:paraId="69CAFE78" w14:textId="77777777" w:rsidR="00CB12B9" w:rsidRPr="007B74F2" w:rsidRDefault="00CB12B9" w:rsidP="00205FEC">
            <w:pPr>
              <w:spacing w:line="276" w:lineRule="auto"/>
              <w:rPr>
                <w:b/>
                <w:bCs/>
                <w:sz w:val="20"/>
                <w:szCs w:val="20"/>
              </w:rPr>
            </w:pPr>
          </w:p>
        </w:tc>
        <w:tc>
          <w:tcPr>
            <w:tcW w:w="440" w:type="dxa"/>
            <w:noWrap/>
          </w:tcPr>
          <w:p w14:paraId="2B912A6C" w14:textId="77777777" w:rsidR="00CB12B9" w:rsidRPr="007B74F2" w:rsidRDefault="00CB12B9" w:rsidP="00205FEC">
            <w:pPr>
              <w:spacing w:line="276" w:lineRule="auto"/>
              <w:rPr>
                <w:b/>
                <w:bCs/>
                <w:sz w:val="20"/>
                <w:szCs w:val="20"/>
              </w:rPr>
            </w:pPr>
          </w:p>
        </w:tc>
        <w:tc>
          <w:tcPr>
            <w:tcW w:w="456" w:type="dxa"/>
            <w:noWrap/>
            <w:hideMark/>
          </w:tcPr>
          <w:p w14:paraId="7B152921" w14:textId="77777777" w:rsidR="00CB12B9" w:rsidRPr="007B74F2" w:rsidRDefault="00CB12B9" w:rsidP="00205FEC">
            <w:pPr>
              <w:spacing w:line="276" w:lineRule="auto"/>
              <w:rPr>
                <w:b/>
                <w:bCs/>
                <w:sz w:val="20"/>
                <w:szCs w:val="20"/>
              </w:rPr>
            </w:pPr>
            <w:r w:rsidRPr="007B74F2">
              <w:rPr>
                <w:b/>
                <w:bCs/>
                <w:sz w:val="20"/>
                <w:szCs w:val="20"/>
              </w:rPr>
              <w:t>401</w:t>
            </w:r>
          </w:p>
        </w:tc>
        <w:tc>
          <w:tcPr>
            <w:tcW w:w="569" w:type="dxa"/>
            <w:noWrap/>
          </w:tcPr>
          <w:p w14:paraId="75D7C428" w14:textId="77777777" w:rsidR="00CB12B9" w:rsidRPr="007B74F2" w:rsidRDefault="00CB12B9" w:rsidP="00205FEC">
            <w:pPr>
              <w:spacing w:line="276" w:lineRule="auto"/>
              <w:rPr>
                <w:sz w:val="20"/>
                <w:szCs w:val="20"/>
              </w:rPr>
            </w:pPr>
          </w:p>
        </w:tc>
        <w:tc>
          <w:tcPr>
            <w:tcW w:w="2960" w:type="dxa"/>
            <w:gridSpan w:val="2"/>
            <w:hideMark/>
          </w:tcPr>
          <w:p w14:paraId="718D2565" w14:textId="77777777" w:rsidR="00CB12B9" w:rsidRPr="007B74F2" w:rsidRDefault="00CB12B9" w:rsidP="00205FEC">
            <w:pPr>
              <w:spacing w:line="276" w:lineRule="auto"/>
              <w:rPr>
                <w:b/>
                <w:sz w:val="20"/>
                <w:szCs w:val="20"/>
              </w:rPr>
            </w:pPr>
            <w:r w:rsidRPr="007B74F2">
              <w:rPr>
                <w:b/>
                <w:sz w:val="20"/>
                <w:szCs w:val="20"/>
              </w:rPr>
              <w:t>Plany rozwoju kadry</w:t>
            </w:r>
          </w:p>
        </w:tc>
        <w:tc>
          <w:tcPr>
            <w:tcW w:w="1292" w:type="dxa"/>
            <w:noWrap/>
            <w:vAlign w:val="center"/>
            <w:hideMark/>
          </w:tcPr>
          <w:p w14:paraId="4EE07F10" w14:textId="77777777" w:rsidR="00CB12B9" w:rsidRPr="007B74F2" w:rsidRDefault="00CB12B9" w:rsidP="00205FEC">
            <w:pPr>
              <w:spacing w:line="276" w:lineRule="auto"/>
              <w:jc w:val="center"/>
              <w:rPr>
                <w:sz w:val="20"/>
                <w:szCs w:val="20"/>
              </w:rPr>
            </w:pPr>
            <w:r w:rsidRPr="007B74F2">
              <w:rPr>
                <w:sz w:val="20"/>
                <w:szCs w:val="20"/>
              </w:rPr>
              <w:t>BE-10</w:t>
            </w:r>
          </w:p>
        </w:tc>
        <w:tc>
          <w:tcPr>
            <w:tcW w:w="4281" w:type="dxa"/>
            <w:gridSpan w:val="2"/>
            <w:hideMark/>
          </w:tcPr>
          <w:p w14:paraId="15776DE5"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78337788" w14:textId="77777777" w:rsidTr="00A60D3D">
        <w:trPr>
          <w:gridAfter w:val="1"/>
          <w:wAfter w:w="9" w:type="dxa"/>
          <w:cantSplit/>
          <w:trHeight w:val="20"/>
        </w:trPr>
        <w:tc>
          <w:tcPr>
            <w:tcW w:w="282" w:type="dxa"/>
            <w:noWrap/>
          </w:tcPr>
          <w:p w14:paraId="4F415898" w14:textId="77777777" w:rsidR="00CB12B9" w:rsidRPr="007B74F2" w:rsidRDefault="00CB12B9" w:rsidP="00205FEC">
            <w:pPr>
              <w:spacing w:line="276" w:lineRule="auto"/>
              <w:rPr>
                <w:b/>
                <w:bCs/>
                <w:sz w:val="20"/>
                <w:szCs w:val="20"/>
              </w:rPr>
            </w:pPr>
          </w:p>
        </w:tc>
        <w:tc>
          <w:tcPr>
            <w:tcW w:w="440" w:type="dxa"/>
            <w:noWrap/>
          </w:tcPr>
          <w:p w14:paraId="18F09F48" w14:textId="77777777" w:rsidR="00CB12B9" w:rsidRPr="007B74F2" w:rsidRDefault="00CB12B9" w:rsidP="00205FEC">
            <w:pPr>
              <w:spacing w:line="276" w:lineRule="auto"/>
              <w:rPr>
                <w:b/>
                <w:bCs/>
                <w:sz w:val="20"/>
                <w:szCs w:val="20"/>
              </w:rPr>
            </w:pPr>
          </w:p>
        </w:tc>
        <w:tc>
          <w:tcPr>
            <w:tcW w:w="456" w:type="dxa"/>
            <w:noWrap/>
            <w:hideMark/>
          </w:tcPr>
          <w:p w14:paraId="621B3B63" w14:textId="77777777" w:rsidR="00CB12B9" w:rsidRPr="007B74F2" w:rsidRDefault="00CB12B9" w:rsidP="00205FEC">
            <w:pPr>
              <w:spacing w:line="276" w:lineRule="auto"/>
              <w:rPr>
                <w:b/>
                <w:bCs/>
                <w:sz w:val="20"/>
                <w:szCs w:val="20"/>
              </w:rPr>
            </w:pPr>
            <w:r w:rsidRPr="007B74F2">
              <w:rPr>
                <w:b/>
                <w:bCs/>
                <w:sz w:val="20"/>
                <w:szCs w:val="20"/>
              </w:rPr>
              <w:t>402</w:t>
            </w:r>
          </w:p>
        </w:tc>
        <w:tc>
          <w:tcPr>
            <w:tcW w:w="569" w:type="dxa"/>
            <w:noWrap/>
          </w:tcPr>
          <w:p w14:paraId="49C22193" w14:textId="77777777" w:rsidR="00CB12B9" w:rsidRPr="007B74F2" w:rsidRDefault="00CB12B9" w:rsidP="00205FEC">
            <w:pPr>
              <w:spacing w:line="276" w:lineRule="auto"/>
              <w:rPr>
                <w:sz w:val="20"/>
                <w:szCs w:val="20"/>
              </w:rPr>
            </w:pPr>
          </w:p>
        </w:tc>
        <w:tc>
          <w:tcPr>
            <w:tcW w:w="2960" w:type="dxa"/>
            <w:gridSpan w:val="2"/>
            <w:hideMark/>
          </w:tcPr>
          <w:p w14:paraId="378EF1B9" w14:textId="77777777" w:rsidR="00CB12B9" w:rsidRPr="007B74F2" w:rsidRDefault="00CB12B9" w:rsidP="00205FEC">
            <w:pPr>
              <w:spacing w:line="276" w:lineRule="auto"/>
              <w:rPr>
                <w:b/>
                <w:sz w:val="20"/>
                <w:szCs w:val="20"/>
              </w:rPr>
            </w:pPr>
            <w:r w:rsidRPr="007B74F2">
              <w:rPr>
                <w:b/>
                <w:sz w:val="20"/>
                <w:szCs w:val="20"/>
              </w:rPr>
              <w:t>Zapotrzebowanie na kadry kwalifikowane</w:t>
            </w:r>
          </w:p>
        </w:tc>
        <w:tc>
          <w:tcPr>
            <w:tcW w:w="1292" w:type="dxa"/>
            <w:noWrap/>
            <w:vAlign w:val="center"/>
            <w:hideMark/>
          </w:tcPr>
          <w:p w14:paraId="01DC2093" w14:textId="77777777" w:rsidR="00CB12B9" w:rsidRPr="007B74F2" w:rsidRDefault="00CB12B9" w:rsidP="00205FEC">
            <w:pPr>
              <w:spacing w:line="276" w:lineRule="auto"/>
              <w:jc w:val="center"/>
              <w:rPr>
                <w:sz w:val="20"/>
                <w:szCs w:val="20"/>
              </w:rPr>
            </w:pPr>
            <w:r w:rsidRPr="007B74F2">
              <w:rPr>
                <w:sz w:val="20"/>
                <w:szCs w:val="20"/>
              </w:rPr>
              <w:t>BE-10</w:t>
            </w:r>
          </w:p>
        </w:tc>
        <w:tc>
          <w:tcPr>
            <w:tcW w:w="4281" w:type="dxa"/>
            <w:gridSpan w:val="2"/>
            <w:hideMark/>
          </w:tcPr>
          <w:p w14:paraId="74DA5D1F"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09D2EF25" w14:textId="77777777" w:rsidTr="00A60D3D">
        <w:trPr>
          <w:gridAfter w:val="1"/>
          <w:wAfter w:w="9" w:type="dxa"/>
          <w:cantSplit/>
          <w:trHeight w:val="20"/>
        </w:trPr>
        <w:tc>
          <w:tcPr>
            <w:tcW w:w="282" w:type="dxa"/>
            <w:shd w:val="clear" w:color="auto" w:fill="F2F2F2"/>
            <w:noWrap/>
            <w:hideMark/>
          </w:tcPr>
          <w:p w14:paraId="697D8454" w14:textId="77777777" w:rsidR="00CB12B9" w:rsidRPr="007B74F2" w:rsidRDefault="00CB12B9" w:rsidP="00205FEC">
            <w:pPr>
              <w:keepNext/>
              <w:spacing w:line="276" w:lineRule="auto"/>
              <w:rPr>
                <w:b/>
                <w:bCs/>
                <w:sz w:val="20"/>
                <w:szCs w:val="20"/>
              </w:rPr>
            </w:pPr>
            <w:r w:rsidRPr="007B74F2">
              <w:rPr>
                <w:b/>
                <w:bCs/>
                <w:sz w:val="20"/>
                <w:szCs w:val="20"/>
              </w:rPr>
              <w:t> </w:t>
            </w:r>
          </w:p>
        </w:tc>
        <w:tc>
          <w:tcPr>
            <w:tcW w:w="440" w:type="dxa"/>
            <w:shd w:val="clear" w:color="auto" w:fill="F2F2F2"/>
            <w:noWrap/>
            <w:hideMark/>
          </w:tcPr>
          <w:p w14:paraId="0F4A8853" w14:textId="77777777" w:rsidR="00CB12B9" w:rsidRPr="007B74F2" w:rsidRDefault="00CB12B9" w:rsidP="00205FEC">
            <w:pPr>
              <w:spacing w:line="276" w:lineRule="auto"/>
              <w:rPr>
                <w:b/>
                <w:bCs/>
                <w:sz w:val="20"/>
                <w:szCs w:val="20"/>
              </w:rPr>
            </w:pPr>
            <w:r w:rsidRPr="007B74F2">
              <w:rPr>
                <w:b/>
                <w:bCs/>
                <w:sz w:val="20"/>
                <w:szCs w:val="20"/>
              </w:rPr>
              <w:t>41</w:t>
            </w:r>
          </w:p>
        </w:tc>
        <w:tc>
          <w:tcPr>
            <w:tcW w:w="456" w:type="dxa"/>
            <w:shd w:val="clear" w:color="auto" w:fill="F2F2F2"/>
            <w:noWrap/>
            <w:hideMark/>
          </w:tcPr>
          <w:p w14:paraId="395C8AA8"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tcPr>
          <w:p w14:paraId="2E4012D8" w14:textId="77777777" w:rsidR="00CB12B9" w:rsidRPr="007B74F2" w:rsidRDefault="00CB12B9" w:rsidP="00205FEC">
            <w:pPr>
              <w:spacing w:line="276" w:lineRule="auto"/>
              <w:rPr>
                <w:sz w:val="20"/>
                <w:szCs w:val="20"/>
              </w:rPr>
            </w:pPr>
          </w:p>
        </w:tc>
        <w:tc>
          <w:tcPr>
            <w:tcW w:w="2960" w:type="dxa"/>
            <w:gridSpan w:val="2"/>
            <w:shd w:val="clear" w:color="auto" w:fill="F2F2F2"/>
            <w:hideMark/>
          </w:tcPr>
          <w:p w14:paraId="6B1FAAB4" w14:textId="77777777" w:rsidR="00CB12B9" w:rsidRPr="007B74F2" w:rsidRDefault="00CB12B9" w:rsidP="00205FEC">
            <w:pPr>
              <w:spacing w:line="276" w:lineRule="auto"/>
              <w:rPr>
                <w:b/>
                <w:bCs/>
                <w:sz w:val="20"/>
                <w:szCs w:val="20"/>
              </w:rPr>
            </w:pPr>
            <w:r w:rsidRPr="007B74F2">
              <w:rPr>
                <w:b/>
                <w:bCs/>
                <w:sz w:val="20"/>
                <w:szCs w:val="20"/>
              </w:rPr>
              <w:t>Rozwój kadry naukowej</w:t>
            </w:r>
          </w:p>
        </w:tc>
        <w:tc>
          <w:tcPr>
            <w:tcW w:w="1292" w:type="dxa"/>
            <w:shd w:val="clear" w:color="auto" w:fill="F2F2F2"/>
            <w:noWrap/>
            <w:vAlign w:val="center"/>
            <w:hideMark/>
          </w:tcPr>
          <w:p w14:paraId="38E4AB1C"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3785246B"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551973B6" w14:textId="77777777" w:rsidTr="00A60D3D">
        <w:trPr>
          <w:gridAfter w:val="1"/>
          <w:wAfter w:w="9" w:type="dxa"/>
          <w:cantSplit/>
          <w:trHeight w:val="20"/>
        </w:trPr>
        <w:tc>
          <w:tcPr>
            <w:tcW w:w="282" w:type="dxa"/>
            <w:noWrap/>
          </w:tcPr>
          <w:p w14:paraId="7C2D22D9" w14:textId="77777777" w:rsidR="00CB12B9" w:rsidRPr="007B74F2" w:rsidRDefault="00CB12B9" w:rsidP="00205FEC">
            <w:pPr>
              <w:spacing w:line="276" w:lineRule="auto"/>
              <w:rPr>
                <w:b/>
                <w:bCs/>
                <w:sz w:val="20"/>
                <w:szCs w:val="20"/>
              </w:rPr>
            </w:pPr>
          </w:p>
        </w:tc>
        <w:tc>
          <w:tcPr>
            <w:tcW w:w="440" w:type="dxa"/>
            <w:noWrap/>
          </w:tcPr>
          <w:p w14:paraId="6A9ED8D0" w14:textId="77777777" w:rsidR="00CB12B9" w:rsidRPr="007B74F2" w:rsidRDefault="00CB12B9" w:rsidP="00205FEC">
            <w:pPr>
              <w:spacing w:line="276" w:lineRule="auto"/>
              <w:rPr>
                <w:b/>
                <w:bCs/>
                <w:sz w:val="20"/>
                <w:szCs w:val="20"/>
              </w:rPr>
            </w:pPr>
          </w:p>
        </w:tc>
        <w:tc>
          <w:tcPr>
            <w:tcW w:w="456" w:type="dxa"/>
            <w:noWrap/>
            <w:hideMark/>
          </w:tcPr>
          <w:p w14:paraId="6AF098AC" w14:textId="77777777" w:rsidR="00CB12B9" w:rsidRPr="007B74F2" w:rsidRDefault="00CB12B9" w:rsidP="00205FEC">
            <w:pPr>
              <w:spacing w:line="276" w:lineRule="auto"/>
              <w:rPr>
                <w:b/>
                <w:bCs/>
                <w:sz w:val="20"/>
                <w:szCs w:val="20"/>
              </w:rPr>
            </w:pPr>
            <w:r w:rsidRPr="007B74F2">
              <w:rPr>
                <w:b/>
                <w:bCs/>
                <w:sz w:val="20"/>
                <w:szCs w:val="20"/>
              </w:rPr>
              <w:t>410</w:t>
            </w:r>
          </w:p>
        </w:tc>
        <w:tc>
          <w:tcPr>
            <w:tcW w:w="569" w:type="dxa"/>
            <w:noWrap/>
          </w:tcPr>
          <w:p w14:paraId="2B1DFB04" w14:textId="77777777" w:rsidR="00CB12B9" w:rsidRPr="007B74F2" w:rsidRDefault="00CB12B9" w:rsidP="00205FEC">
            <w:pPr>
              <w:spacing w:line="276" w:lineRule="auto"/>
              <w:rPr>
                <w:sz w:val="20"/>
                <w:szCs w:val="20"/>
              </w:rPr>
            </w:pPr>
          </w:p>
        </w:tc>
        <w:tc>
          <w:tcPr>
            <w:tcW w:w="2960" w:type="dxa"/>
            <w:gridSpan w:val="2"/>
            <w:hideMark/>
          </w:tcPr>
          <w:p w14:paraId="38339E19" w14:textId="77777777" w:rsidR="00CB12B9" w:rsidRPr="007B74F2" w:rsidRDefault="00CB12B9" w:rsidP="00205FEC">
            <w:pPr>
              <w:spacing w:line="276" w:lineRule="auto"/>
              <w:rPr>
                <w:b/>
                <w:sz w:val="20"/>
                <w:szCs w:val="20"/>
              </w:rPr>
            </w:pPr>
            <w:r w:rsidRPr="007B74F2">
              <w:rPr>
                <w:b/>
                <w:sz w:val="20"/>
                <w:szCs w:val="20"/>
              </w:rPr>
              <w:t>Przyznanie kategorii i uprawnień dla dyscyplin naukowych</w:t>
            </w:r>
          </w:p>
        </w:tc>
        <w:tc>
          <w:tcPr>
            <w:tcW w:w="1292" w:type="dxa"/>
            <w:noWrap/>
            <w:vAlign w:val="center"/>
            <w:hideMark/>
          </w:tcPr>
          <w:p w14:paraId="2F44F029"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02BE2EE3" w14:textId="77777777" w:rsidR="00CB12B9" w:rsidRPr="007B74F2" w:rsidRDefault="00CB12B9" w:rsidP="00205FEC">
            <w:pPr>
              <w:spacing w:line="276" w:lineRule="auto"/>
              <w:rPr>
                <w:sz w:val="20"/>
                <w:szCs w:val="20"/>
              </w:rPr>
            </w:pPr>
          </w:p>
        </w:tc>
      </w:tr>
      <w:tr w:rsidR="00CB12B9" w:rsidRPr="007B74F2" w14:paraId="3D6BAEB7" w14:textId="77777777" w:rsidTr="00A60D3D">
        <w:trPr>
          <w:gridAfter w:val="1"/>
          <w:wAfter w:w="9" w:type="dxa"/>
          <w:cantSplit/>
          <w:trHeight w:val="20"/>
        </w:trPr>
        <w:tc>
          <w:tcPr>
            <w:tcW w:w="282" w:type="dxa"/>
            <w:noWrap/>
          </w:tcPr>
          <w:p w14:paraId="4C78DE44" w14:textId="77777777" w:rsidR="00CB12B9" w:rsidRPr="007B74F2" w:rsidRDefault="00CB12B9" w:rsidP="00205FEC">
            <w:pPr>
              <w:spacing w:line="276" w:lineRule="auto"/>
              <w:rPr>
                <w:b/>
                <w:bCs/>
                <w:sz w:val="20"/>
                <w:szCs w:val="20"/>
              </w:rPr>
            </w:pPr>
          </w:p>
        </w:tc>
        <w:tc>
          <w:tcPr>
            <w:tcW w:w="440" w:type="dxa"/>
            <w:noWrap/>
          </w:tcPr>
          <w:p w14:paraId="53F3BCAE" w14:textId="77777777" w:rsidR="00CB12B9" w:rsidRPr="007B74F2" w:rsidRDefault="00CB12B9" w:rsidP="00205FEC">
            <w:pPr>
              <w:spacing w:line="276" w:lineRule="auto"/>
              <w:rPr>
                <w:b/>
                <w:bCs/>
                <w:sz w:val="20"/>
                <w:szCs w:val="20"/>
              </w:rPr>
            </w:pPr>
          </w:p>
        </w:tc>
        <w:tc>
          <w:tcPr>
            <w:tcW w:w="456" w:type="dxa"/>
            <w:noWrap/>
            <w:hideMark/>
          </w:tcPr>
          <w:p w14:paraId="489A4138" w14:textId="77777777" w:rsidR="00CB12B9" w:rsidRPr="007B74F2" w:rsidRDefault="00CB12B9" w:rsidP="00205FEC">
            <w:pPr>
              <w:spacing w:line="276" w:lineRule="auto"/>
              <w:rPr>
                <w:b/>
                <w:bCs/>
                <w:sz w:val="20"/>
                <w:szCs w:val="20"/>
              </w:rPr>
            </w:pPr>
            <w:r w:rsidRPr="007B74F2">
              <w:rPr>
                <w:b/>
                <w:bCs/>
                <w:sz w:val="20"/>
                <w:szCs w:val="20"/>
              </w:rPr>
              <w:t>411</w:t>
            </w:r>
          </w:p>
        </w:tc>
        <w:tc>
          <w:tcPr>
            <w:tcW w:w="569" w:type="dxa"/>
            <w:noWrap/>
          </w:tcPr>
          <w:p w14:paraId="60C4CB4C" w14:textId="77777777" w:rsidR="00CB12B9" w:rsidRPr="007B74F2" w:rsidRDefault="00CB12B9" w:rsidP="00205FEC">
            <w:pPr>
              <w:spacing w:line="276" w:lineRule="auto"/>
              <w:rPr>
                <w:sz w:val="20"/>
                <w:szCs w:val="20"/>
              </w:rPr>
            </w:pPr>
          </w:p>
        </w:tc>
        <w:tc>
          <w:tcPr>
            <w:tcW w:w="2960" w:type="dxa"/>
            <w:gridSpan w:val="2"/>
            <w:hideMark/>
          </w:tcPr>
          <w:p w14:paraId="78B80729" w14:textId="77777777" w:rsidR="00CB12B9" w:rsidRPr="007B74F2" w:rsidRDefault="00CB12B9" w:rsidP="00205FEC">
            <w:pPr>
              <w:spacing w:line="276" w:lineRule="auto"/>
              <w:rPr>
                <w:b/>
                <w:sz w:val="20"/>
                <w:szCs w:val="20"/>
              </w:rPr>
            </w:pPr>
            <w:r w:rsidRPr="007B74F2">
              <w:rPr>
                <w:b/>
                <w:sz w:val="20"/>
                <w:szCs w:val="20"/>
              </w:rPr>
              <w:t>Zasady kształcenia i doskonalenia kadr naukowych</w:t>
            </w:r>
          </w:p>
        </w:tc>
        <w:tc>
          <w:tcPr>
            <w:tcW w:w="1292" w:type="dxa"/>
            <w:noWrap/>
            <w:vAlign w:val="center"/>
            <w:hideMark/>
          </w:tcPr>
          <w:p w14:paraId="46F7A6F5" w14:textId="77777777" w:rsidR="00CB12B9" w:rsidRPr="007B74F2" w:rsidRDefault="00CB12B9" w:rsidP="00205FEC">
            <w:pPr>
              <w:spacing w:line="276" w:lineRule="auto"/>
              <w:jc w:val="center"/>
              <w:rPr>
                <w:sz w:val="20"/>
                <w:szCs w:val="20"/>
              </w:rPr>
            </w:pPr>
            <w:r w:rsidRPr="007B74F2">
              <w:rPr>
                <w:sz w:val="20"/>
                <w:szCs w:val="20"/>
              </w:rPr>
              <w:t>BE-10</w:t>
            </w:r>
          </w:p>
        </w:tc>
        <w:tc>
          <w:tcPr>
            <w:tcW w:w="4281" w:type="dxa"/>
            <w:gridSpan w:val="2"/>
            <w:hideMark/>
          </w:tcPr>
          <w:p w14:paraId="25CCD09C" w14:textId="77777777" w:rsidR="00CB12B9" w:rsidRPr="007B74F2" w:rsidRDefault="00CB12B9" w:rsidP="00205FEC">
            <w:pPr>
              <w:spacing w:line="276" w:lineRule="auto"/>
              <w:rPr>
                <w:sz w:val="20"/>
                <w:szCs w:val="20"/>
              </w:rPr>
            </w:pPr>
            <w:r w:rsidRPr="007B74F2">
              <w:rPr>
                <w:sz w:val="20"/>
                <w:szCs w:val="20"/>
              </w:rPr>
              <w:t>Ustalenia własne - kat. A; przepisy zewnętrzne - kat B10; okres przechowywania liczy się od daty utraty mocy prawnej aktu.</w:t>
            </w:r>
          </w:p>
        </w:tc>
      </w:tr>
      <w:tr w:rsidR="00CB12B9" w:rsidRPr="007B74F2" w14:paraId="7E3E792F" w14:textId="77777777" w:rsidTr="00A60D3D">
        <w:trPr>
          <w:gridAfter w:val="1"/>
          <w:wAfter w:w="9" w:type="dxa"/>
          <w:cantSplit/>
          <w:trHeight w:val="20"/>
        </w:trPr>
        <w:tc>
          <w:tcPr>
            <w:tcW w:w="282" w:type="dxa"/>
            <w:shd w:val="clear" w:color="auto" w:fill="F2F2F2"/>
            <w:noWrap/>
            <w:hideMark/>
          </w:tcPr>
          <w:p w14:paraId="671A653D"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7AAACF4A" w14:textId="77777777" w:rsidR="00CB12B9" w:rsidRPr="007B74F2" w:rsidRDefault="00CB12B9" w:rsidP="00205FEC">
            <w:pPr>
              <w:spacing w:line="276" w:lineRule="auto"/>
              <w:rPr>
                <w:b/>
                <w:bCs/>
                <w:sz w:val="20"/>
                <w:szCs w:val="20"/>
              </w:rPr>
            </w:pPr>
            <w:r w:rsidRPr="007B74F2">
              <w:rPr>
                <w:b/>
                <w:bCs/>
                <w:sz w:val="20"/>
                <w:szCs w:val="20"/>
              </w:rPr>
              <w:t>42</w:t>
            </w:r>
          </w:p>
        </w:tc>
        <w:tc>
          <w:tcPr>
            <w:tcW w:w="456" w:type="dxa"/>
            <w:shd w:val="clear" w:color="auto" w:fill="F2F2F2"/>
            <w:noWrap/>
            <w:hideMark/>
          </w:tcPr>
          <w:p w14:paraId="05DF4CF0"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hideMark/>
          </w:tcPr>
          <w:p w14:paraId="62973AD3"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shd w:val="clear" w:color="auto" w:fill="F2F2F2"/>
            <w:hideMark/>
          </w:tcPr>
          <w:p w14:paraId="5EB88DDD" w14:textId="77777777" w:rsidR="00CB12B9" w:rsidRPr="007B74F2" w:rsidRDefault="00CB12B9" w:rsidP="00205FEC">
            <w:pPr>
              <w:spacing w:line="276" w:lineRule="auto"/>
              <w:rPr>
                <w:b/>
                <w:bCs/>
                <w:sz w:val="20"/>
                <w:szCs w:val="20"/>
              </w:rPr>
            </w:pPr>
            <w:r w:rsidRPr="007B74F2">
              <w:rPr>
                <w:b/>
                <w:bCs/>
                <w:sz w:val="20"/>
                <w:szCs w:val="20"/>
              </w:rPr>
              <w:t>Nadawanie stopni naukowych</w:t>
            </w:r>
          </w:p>
        </w:tc>
        <w:tc>
          <w:tcPr>
            <w:tcW w:w="1292" w:type="dxa"/>
            <w:shd w:val="clear" w:color="auto" w:fill="F2F2F2"/>
            <w:noWrap/>
            <w:vAlign w:val="center"/>
            <w:hideMark/>
          </w:tcPr>
          <w:p w14:paraId="69272FA0"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1F5AECE3"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39968B94" w14:textId="77777777" w:rsidTr="00A60D3D">
        <w:trPr>
          <w:gridAfter w:val="1"/>
          <w:wAfter w:w="9" w:type="dxa"/>
          <w:cantSplit/>
          <w:trHeight w:val="20"/>
        </w:trPr>
        <w:tc>
          <w:tcPr>
            <w:tcW w:w="282" w:type="dxa"/>
            <w:noWrap/>
          </w:tcPr>
          <w:p w14:paraId="3DBBED2C" w14:textId="77777777" w:rsidR="00CB12B9" w:rsidRPr="007B74F2" w:rsidRDefault="00CB12B9" w:rsidP="00205FEC">
            <w:pPr>
              <w:spacing w:line="276" w:lineRule="auto"/>
              <w:rPr>
                <w:b/>
                <w:bCs/>
                <w:sz w:val="20"/>
                <w:szCs w:val="20"/>
              </w:rPr>
            </w:pPr>
          </w:p>
        </w:tc>
        <w:tc>
          <w:tcPr>
            <w:tcW w:w="440" w:type="dxa"/>
            <w:noWrap/>
          </w:tcPr>
          <w:p w14:paraId="6D867671" w14:textId="77777777" w:rsidR="00CB12B9" w:rsidRPr="007B74F2" w:rsidRDefault="00CB12B9" w:rsidP="00205FEC">
            <w:pPr>
              <w:spacing w:line="276" w:lineRule="auto"/>
              <w:rPr>
                <w:b/>
                <w:bCs/>
                <w:sz w:val="20"/>
                <w:szCs w:val="20"/>
              </w:rPr>
            </w:pPr>
          </w:p>
        </w:tc>
        <w:tc>
          <w:tcPr>
            <w:tcW w:w="456" w:type="dxa"/>
            <w:noWrap/>
            <w:hideMark/>
          </w:tcPr>
          <w:p w14:paraId="5A7AB580" w14:textId="77777777" w:rsidR="00CB12B9" w:rsidRPr="007B74F2" w:rsidRDefault="00CB12B9" w:rsidP="00205FEC">
            <w:pPr>
              <w:spacing w:line="276" w:lineRule="auto"/>
              <w:rPr>
                <w:b/>
                <w:bCs/>
                <w:sz w:val="20"/>
                <w:szCs w:val="20"/>
              </w:rPr>
            </w:pPr>
            <w:r w:rsidRPr="007B74F2">
              <w:rPr>
                <w:b/>
                <w:bCs/>
                <w:sz w:val="20"/>
                <w:szCs w:val="20"/>
              </w:rPr>
              <w:t>420</w:t>
            </w:r>
          </w:p>
        </w:tc>
        <w:tc>
          <w:tcPr>
            <w:tcW w:w="569" w:type="dxa"/>
            <w:noWrap/>
            <w:hideMark/>
          </w:tcPr>
          <w:p w14:paraId="3091D16F"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651C524F" w14:textId="77777777" w:rsidR="00CB12B9" w:rsidRPr="007B74F2" w:rsidRDefault="00CB12B9" w:rsidP="00205FEC">
            <w:pPr>
              <w:spacing w:line="276" w:lineRule="auto"/>
              <w:rPr>
                <w:b/>
                <w:bCs/>
                <w:sz w:val="20"/>
                <w:szCs w:val="20"/>
              </w:rPr>
            </w:pPr>
            <w:r w:rsidRPr="007B74F2">
              <w:rPr>
                <w:b/>
                <w:bCs/>
                <w:sz w:val="20"/>
                <w:szCs w:val="20"/>
              </w:rPr>
              <w:t>Doktoraty</w:t>
            </w:r>
          </w:p>
        </w:tc>
        <w:tc>
          <w:tcPr>
            <w:tcW w:w="1292" w:type="dxa"/>
            <w:noWrap/>
            <w:vAlign w:val="center"/>
            <w:hideMark/>
          </w:tcPr>
          <w:p w14:paraId="0A8E8961" w14:textId="77777777" w:rsidR="00CB12B9" w:rsidRPr="007B74F2" w:rsidRDefault="00CB12B9" w:rsidP="00205FEC">
            <w:pPr>
              <w:spacing w:line="276" w:lineRule="auto"/>
              <w:jc w:val="center"/>
              <w:rPr>
                <w:sz w:val="20"/>
                <w:szCs w:val="20"/>
              </w:rPr>
            </w:pPr>
          </w:p>
        </w:tc>
        <w:tc>
          <w:tcPr>
            <w:tcW w:w="4281" w:type="dxa"/>
            <w:gridSpan w:val="2"/>
            <w:hideMark/>
          </w:tcPr>
          <w:p w14:paraId="1938F833" w14:textId="77777777" w:rsidR="00CB12B9" w:rsidRPr="007B74F2" w:rsidRDefault="00CB12B9" w:rsidP="00205FEC">
            <w:pPr>
              <w:spacing w:line="276" w:lineRule="auto"/>
              <w:rPr>
                <w:sz w:val="20"/>
                <w:szCs w:val="20"/>
              </w:rPr>
            </w:pPr>
          </w:p>
        </w:tc>
      </w:tr>
      <w:tr w:rsidR="00CB12B9" w:rsidRPr="007B74F2" w14:paraId="290B62A8" w14:textId="77777777" w:rsidTr="00A60D3D">
        <w:trPr>
          <w:gridAfter w:val="1"/>
          <w:wAfter w:w="9" w:type="dxa"/>
          <w:cantSplit/>
          <w:trHeight w:val="20"/>
        </w:trPr>
        <w:tc>
          <w:tcPr>
            <w:tcW w:w="282" w:type="dxa"/>
            <w:noWrap/>
          </w:tcPr>
          <w:p w14:paraId="5F757871" w14:textId="77777777" w:rsidR="00CB12B9" w:rsidRPr="007B74F2" w:rsidRDefault="00CB12B9" w:rsidP="00205FEC">
            <w:pPr>
              <w:spacing w:line="276" w:lineRule="auto"/>
              <w:rPr>
                <w:b/>
                <w:bCs/>
                <w:sz w:val="20"/>
                <w:szCs w:val="20"/>
              </w:rPr>
            </w:pPr>
          </w:p>
        </w:tc>
        <w:tc>
          <w:tcPr>
            <w:tcW w:w="440" w:type="dxa"/>
            <w:noWrap/>
          </w:tcPr>
          <w:p w14:paraId="389A726C" w14:textId="77777777" w:rsidR="00CB12B9" w:rsidRPr="007B74F2" w:rsidRDefault="00CB12B9" w:rsidP="00205FEC">
            <w:pPr>
              <w:spacing w:line="276" w:lineRule="auto"/>
              <w:rPr>
                <w:b/>
                <w:bCs/>
                <w:sz w:val="20"/>
                <w:szCs w:val="20"/>
              </w:rPr>
            </w:pPr>
          </w:p>
        </w:tc>
        <w:tc>
          <w:tcPr>
            <w:tcW w:w="456" w:type="dxa"/>
            <w:noWrap/>
            <w:hideMark/>
          </w:tcPr>
          <w:p w14:paraId="18247E3E"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4B0BBE4E" w14:textId="77777777" w:rsidR="00CB12B9" w:rsidRPr="007B74F2" w:rsidRDefault="00CB12B9" w:rsidP="00205FEC">
            <w:pPr>
              <w:spacing w:line="276" w:lineRule="auto"/>
              <w:rPr>
                <w:sz w:val="20"/>
                <w:szCs w:val="20"/>
              </w:rPr>
            </w:pPr>
            <w:r w:rsidRPr="007B74F2">
              <w:rPr>
                <w:sz w:val="20"/>
                <w:szCs w:val="20"/>
              </w:rPr>
              <w:t>4200</w:t>
            </w:r>
          </w:p>
        </w:tc>
        <w:tc>
          <w:tcPr>
            <w:tcW w:w="2960" w:type="dxa"/>
            <w:gridSpan w:val="2"/>
            <w:hideMark/>
          </w:tcPr>
          <w:p w14:paraId="1C908F81" w14:textId="77777777" w:rsidR="00CB12B9" w:rsidRPr="007B74F2" w:rsidRDefault="00CB12B9" w:rsidP="00205FEC">
            <w:pPr>
              <w:spacing w:line="276" w:lineRule="auto"/>
              <w:rPr>
                <w:sz w:val="20"/>
                <w:szCs w:val="20"/>
              </w:rPr>
            </w:pPr>
            <w:r w:rsidRPr="007B74F2">
              <w:rPr>
                <w:sz w:val="20"/>
                <w:szCs w:val="20"/>
              </w:rPr>
              <w:t>Przewody doktorskie. Postępowania w sprawie nadania stopnia doktora</w:t>
            </w:r>
          </w:p>
        </w:tc>
        <w:tc>
          <w:tcPr>
            <w:tcW w:w="1292" w:type="dxa"/>
            <w:noWrap/>
            <w:vAlign w:val="center"/>
            <w:hideMark/>
          </w:tcPr>
          <w:p w14:paraId="70DE012E"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0FE04031" w14:textId="77777777" w:rsidR="00CB12B9" w:rsidRPr="007B74F2" w:rsidRDefault="00CB12B9" w:rsidP="00205FEC">
            <w:pPr>
              <w:spacing w:line="276" w:lineRule="auto"/>
              <w:rPr>
                <w:sz w:val="20"/>
                <w:szCs w:val="20"/>
              </w:rPr>
            </w:pPr>
            <w:r w:rsidRPr="007B74F2">
              <w:rPr>
                <w:sz w:val="20"/>
                <w:szCs w:val="20"/>
              </w:rPr>
              <w:t xml:space="preserve">Dla każdej osoby wszczynającej postępowanie w sprawie nadania stopnia doktora zakłada się osobną teczkę, zawierającą dokumentację postępowania w sprawie nadania stopnia, uchwały w sprawie nadania stopnia doktora oraz pracę doktorską. </w:t>
            </w:r>
          </w:p>
        </w:tc>
      </w:tr>
      <w:tr w:rsidR="00CB12B9" w:rsidRPr="007B74F2" w14:paraId="181CE8C9" w14:textId="77777777" w:rsidTr="00A60D3D">
        <w:trPr>
          <w:gridAfter w:val="1"/>
          <w:wAfter w:w="9" w:type="dxa"/>
          <w:cantSplit/>
          <w:trHeight w:val="20"/>
        </w:trPr>
        <w:tc>
          <w:tcPr>
            <w:tcW w:w="282" w:type="dxa"/>
            <w:noWrap/>
          </w:tcPr>
          <w:p w14:paraId="34D48C1E" w14:textId="77777777" w:rsidR="00CB12B9" w:rsidRPr="007B74F2" w:rsidRDefault="00CB12B9" w:rsidP="00205FEC">
            <w:pPr>
              <w:spacing w:line="276" w:lineRule="auto"/>
              <w:rPr>
                <w:b/>
                <w:bCs/>
                <w:sz w:val="20"/>
                <w:szCs w:val="20"/>
              </w:rPr>
            </w:pPr>
          </w:p>
        </w:tc>
        <w:tc>
          <w:tcPr>
            <w:tcW w:w="440" w:type="dxa"/>
            <w:noWrap/>
          </w:tcPr>
          <w:p w14:paraId="59102081" w14:textId="77777777" w:rsidR="00CB12B9" w:rsidRPr="007B74F2" w:rsidRDefault="00CB12B9" w:rsidP="00205FEC">
            <w:pPr>
              <w:spacing w:line="276" w:lineRule="auto"/>
              <w:rPr>
                <w:b/>
                <w:bCs/>
                <w:sz w:val="20"/>
                <w:szCs w:val="20"/>
              </w:rPr>
            </w:pPr>
          </w:p>
        </w:tc>
        <w:tc>
          <w:tcPr>
            <w:tcW w:w="456" w:type="dxa"/>
            <w:noWrap/>
            <w:hideMark/>
          </w:tcPr>
          <w:p w14:paraId="5ABBEB40"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763CCFC9" w14:textId="77777777" w:rsidR="00CB12B9" w:rsidRPr="007B74F2" w:rsidRDefault="00CB12B9" w:rsidP="00205FEC">
            <w:pPr>
              <w:spacing w:line="276" w:lineRule="auto"/>
              <w:rPr>
                <w:sz w:val="20"/>
                <w:szCs w:val="20"/>
              </w:rPr>
            </w:pPr>
            <w:r w:rsidRPr="007B74F2">
              <w:rPr>
                <w:sz w:val="20"/>
                <w:szCs w:val="20"/>
              </w:rPr>
              <w:t>4201</w:t>
            </w:r>
          </w:p>
        </w:tc>
        <w:tc>
          <w:tcPr>
            <w:tcW w:w="2960" w:type="dxa"/>
            <w:gridSpan w:val="2"/>
            <w:hideMark/>
          </w:tcPr>
          <w:p w14:paraId="15FC548C" w14:textId="77777777" w:rsidR="00CB12B9" w:rsidRPr="007B74F2" w:rsidRDefault="00CB12B9" w:rsidP="00205FEC">
            <w:pPr>
              <w:spacing w:line="276" w:lineRule="auto"/>
              <w:rPr>
                <w:sz w:val="20"/>
                <w:szCs w:val="20"/>
              </w:rPr>
            </w:pPr>
            <w:r w:rsidRPr="007B74F2">
              <w:rPr>
                <w:sz w:val="20"/>
                <w:szCs w:val="20"/>
              </w:rPr>
              <w:t>Dyplomy doktorskie</w:t>
            </w:r>
          </w:p>
        </w:tc>
        <w:tc>
          <w:tcPr>
            <w:tcW w:w="1292" w:type="dxa"/>
            <w:noWrap/>
            <w:vAlign w:val="center"/>
            <w:hideMark/>
          </w:tcPr>
          <w:p w14:paraId="0C444286"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31B8C2FB" w14:textId="77777777" w:rsidR="00CB12B9" w:rsidRPr="007B74F2" w:rsidRDefault="00CB12B9" w:rsidP="00205FEC">
            <w:pPr>
              <w:spacing w:line="276" w:lineRule="auto"/>
              <w:rPr>
                <w:sz w:val="20"/>
                <w:szCs w:val="20"/>
              </w:rPr>
            </w:pPr>
            <w:r w:rsidRPr="007B74F2">
              <w:rPr>
                <w:sz w:val="20"/>
                <w:szCs w:val="20"/>
              </w:rPr>
              <w:t> Księgi dyplomów, egzemplarze do akt.</w:t>
            </w:r>
          </w:p>
        </w:tc>
      </w:tr>
      <w:tr w:rsidR="00CB12B9" w:rsidRPr="007B74F2" w14:paraId="1412FBA4" w14:textId="77777777" w:rsidTr="00A60D3D">
        <w:trPr>
          <w:gridAfter w:val="1"/>
          <w:wAfter w:w="9" w:type="dxa"/>
          <w:cantSplit/>
          <w:trHeight w:val="20"/>
        </w:trPr>
        <w:tc>
          <w:tcPr>
            <w:tcW w:w="282" w:type="dxa"/>
            <w:noWrap/>
          </w:tcPr>
          <w:p w14:paraId="281B1314" w14:textId="77777777" w:rsidR="00CB12B9" w:rsidRPr="007B74F2" w:rsidRDefault="00CB12B9" w:rsidP="00205FEC">
            <w:pPr>
              <w:spacing w:line="276" w:lineRule="auto"/>
              <w:rPr>
                <w:b/>
                <w:bCs/>
                <w:sz w:val="20"/>
                <w:szCs w:val="20"/>
              </w:rPr>
            </w:pPr>
          </w:p>
        </w:tc>
        <w:tc>
          <w:tcPr>
            <w:tcW w:w="440" w:type="dxa"/>
            <w:noWrap/>
          </w:tcPr>
          <w:p w14:paraId="31B7B89D" w14:textId="77777777" w:rsidR="00CB12B9" w:rsidRPr="007B74F2" w:rsidRDefault="00CB12B9" w:rsidP="00205FEC">
            <w:pPr>
              <w:spacing w:line="276" w:lineRule="auto"/>
              <w:rPr>
                <w:b/>
                <w:bCs/>
                <w:sz w:val="20"/>
                <w:szCs w:val="20"/>
              </w:rPr>
            </w:pPr>
          </w:p>
        </w:tc>
        <w:tc>
          <w:tcPr>
            <w:tcW w:w="456" w:type="dxa"/>
            <w:noWrap/>
            <w:hideMark/>
          </w:tcPr>
          <w:p w14:paraId="70322A69" w14:textId="77777777" w:rsidR="00CB12B9" w:rsidRPr="007B74F2" w:rsidRDefault="00CB12B9" w:rsidP="00205FEC">
            <w:pPr>
              <w:spacing w:line="276" w:lineRule="auto"/>
              <w:rPr>
                <w:b/>
                <w:bCs/>
                <w:sz w:val="20"/>
                <w:szCs w:val="20"/>
              </w:rPr>
            </w:pPr>
            <w:r w:rsidRPr="007B74F2">
              <w:rPr>
                <w:b/>
                <w:bCs/>
                <w:sz w:val="20"/>
                <w:szCs w:val="20"/>
              </w:rPr>
              <w:t>421</w:t>
            </w:r>
          </w:p>
        </w:tc>
        <w:tc>
          <w:tcPr>
            <w:tcW w:w="569" w:type="dxa"/>
            <w:noWrap/>
            <w:hideMark/>
          </w:tcPr>
          <w:p w14:paraId="4F91F402"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2D4ABFED" w14:textId="77777777" w:rsidR="00CB12B9" w:rsidRPr="007B74F2" w:rsidRDefault="00CB12B9" w:rsidP="00205FEC">
            <w:pPr>
              <w:spacing w:line="276" w:lineRule="auto"/>
              <w:rPr>
                <w:b/>
                <w:bCs/>
                <w:sz w:val="20"/>
                <w:szCs w:val="20"/>
              </w:rPr>
            </w:pPr>
            <w:r w:rsidRPr="007B74F2">
              <w:rPr>
                <w:b/>
                <w:bCs/>
                <w:sz w:val="20"/>
                <w:szCs w:val="20"/>
              </w:rPr>
              <w:t>Habilitacje</w:t>
            </w:r>
          </w:p>
        </w:tc>
        <w:tc>
          <w:tcPr>
            <w:tcW w:w="1292" w:type="dxa"/>
            <w:noWrap/>
            <w:vAlign w:val="center"/>
            <w:hideMark/>
          </w:tcPr>
          <w:p w14:paraId="27B1C0B7" w14:textId="77777777" w:rsidR="00CB12B9" w:rsidRPr="007B74F2" w:rsidRDefault="00CB12B9" w:rsidP="00205FEC">
            <w:pPr>
              <w:spacing w:line="276" w:lineRule="auto"/>
              <w:jc w:val="center"/>
              <w:rPr>
                <w:sz w:val="20"/>
                <w:szCs w:val="20"/>
              </w:rPr>
            </w:pPr>
          </w:p>
        </w:tc>
        <w:tc>
          <w:tcPr>
            <w:tcW w:w="4281" w:type="dxa"/>
            <w:gridSpan w:val="2"/>
            <w:hideMark/>
          </w:tcPr>
          <w:p w14:paraId="693AE93F"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07953242" w14:textId="77777777" w:rsidTr="00A60D3D">
        <w:trPr>
          <w:gridAfter w:val="1"/>
          <w:wAfter w:w="9" w:type="dxa"/>
          <w:cantSplit/>
          <w:trHeight w:val="20"/>
        </w:trPr>
        <w:tc>
          <w:tcPr>
            <w:tcW w:w="282" w:type="dxa"/>
            <w:noWrap/>
          </w:tcPr>
          <w:p w14:paraId="374C8FAE" w14:textId="77777777" w:rsidR="00CB12B9" w:rsidRPr="007B74F2" w:rsidRDefault="00CB12B9" w:rsidP="00205FEC">
            <w:pPr>
              <w:spacing w:line="276" w:lineRule="auto"/>
              <w:rPr>
                <w:b/>
                <w:bCs/>
                <w:sz w:val="20"/>
                <w:szCs w:val="20"/>
              </w:rPr>
            </w:pPr>
          </w:p>
        </w:tc>
        <w:tc>
          <w:tcPr>
            <w:tcW w:w="440" w:type="dxa"/>
            <w:noWrap/>
          </w:tcPr>
          <w:p w14:paraId="0F30DC88" w14:textId="77777777" w:rsidR="00CB12B9" w:rsidRPr="007B74F2" w:rsidRDefault="00CB12B9" w:rsidP="00205FEC">
            <w:pPr>
              <w:spacing w:line="276" w:lineRule="auto"/>
              <w:rPr>
                <w:b/>
                <w:bCs/>
                <w:sz w:val="20"/>
                <w:szCs w:val="20"/>
              </w:rPr>
            </w:pPr>
          </w:p>
        </w:tc>
        <w:tc>
          <w:tcPr>
            <w:tcW w:w="456" w:type="dxa"/>
            <w:noWrap/>
            <w:hideMark/>
          </w:tcPr>
          <w:p w14:paraId="60890A79"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04639F39" w14:textId="77777777" w:rsidR="00CB12B9" w:rsidRPr="007B74F2" w:rsidRDefault="00CB12B9" w:rsidP="00205FEC">
            <w:pPr>
              <w:spacing w:line="276" w:lineRule="auto"/>
              <w:rPr>
                <w:sz w:val="20"/>
                <w:szCs w:val="20"/>
              </w:rPr>
            </w:pPr>
            <w:r w:rsidRPr="007B74F2">
              <w:rPr>
                <w:sz w:val="20"/>
                <w:szCs w:val="20"/>
              </w:rPr>
              <w:t>4210</w:t>
            </w:r>
          </w:p>
        </w:tc>
        <w:tc>
          <w:tcPr>
            <w:tcW w:w="2960" w:type="dxa"/>
            <w:gridSpan w:val="2"/>
            <w:hideMark/>
          </w:tcPr>
          <w:p w14:paraId="7CE00A52" w14:textId="77777777" w:rsidR="00CB12B9" w:rsidRPr="007B74F2" w:rsidRDefault="00CB12B9" w:rsidP="00205FEC">
            <w:pPr>
              <w:spacing w:line="276" w:lineRule="auto"/>
              <w:rPr>
                <w:sz w:val="20"/>
                <w:szCs w:val="20"/>
              </w:rPr>
            </w:pPr>
            <w:r w:rsidRPr="007B74F2">
              <w:rPr>
                <w:sz w:val="20"/>
                <w:szCs w:val="20"/>
              </w:rPr>
              <w:t>Postępowanie habilitacyjne. Postępowanie w sprawie nadania stopnia doktora habilitowanego</w:t>
            </w:r>
          </w:p>
        </w:tc>
        <w:tc>
          <w:tcPr>
            <w:tcW w:w="1292" w:type="dxa"/>
            <w:noWrap/>
            <w:vAlign w:val="center"/>
            <w:hideMark/>
          </w:tcPr>
          <w:p w14:paraId="39F8E9F8"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1D34A471" w14:textId="77777777" w:rsidR="00CB12B9" w:rsidRPr="007B74F2" w:rsidRDefault="00CB12B9" w:rsidP="00205FEC">
            <w:pPr>
              <w:spacing w:line="276" w:lineRule="auto"/>
              <w:rPr>
                <w:sz w:val="20"/>
                <w:szCs w:val="20"/>
              </w:rPr>
            </w:pPr>
            <w:r w:rsidRPr="007B74F2">
              <w:rPr>
                <w:sz w:val="20"/>
                <w:szCs w:val="20"/>
              </w:rPr>
              <w:t xml:space="preserve">Dla każdej osoby wszczynającej postępowanie w sprawie nadania stopnia doktora habilitowanego zakłada się osobną teczkę, zawierającą dokumentację postępowania w sprawie nadania stopnia, uchwały w sprawie nadania stopnia doktora habilitowanego. </w:t>
            </w:r>
          </w:p>
        </w:tc>
      </w:tr>
      <w:tr w:rsidR="00CB12B9" w:rsidRPr="007B74F2" w14:paraId="6D061321" w14:textId="77777777" w:rsidTr="00A60D3D">
        <w:trPr>
          <w:gridAfter w:val="1"/>
          <w:wAfter w:w="9" w:type="dxa"/>
          <w:cantSplit/>
          <w:trHeight w:val="20"/>
        </w:trPr>
        <w:tc>
          <w:tcPr>
            <w:tcW w:w="282" w:type="dxa"/>
            <w:noWrap/>
          </w:tcPr>
          <w:p w14:paraId="01B5D217" w14:textId="77777777" w:rsidR="00CB12B9" w:rsidRPr="007B74F2" w:rsidRDefault="00CB12B9" w:rsidP="00205FEC">
            <w:pPr>
              <w:spacing w:line="276" w:lineRule="auto"/>
              <w:rPr>
                <w:b/>
                <w:bCs/>
                <w:sz w:val="20"/>
                <w:szCs w:val="20"/>
              </w:rPr>
            </w:pPr>
          </w:p>
        </w:tc>
        <w:tc>
          <w:tcPr>
            <w:tcW w:w="440" w:type="dxa"/>
            <w:noWrap/>
          </w:tcPr>
          <w:p w14:paraId="3749741A" w14:textId="77777777" w:rsidR="00CB12B9" w:rsidRPr="007B74F2" w:rsidRDefault="00CB12B9" w:rsidP="00205FEC">
            <w:pPr>
              <w:spacing w:line="276" w:lineRule="auto"/>
              <w:rPr>
                <w:b/>
                <w:bCs/>
                <w:sz w:val="20"/>
                <w:szCs w:val="20"/>
              </w:rPr>
            </w:pPr>
          </w:p>
        </w:tc>
        <w:tc>
          <w:tcPr>
            <w:tcW w:w="456" w:type="dxa"/>
            <w:noWrap/>
            <w:hideMark/>
          </w:tcPr>
          <w:p w14:paraId="17F7E8AF"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1CA646E3" w14:textId="77777777" w:rsidR="00CB12B9" w:rsidRPr="007B74F2" w:rsidRDefault="00CB12B9" w:rsidP="00205FEC">
            <w:pPr>
              <w:spacing w:line="276" w:lineRule="auto"/>
              <w:rPr>
                <w:sz w:val="20"/>
                <w:szCs w:val="20"/>
              </w:rPr>
            </w:pPr>
            <w:r w:rsidRPr="007B74F2">
              <w:rPr>
                <w:sz w:val="20"/>
                <w:szCs w:val="20"/>
              </w:rPr>
              <w:t>4211</w:t>
            </w:r>
          </w:p>
        </w:tc>
        <w:tc>
          <w:tcPr>
            <w:tcW w:w="2960" w:type="dxa"/>
            <w:gridSpan w:val="2"/>
            <w:hideMark/>
          </w:tcPr>
          <w:p w14:paraId="31FA269E" w14:textId="77777777" w:rsidR="00CB12B9" w:rsidRPr="007B74F2" w:rsidRDefault="00CB12B9" w:rsidP="00205FEC">
            <w:pPr>
              <w:spacing w:line="276" w:lineRule="auto"/>
              <w:rPr>
                <w:sz w:val="20"/>
                <w:szCs w:val="20"/>
              </w:rPr>
            </w:pPr>
            <w:r w:rsidRPr="007B74F2">
              <w:rPr>
                <w:sz w:val="20"/>
                <w:szCs w:val="20"/>
              </w:rPr>
              <w:t>Dyplomy doktora habilitowanego</w:t>
            </w:r>
          </w:p>
        </w:tc>
        <w:tc>
          <w:tcPr>
            <w:tcW w:w="1292" w:type="dxa"/>
            <w:noWrap/>
            <w:vAlign w:val="center"/>
            <w:hideMark/>
          </w:tcPr>
          <w:p w14:paraId="64A83F0F"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2587FD1D" w14:textId="77777777" w:rsidR="00CB12B9" w:rsidRPr="007B74F2" w:rsidRDefault="00CB12B9" w:rsidP="00205FEC">
            <w:pPr>
              <w:spacing w:line="276" w:lineRule="auto"/>
              <w:rPr>
                <w:sz w:val="20"/>
                <w:szCs w:val="20"/>
              </w:rPr>
            </w:pPr>
            <w:r w:rsidRPr="007B74F2">
              <w:rPr>
                <w:sz w:val="20"/>
                <w:szCs w:val="20"/>
              </w:rPr>
              <w:t> Księgi dyplomów, egzemplarze do akt.</w:t>
            </w:r>
          </w:p>
        </w:tc>
      </w:tr>
      <w:tr w:rsidR="00CB12B9" w:rsidRPr="007B74F2" w14:paraId="52703E0A" w14:textId="77777777" w:rsidTr="00205FEC">
        <w:trPr>
          <w:gridAfter w:val="1"/>
          <w:wAfter w:w="9" w:type="dxa"/>
          <w:cantSplit/>
          <w:trHeight w:val="20"/>
        </w:trPr>
        <w:tc>
          <w:tcPr>
            <w:tcW w:w="282" w:type="dxa"/>
            <w:tcBorders>
              <w:bottom w:val="single" w:sz="4" w:space="0" w:color="auto"/>
            </w:tcBorders>
            <w:noWrap/>
          </w:tcPr>
          <w:p w14:paraId="1D18D1C6" w14:textId="77777777" w:rsidR="00CB12B9" w:rsidRPr="007B74F2" w:rsidRDefault="00CB12B9" w:rsidP="00205FEC">
            <w:pPr>
              <w:spacing w:line="276" w:lineRule="auto"/>
              <w:rPr>
                <w:b/>
                <w:bCs/>
                <w:sz w:val="20"/>
                <w:szCs w:val="20"/>
              </w:rPr>
            </w:pPr>
          </w:p>
        </w:tc>
        <w:tc>
          <w:tcPr>
            <w:tcW w:w="440" w:type="dxa"/>
            <w:tcBorders>
              <w:bottom w:val="single" w:sz="4" w:space="0" w:color="auto"/>
            </w:tcBorders>
            <w:noWrap/>
          </w:tcPr>
          <w:p w14:paraId="5C346B46" w14:textId="77777777" w:rsidR="00CB12B9" w:rsidRPr="007B74F2" w:rsidRDefault="00CB12B9" w:rsidP="00205FEC">
            <w:pPr>
              <w:spacing w:line="276" w:lineRule="auto"/>
              <w:rPr>
                <w:b/>
                <w:bCs/>
                <w:sz w:val="20"/>
                <w:szCs w:val="20"/>
              </w:rPr>
            </w:pPr>
          </w:p>
        </w:tc>
        <w:tc>
          <w:tcPr>
            <w:tcW w:w="456" w:type="dxa"/>
            <w:tcBorders>
              <w:bottom w:val="single" w:sz="4" w:space="0" w:color="auto"/>
            </w:tcBorders>
            <w:noWrap/>
            <w:hideMark/>
          </w:tcPr>
          <w:p w14:paraId="62044E2B" w14:textId="77777777" w:rsidR="00CB12B9" w:rsidRPr="007B74F2" w:rsidRDefault="00CB12B9" w:rsidP="00205FEC">
            <w:pPr>
              <w:spacing w:line="276" w:lineRule="auto"/>
              <w:rPr>
                <w:b/>
                <w:bCs/>
                <w:sz w:val="20"/>
                <w:szCs w:val="20"/>
              </w:rPr>
            </w:pPr>
            <w:r w:rsidRPr="007B74F2">
              <w:rPr>
                <w:b/>
                <w:bCs/>
                <w:sz w:val="20"/>
                <w:szCs w:val="20"/>
              </w:rPr>
              <w:t>422</w:t>
            </w:r>
          </w:p>
        </w:tc>
        <w:tc>
          <w:tcPr>
            <w:tcW w:w="569" w:type="dxa"/>
            <w:tcBorders>
              <w:bottom w:val="single" w:sz="4" w:space="0" w:color="auto"/>
            </w:tcBorders>
            <w:noWrap/>
            <w:hideMark/>
          </w:tcPr>
          <w:p w14:paraId="5A37BD7B"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tcBorders>
              <w:bottom w:val="single" w:sz="4" w:space="0" w:color="auto"/>
            </w:tcBorders>
            <w:hideMark/>
          </w:tcPr>
          <w:p w14:paraId="276D0D2C" w14:textId="77777777" w:rsidR="00CB12B9" w:rsidRPr="007B74F2" w:rsidRDefault="00CB12B9" w:rsidP="00205FEC">
            <w:pPr>
              <w:spacing w:line="276" w:lineRule="auto"/>
              <w:rPr>
                <w:b/>
                <w:bCs/>
                <w:sz w:val="20"/>
                <w:szCs w:val="20"/>
              </w:rPr>
            </w:pPr>
            <w:r w:rsidRPr="007B74F2">
              <w:rPr>
                <w:b/>
                <w:bCs/>
                <w:sz w:val="20"/>
                <w:szCs w:val="20"/>
              </w:rPr>
              <w:t>Nostryfikacja stopni naukowych i stopni w zakresie sztuki</w:t>
            </w:r>
          </w:p>
        </w:tc>
        <w:tc>
          <w:tcPr>
            <w:tcW w:w="1292" w:type="dxa"/>
            <w:tcBorders>
              <w:bottom w:val="single" w:sz="4" w:space="0" w:color="auto"/>
            </w:tcBorders>
            <w:noWrap/>
            <w:vAlign w:val="center"/>
            <w:hideMark/>
          </w:tcPr>
          <w:p w14:paraId="1D9F23A2"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tcBorders>
              <w:bottom w:val="single" w:sz="4" w:space="0" w:color="auto"/>
            </w:tcBorders>
            <w:hideMark/>
          </w:tcPr>
          <w:p w14:paraId="7D26BEBC" w14:textId="77777777" w:rsidR="00CB12B9" w:rsidRPr="007B74F2" w:rsidRDefault="00CB12B9" w:rsidP="00205FEC">
            <w:pPr>
              <w:spacing w:line="276" w:lineRule="auto"/>
              <w:rPr>
                <w:sz w:val="20"/>
                <w:szCs w:val="20"/>
              </w:rPr>
            </w:pPr>
          </w:p>
        </w:tc>
      </w:tr>
      <w:tr w:rsidR="00CB12B9" w:rsidRPr="007B74F2" w14:paraId="72A870C9" w14:textId="77777777" w:rsidTr="00205FEC">
        <w:trPr>
          <w:gridAfter w:val="1"/>
          <w:wAfter w:w="9" w:type="dxa"/>
          <w:cantSplit/>
          <w:trHeight w:val="20"/>
        </w:trPr>
        <w:tc>
          <w:tcPr>
            <w:tcW w:w="282" w:type="dxa"/>
            <w:shd w:val="clear" w:color="auto" w:fill="E7E6E6" w:themeFill="background2"/>
            <w:noWrap/>
            <w:hideMark/>
          </w:tcPr>
          <w:p w14:paraId="3708D655" w14:textId="77777777" w:rsidR="00CB12B9" w:rsidRPr="007B74F2" w:rsidRDefault="00CB12B9" w:rsidP="00205FEC">
            <w:pPr>
              <w:spacing w:line="276" w:lineRule="auto"/>
              <w:rPr>
                <w:b/>
                <w:bCs/>
                <w:sz w:val="20"/>
                <w:szCs w:val="20"/>
              </w:rPr>
            </w:pPr>
            <w:r w:rsidRPr="007B74F2">
              <w:rPr>
                <w:b/>
                <w:bCs/>
                <w:sz w:val="20"/>
                <w:szCs w:val="20"/>
              </w:rPr>
              <w:t>5</w:t>
            </w:r>
          </w:p>
        </w:tc>
        <w:tc>
          <w:tcPr>
            <w:tcW w:w="440" w:type="dxa"/>
            <w:shd w:val="clear" w:color="auto" w:fill="E7E6E6" w:themeFill="background2"/>
            <w:noWrap/>
            <w:hideMark/>
          </w:tcPr>
          <w:p w14:paraId="69134668"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shd w:val="clear" w:color="auto" w:fill="E7E6E6" w:themeFill="background2"/>
            <w:noWrap/>
            <w:hideMark/>
          </w:tcPr>
          <w:p w14:paraId="2380E138"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E7E6E6" w:themeFill="background2"/>
            <w:noWrap/>
            <w:hideMark/>
          </w:tcPr>
          <w:p w14:paraId="224CE83A"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shd w:val="clear" w:color="auto" w:fill="E7E6E6" w:themeFill="background2"/>
            <w:hideMark/>
          </w:tcPr>
          <w:p w14:paraId="7B75CC76" w14:textId="77777777" w:rsidR="00CB12B9" w:rsidRPr="007B74F2" w:rsidRDefault="00CB12B9" w:rsidP="00205FEC">
            <w:pPr>
              <w:spacing w:line="276" w:lineRule="auto"/>
              <w:rPr>
                <w:b/>
                <w:bCs/>
                <w:sz w:val="20"/>
                <w:szCs w:val="20"/>
              </w:rPr>
            </w:pPr>
            <w:r w:rsidRPr="007B74F2">
              <w:rPr>
                <w:b/>
                <w:bCs/>
                <w:sz w:val="20"/>
                <w:szCs w:val="20"/>
              </w:rPr>
              <w:t>Prace naukowo-badawcze</w:t>
            </w:r>
          </w:p>
        </w:tc>
        <w:tc>
          <w:tcPr>
            <w:tcW w:w="1292" w:type="dxa"/>
            <w:shd w:val="clear" w:color="auto" w:fill="E7E6E6" w:themeFill="background2"/>
            <w:noWrap/>
            <w:vAlign w:val="center"/>
            <w:hideMark/>
          </w:tcPr>
          <w:p w14:paraId="7131D170" w14:textId="77777777" w:rsidR="00CB12B9" w:rsidRPr="007B74F2" w:rsidRDefault="00CB12B9" w:rsidP="00205FEC">
            <w:pPr>
              <w:spacing w:line="276" w:lineRule="auto"/>
              <w:jc w:val="center"/>
              <w:rPr>
                <w:sz w:val="20"/>
                <w:szCs w:val="20"/>
              </w:rPr>
            </w:pPr>
          </w:p>
        </w:tc>
        <w:tc>
          <w:tcPr>
            <w:tcW w:w="4281" w:type="dxa"/>
            <w:gridSpan w:val="2"/>
            <w:shd w:val="clear" w:color="auto" w:fill="E7E6E6" w:themeFill="background2"/>
            <w:hideMark/>
          </w:tcPr>
          <w:p w14:paraId="1F3C9838"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11149EDA" w14:textId="77777777" w:rsidTr="00A60D3D">
        <w:trPr>
          <w:gridAfter w:val="1"/>
          <w:wAfter w:w="9" w:type="dxa"/>
          <w:cantSplit/>
          <w:trHeight w:val="20"/>
        </w:trPr>
        <w:tc>
          <w:tcPr>
            <w:tcW w:w="282" w:type="dxa"/>
            <w:shd w:val="clear" w:color="auto" w:fill="F2F2F2"/>
            <w:noWrap/>
            <w:hideMark/>
          </w:tcPr>
          <w:p w14:paraId="42FBC40F"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4F9D42CC" w14:textId="77777777" w:rsidR="00CB12B9" w:rsidRPr="007B74F2" w:rsidRDefault="00CB12B9" w:rsidP="00205FEC">
            <w:pPr>
              <w:spacing w:line="276" w:lineRule="auto"/>
              <w:rPr>
                <w:b/>
                <w:bCs/>
                <w:sz w:val="20"/>
                <w:szCs w:val="20"/>
              </w:rPr>
            </w:pPr>
            <w:r w:rsidRPr="007B74F2">
              <w:rPr>
                <w:b/>
                <w:bCs/>
                <w:sz w:val="20"/>
                <w:szCs w:val="20"/>
              </w:rPr>
              <w:t>50</w:t>
            </w:r>
          </w:p>
        </w:tc>
        <w:tc>
          <w:tcPr>
            <w:tcW w:w="456" w:type="dxa"/>
            <w:shd w:val="clear" w:color="auto" w:fill="F2F2F2"/>
            <w:noWrap/>
            <w:hideMark/>
          </w:tcPr>
          <w:p w14:paraId="5F1873A9"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hideMark/>
          </w:tcPr>
          <w:p w14:paraId="4819F548"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shd w:val="clear" w:color="auto" w:fill="F2F2F2"/>
            <w:hideMark/>
          </w:tcPr>
          <w:p w14:paraId="26E3B1A9" w14:textId="77777777" w:rsidR="00CB12B9" w:rsidRPr="007B74F2" w:rsidRDefault="00CB12B9" w:rsidP="00205FEC">
            <w:pPr>
              <w:spacing w:line="276" w:lineRule="auto"/>
              <w:rPr>
                <w:b/>
                <w:bCs/>
                <w:sz w:val="20"/>
                <w:szCs w:val="20"/>
              </w:rPr>
            </w:pPr>
            <w:r w:rsidRPr="007B74F2">
              <w:rPr>
                <w:b/>
                <w:bCs/>
                <w:sz w:val="20"/>
                <w:szCs w:val="20"/>
              </w:rPr>
              <w:t>Działalność naukowo-badawcza</w:t>
            </w:r>
          </w:p>
        </w:tc>
        <w:tc>
          <w:tcPr>
            <w:tcW w:w="1292" w:type="dxa"/>
            <w:shd w:val="clear" w:color="auto" w:fill="F2F2F2"/>
            <w:noWrap/>
            <w:vAlign w:val="center"/>
            <w:hideMark/>
          </w:tcPr>
          <w:p w14:paraId="08236675" w14:textId="77777777" w:rsidR="00CB12B9" w:rsidRPr="007B74F2" w:rsidRDefault="00CB12B9" w:rsidP="00205FEC">
            <w:pPr>
              <w:spacing w:line="276" w:lineRule="auto"/>
              <w:jc w:val="center"/>
              <w:rPr>
                <w:sz w:val="20"/>
                <w:szCs w:val="20"/>
              </w:rPr>
            </w:pPr>
            <w:r w:rsidRPr="007B74F2">
              <w:rPr>
                <w:sz w:val="20"/>
                <w:szCs w:val="20"/>
              </w:rPr>
              <w:t>BE-10</w:t>
            </w:r>
          </w:p>
        </w:tc>
        <w:tc>
          <w:tcPr>
            <w:tcW w:w="4281" w:type="dxa"/>
            <w:gridSpan w:val="2"/>
            <w:shd w:val="clear" w:color="auto" w:fill="F2F2F2"/>
            <w:hideMark/>
          </w:tcPr>
          <w:p w14:paraId="511E439C" w14:textId="77777777" w:rsidR="00CB12B9" w:rsidRPr="007B74F2" w:rsidRDefault="00CB12B9" w:rsidP="00205FEC">
            <w:pPr>
              <w:spacing w:line="276" w:lineRule="auto"/>
              <w:rPr>
                <w:sz w:val="20"/>
                <w:szCs w:val="20"/>
              </w:rPr>
            </w:pPr>
            <w:r w:rsidRPr="007B74F2">
              <w:rPr>
                <w:sz w:val="20"/>
                <w:szCs w:val="20"/>
              </w:rPr>
              <w:t>Wnioski, organizacja i koordynacja badań naukowych, regulamin działania rad dyscyplin naukowych.</w:t>
            </w:r>
          </w:p>
        </w:tc>
      </w:tr>
      <w:tr w:rsidR="00CB12B9" w:rsidRPr="007B74F2" w14:paraId="6AE397D2" w14:textId="77777777" w:rsidTr="00A60D3D">
        <w:trPr>
          <w:gridAfter w:val="1"/>
          <w:wAfter w:w="9" w:type="dxa"/>
          <w:cantSplit/>
          <w:trHeight w:val="20"/>
        </w:trPr>
        <w:tc>
          <w:tcPr>
            <w:tcW w:w="282" w:type="dxa"/>
            <w:shd w:val="clear" w:color="auto" w:fill="F2F2F2"/>
            <w:noWrap/>
            <w:hideMark/>
          </w:tcPr>
          <w:p w14:paraId="5F1EC93D"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3B1B2445" w14:textId="77777777" w:rsidR="00CB12B9" w:rsidRPr="007B74F2" w:rsidRDefault="00CB12B9" w:rsidP="00205FEC">
            <w:pPr>
              <w:spacing w:line="276" w:lineRule="auto"/>
              <w:rPr>
                <w:b/>
                <w:bCs/>
                <w:sz w:val="20"/>
                <w:szCs w:val="20"/>
              </w:rPr>
            </w:pPr>
            <w:r w:rsidRPr="007B74F2">
              <w:rPr>
                <w:b/>
                <w:bCs/>
                <w:sz w:val="20"/>
                <w:szCs w:val="20"/>
              </w:rPr>
              <w:t>51</w:t>
            </w:r>
          </w:p>
        </w:tc>
        <w:tc>
          <w:tcPr>
            <w:tcW w:w="456" w:type="dxa"/>
            <w:shd w:val="clear" w:color="auto" w:fill="F2F2F2"/>
            <w:noWrap/>
            <w:hideMark/>
          </w:tcPr>
          <w:p w14:paraId="1B4B2F41"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hideMark/>
          </w:tcPr>
          <w:p w14:paraId="2E608F54"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shd w:val="clear" w:color="auto" w:fill="F2F2F2"/>
            <w:hideMark/>
          </w:tcPr>
          <w:p w14:paraId="496764A1" w14:textId="77777777" w:rsidR="00CB12B9" w:rsidRPr="007B74F2" w:rsidRDefault="00CB12B9" w:rsidP="00205FEC">
            <w:pPr>
              <w:spacing w:line="276" w:lineRule="auto"/>
              <w:rPr>
                <w:b/>
                <w:bCs/>
                <w:sz w:val="20"/>
                <w:szCs w:val="20"/>
              </w:rPr>
            </w:pPr>
            <w:r w:rsidRPr="007B74F2">
              <w:rPr>
                <w:b/>
                <w:bCs/>
                <w:sz w:val="20"/>
                <w:szCs w:val="20"/>
              </w:rPr>
              <w:t>Inne formy współpracy naukowej</w:t>
            </w:r>
          </w:p>
        </w:tc>
        <w:tc>
          <w:tcPr>
            <w:tcW w:w="1292" w:type="dxa"/>
            <w:shd w:val="clear" w:color="auto" w:fill="F2F2F2"/>
            <w:noWrap/>
            <w:vAlign w:val="center"/>
            <w:hideMark/>
          </w:tcPr>
          <w:p w14:paraId="1E8C4989"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06EDC678"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5392FDE6" w14:textId="77777777" w:rsidTr="00A60D3D">
        <w:trPr>
          <w:gridAfter w:val="1"/>
          <w:wAfter w:w="9" w:type="dxa"/>
          <w:cantSplit/>
          <w:trHeight w:val="20"/>
        </w:trPr>
        <w:tc>
          <w:tcPr>
            <w:tcW w:w="282" w:type="dxa"/>
            <w:noWrap/>
            <w:hideMark/>
          </w:tcPr>
          <w:p w14:paraId="38445644"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30AE35A9"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264D6EC3" w14:textId="77777777" w:rsidR="00CB12B9" w:rsidRPr="007B74F2" w:rsidRDefault="00CB12B9" w:rsidP="00205FEC">
            <w:pPr>
              <w:spacing w:line="276" w:lineRule="auto"/>
              <w:rPr>
                <w:b/>
                <w:bCs/>
                <w:sz w:val="20"/>
                <w:szCs w:val="20"/>
              </w:rPr>
            </w:pPr>
            <w:r w:rsidRPr="007B74F2">
              <w:rPr>
                <w:b/>
                <w:bCs/>
                <w:sz w:val="20"/>
                <w:szCs w:val="20"/>
              </w:rPr>
              <w:t>510</w:t>
            </w:r>
          </w:p>
        </w:tc>
        <w:tc>
          <w:tcPr>
            <w:tcW w:w="569" w:type="dxa"/>
            <w:noWrap/>
            <w:hideMark/>
          </w:tcPr>
          <w:p w14:paraId="039EE491"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01B34B39" w14:textId="77777777" w:rsidR="00CB12B9" w:rsidRPr="007B74F2" w:rsidRDefault="00CB12B9" w:rsidP="00205FEC">
            <w:pPr>
              <w:spacing w:line="276" w:lineRule="auto"/>
              <w:rPr>
                <w:b/>
                <w:sz w:val="20"/>
                <w:szCs w:val="20"/>
              </w:rPr>
            </w:pPr>
            <w:r w:rsidRPr="007B74F2">
              <w:rPr>
                <w:b/>
                <w:sz w:val="20"/>
                <w:szCs w:val="20"/>
              </w:rPr>
              <w:t>Zespoły naukowo-badawcze</w:t>
            </w:r>
          </w:p>
        </w:tc>
        <w:tc>
          <w:tcPr>
            <w:tcW w:w="1292" w:type="dxa"/>
            <w:noWrap/>
            <w:vAlign w:val="center"/>
            <w:hideMark/>
          </w:tcPr>
          <w:p w14:paraId="56597431"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40CB5545" w14:textId="77777777" w:rsidR="00CB12B9" w:rsidRPr="007B74F2" w:rsidRDefault="00CB12B9" w:rsidP="00205FEC">
            <w:pPr>
              <w:spacing w:line="276" w:lineRule="auto"/>
              <w:rPr>
                <w:sz w:val="20"/>
                <w:szCs w:val="20"/>
              </w:rPr>
            </w:pPr>
            <w:r w:rsidRPr="007B74F2">
              <w:rPr>
                <w:sz w:val="20"/>
                <w:szCs w:val="20"/>
              </w:rPr>
              <w:t>Prognozy, programy, wnioski - opracowania własne.</w:t>
            </w:r>
          </w:p>
        </w:tc>
      </w:tr>
      <w:tr w:rsidR="00CB12B9" w:rsidRPr="007B74F2" w14:paraId="7D691B4F" w14:textId="77777777" w:rsidTr="00A60D3D">
        <w:trPr>
          <w:gridAfter w:val="1"/>
          <w:wAfter w:w="9" w:type="dxa"/>
          <w:cantSplit/>
          <w:trHeight w:val="20"/>
        </w:trPr>
        <w:tc>
          <w:tcPr>
            <w:tcW w:w="282" w:type="dxa"/>
            <w:noWrap/>
            <w:hideMark/>
          </w:tcPr>
          <w:p w14:paraId="4923457C" w14:textId="77777777" w:rsidR="00CB12B9" w:rsidRPr="007B74F2" w:rsidRDefault="00CB12B9" w:rsidP="00205FEC">
            <w:pPr>
              <w:keepNext/>
              <w:spacing w:line="276" w:lineRule="auto"/>
              <w:rPr>
                <w:b/>
                <w:bCs/>
                <w:sz w:val="20"/>
                <w:szCs w:val="20"/>
              </w:rPr>
            </w:pPr>
            <w:r w:rsidRPr="007B74F2">
              <w:rPr>
                <w:b/>
                <w:bCs/>
                <w:sz w:val="20"/>
                <w:szCs w:val="20"/>
              </w:rPr>
              <w:t> </w:t>
            </w:r>
          </w:p>
        </w:tc>
        <w:tc>
          <w:tcPr>
            <w:tcW w:w="440" w:type="dxa"/>
            <w:noWrap/>
            <w:hideMark/>
          </w:tcPr>
          <w:p w14:paraId="692D7339"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FAA2EFF" w14:textId="77777777" w:rsidR="00CB12B9" w:rsidRPr="007B74F2" w:rsidRDefault="00CB12B9" w:rsidP="00205FEC">
            <w:pPr>
              <w:spacing w:line="276" w:lineRule="auto"/>
              <w:rPr>
                <w:b/>
                <w:bCs/>
                <w:sz w:val="20"/>
                <w:szCs w:val="20"/>
              </w:rPr>
            </w:pPr>
            <w:r w:rsidRPr="007B74F2">
              <w:rPr>
                <w:b/>
                <w:bCs/>
                <w:sz w:val="20"/>
                <w:szCs w:val="20"/>
              </w:rPr>
              <w:t>511</w:t>
            </w:r>
          </w:p>
        </w:tc>
        <w:tc>
          <w:tcPr>
            <w:tcW w:w="569" w:type="dxa"/>
            <w:noWrap/>
            <w:hideMark/>
          </w:tcPr>
          <w:p w14:paraId="0ED9A596"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4EB220C4" w14:textId="77777777" w:rsidR="00CB12B9" w:rsidRPr="007B74F2" w:rsidRDefault="00CB12B9" w:rsidP="00205FEC">
            <w:pPr>
              <w:spacing w:line="276" w:lineRule="auto"/>
              <w:rPr>
                <w:b/>
                <w:sz w:val="20"/>
                <w:szCs w:val="20"/>
              </w:rPr>
            </w:pPr>
            <w:r w:rsidRPr="007B74F2">
              <w:rPr>
                <w:b/>
                <w:sz w:val="20"/>
                <w:szCs w:val="20"/>
              </w:rPr>
              <w:t>Prace naukowo-badawcze</w:t>
            </w:r>
          </w:p>
        </w:tc>
        <w:tc>
          <w:tcPr>
            <w:tcW w:w="1292" w:type="dxa"/>
            <w:noWrap/>
            <w:vAlign w:val="center"/>
            <w:hideMark/>
          </w:tcPr>
          <w:p w14:paraId="229FDEAA" w14:textId="77777777" w:rsidR="00CB12B9" w:rsidRPr="007B74F2" w:rsidRDefault="00CB12B9" w:rsidP="00205FEC">
            <w:pPr>
              <w:spacing w:line="276" w:lineRule="auto"/>
              <w:jc w:val="center"/>
              <w:rPr>
                <w:sz w:val="20"/>
                <w:szCs w:val="20"/>
              </w:rPr>
            </w:pPr>
          </w:p>
        </w:tc>
        <w:tc>
          <w:tcPr>
            <w:tcW w:w="4281" w:type="dxa"/>
            <w:gridSpan w:val="2"/>
            <w:hideMark/>
          </w:tcPr>
          <w:p w14:paraId="6A2DE2F7" w14:textId="77777777" w:rsidR="00CB12B9" w:rsidRPr="007B74F2" w:rsidRDefault="00CB12B9" w:rsidP="00205FEC">
            <w:pPr>
              <w:spacing w:line="276" w:lineRule="auto"/>
              <w:rPr>
                <w:sz w:val="20"/>
                <w:szCs w:val="20"/>
              </w:rPr>
            </w:pPr>
          </w:p>
        </w:tc>
      </w:tr>
      <w:tr w:rsidR="00CB12B9" w:rsidRPr="007B74F2" w14:paraId="7DE094F6" w14:textId="77777777" w:rsidTr="00A60D3D">
        <w:trPr>
          <w:gridAfter w:val="1"/>
          <w:wAfter w:w="9" w:type="dxa"/>
          <w:cantSplit/>
          <w:trHeight w:val="20"/>
        </w:trPr>
        <w:tc>
          <w:tcPr>
            <w:tcW w:w="282" w:type="dxa"/>
            <w:noWrap/>
          </w:tcPr>
          <w:p w14:paraId="44499006" w14:textId="77777777" w:rsidR="00CB12B9" w:rsidRPr="007B74F2" w:rsidRDefault="00CB12B9" w:rsidP="00205FEC">
            <w:pPr>
              <w:spacing w:line="276" w:lineRule="auto"/>
              <w:rPr>
                <w:b/>
                <w:bCs/>
                <w:sz w:val="20"/>
                <w:szCs w:val="20"/>
              </w:rPr>
            </w:pPr>
          </w:p>
        </w:tc>
        <w:tc>
          <w:tcPr>
            <w:tcW w:w="440" w:type="dxa"/>
            <w:noWrap/>
          </w:tcPr>
          <w:p w14:paraId="5527066D" w14:textId="77777777" w:rsidR="00CB12B9" w:rsidRPr="007B74F2" w:rsidRDefault="00CB12B9" w:rsidP="00205FEC">
            <w:pPr>
              <w:spacing w:line="276" w:lineRule="auto"/>
              <w:rPr>
                <w:b/>
                <w:bCs/>
                <w:sz w:val="20"/>
                <w:szCs w:val="20"/>
              </w:rPr>
            </w:pPr>
          </w:p>
        </w:tc>
        <w:tc>
          <w:tcPr>
            <w:tcW w:w="456" w:type="dxa"/>
            <w:noWrap/>
          </w:tcPr>
          <w:p w14:paraId="552E720A" w14:textId="77777777" w:rsidR="00CB12B9" w:rsidRPr="007B74F2" w:rsidRDefault="00CB12B9" w:rsidP="00205FEC">
            <w:pPr>
              <w:spacing w:line="276" w:lineRule="auto"/>
              <w:rPr>
                <w:b/>
                <w:bCs/>
                <w:sz w:val="20"/>
                <w:szCs w:val="20"/>
              </w:rPr>
            </w:pPr>
          </w:p>
        </w:tc>
        <w:tc>
          <w:tcPr>
            <w:tcW w:w="569" w:type="dxa"/>
            <w:noWrap/>
          </w:tcPr>
          <w:p w14:paraId="71D9DFCB" w14:textId="77777777" w:rsidR="00CB12B9" w:rsidRPr="007B74F2" w:rsidRDefault="00CB12B9" w:rsidP="00205FEC">
            <w:pPr>
              <w:spacing w:line="276" w:lineRule="auto"/>
              <w:rPr>
                <w:sz w:val="20"/>
                <w:szCs w:val="20"/>
              </w:rPr>
            </w:pPr>
            <w:r w:rsidRPr="007B74F2">
              <w:rPr>
                <w:sz w:val="20"/>
                <w:szCs w:val="20"/>
              </w:rPr>
              <w:t>5110</w:t>
            </w:r>
          </w:p>
        </w:tc>
        <w:tc>
          <w:tcPr>
            <w:tcW w:w="2960" w:type="dxa"/>
            <w:gridSpan w:val="2"/>
          </w:tcPr>
          <w:p w14:paraId="4E6B59BE" w14:textId="77777777" w:rsidR="00CB12B9" w:rsidRPr="007B74F2" w:rsidRDefault="00CB12B9" w:rsidP="00205FEC">
            <w:pPr>
              <w:spacing w:line="276" w:lineRule="auto"/>
              <w:rPr>
                <w:sz w:val="20"/>
                <w:szCs w:val="20"/>
              </w:rPr>
            </w:pPr>
            <w:r w:rsidRPr="007B74F2">
              <w:rPr>
                <w:sz w:val="20"/>
                <w:szCs w:val="20"/>
              </w:rPr>
              <w:t>Realizacja prac naukowo-badawczych</w:t>
            </w:r>
          </w:p>
        </w:tc>
        <w:tc>
          <w:tcPr>
            <w:tcW w:w="1292" w:type="dxa"/>
            <w:noWrap/>
            <w:vAlign w:val="center"/>
          </w:tcPr>
          <w:p w14:paraId="075EB68D"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tcPr>
          <w:p w14:paraId="578E019C" w14:textId="77777777" w:rsidR="00CB12B9" w:rsidRPr="007B74F2" w:rsidRDefault="00CB12B9" w:rsidP="00205FEC">
            <w:pPr>
              <w:spacing w:line="276" w:lineRule="auto"/>
              <w:rPr>
                <w:sz w:val="20"/>
                <w:szCs w:val="20"/>
              </w:rPr>
            </w:pPr>
            <w:r w:rsidRPr="007B74F2">
              <w:rPr>
                <w:sz w:val="20"/>
                <w:szCs w:val="20"/>
              </w:rPr>
              <w:t>Ewidencja tematów badawczych oraz ich realizacja; dla każdego tematu zakłada się osobną teczkę, program, realizacja (opracowanie naukowe, sprawozdania z wykonania tematu); koordynacja i rozliczenia Kat. BE10, również prowadzone w ramach uzyskanych grantów.</w:t>
            </w:r>
          </w:p>
        </w:tc>
      </w:tr>
      <w:tr w:rsidR="00CB12B9" w:rsidRPr="007B74F2" w14:paraId="72999F4A" w14:textId="77777777" w:rsidTr="00A60D3D">
        <w:trPr>
          <w:gridAfter w:val="1"/>
          <w:wAfter w:w="9" w:type="dxa"/>
          <w:cantSplit/>
          <w:trHeight w:val="20"/>
        </w:trPr>
        <w:tc>
          <w:tcPr>
            <w:tcW w:w="282" w:type="dxa"/>
            <w:noWrap/>
            <w:hideMark/>
          </w:tcPr>
          <w:p w14:paraId="2BBF92A9"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6F6A2972"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56C4E243"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5A291B40" w14:textId="77777777" w:rsidR="00CB12B9" w:rsidRPr="007B74F2" w:rsidRDefault="00CB12B9" w:rsidP="00205FEC">
            <w:pPr>
              <w:spacing w:line="276" w:lineRule="auto"/>
              <w:rPr>
                <w:sz w:val="20"/>
                <w:szCs w:val="20"/>
              </w:rPr>
            </w:pPr>
            <w:r w:rsidRPr="007B74F2">
              <w:rPr>
                <w:sz w:val="20"/>
                <w:szCs w:val="20"/>
              </w:rPr>
              <w:t>5111</w:t>
            </w:r>
          </w:p>
        </w:tc>
        <w:tc>
          <w:tcPr>
            <w:tcW w:w="2960" w:type="dxa"/>
            <w:gridSpan w:val="2"/>
            <w:hideMark/>
          </w:tcPr>
          <w:p w14:paraId="76074A34" w14:textId="77777777" w:rsidR="00CB12B9" w:rsidRPr="007B74F2" w:rsidRDefault="00CB12B9" w:rsidP="00205FEC">
            <w:pPr>
              <w:spacing w:line="276" w:lineRule="auto"/>
              <w:rPr>
                <w:sz w:val="20"/>
                <w:szCs w:val="20"/>
              </w:rPr>
            </w:pPr>
            <w:r w:rsidRPr="007B74F2">
              <w:rPr>
                <w:sz w:val="20"/>
                <w:szCs w:val="20"/>
              </w:rPr>
              <w:t>Udział w pracach naukowo-badawczych zlecanych przez jednostki zewnętrzne</w:t>
            </w:r>
          </w:p>
        </w:tc>
        <w:tc>
          <w:tcPr>
            <w:tcW w:w="1292" w:type="dxa"/>
            <w:noWrap/>
            <w:vAlign w:val="center"/>
            <w:hideMark/>
          </w:tcPr>
          <w:p w14:paraId="10B69292"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4721B13F" w14:textId="77777777" w:rsidR="00CB12B9" w:rsidRPr="007B74F2" w:rsidRDefault="00CB12B9" w:rsidP="00205FEC">
            <w:pPr>
              <w:spacing w:line="276" w:lineRule="auto"/>
              <w:rPr>
                <w:sz w:val="20"/>
                <w:szCs w:val="20"/>
              </w:rPr>
            </w:pPr>
            <w:r w:rsidRPr="007B74F2">
              <w:rPr>
                <w:sz w:val="20"/>
                <w:szCs w:val="20"/>
              </w:rPr>
              <w:t>Jak w klasie 511.</w:t>
            </w:r>
          </w:p>
        </w:tc>
      </w:tr>
      <w:tr w:rsidR="00CB12B9" w:rsidRPr="007B74F2" w14:paraId="760D8A22" w14:textId="77777777" w:rsidTr="00A60D3D">
        <w:trPr>
          <w:gridAfter w:val="1"/>
          <w:wAfter w:w="9" w:type="dxa"/>
          <w:cantSplit/>
          <w:trHeight w:val="20"/>
        </w:trPr>
        <w:tc>
          <w:tcPr>
            <w:tcW w:w="282" w:type="dxa"/>
            <w:noWrap/>
            <w:hideMark/>
          </w:tcPr>
          <w:p w14:paraId="0A80DF2F"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0CFEC6F3"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25230696"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4BC065B5" w14:textId="77777777" w:rsidR="00CB12B9" w:rsidRPr="007B74F2" w:rsidRDefault="00CB12B9" w:rsidP="00205FEC">
            <w:pPr>
              <w:spacing w:line="276" w:lineRule="auto"/>
              <w:rPr>
                <w:sz w:val="20"/>
                <w:szCs w:val="20"/>
              </w:rPr>
            </w:pPr>
            <w:r w:rsidRPr="007B74F2">
              <w:rPr>
                <w:sz w:val="20"/>
                <w:szCs w:val="20"/>
              </w:rPr>
              <w:t>5112</w:t>
            </w:r>
          </w:p>
        </w:tc>
        <w:tc>
          <w:tcPr>
            <w:tcW w:w="2960" w:type="dxa"/>
            <w:gridSpan w:val="2"/>
            <w:hideMark/>
          </w:tcPr>
          <w:p w14:paraId="2F0AB9F4" w14:textId="77777777" w:rsidR="00CB12B9" w:rsidRPr="007B74F2" w:rsidRDefault="00CB12B9" w:rsidP="00205FEC">
            <w:pPr>
              <w:spacing w:line="276" w:lineRule="auto"/>
              <w:rPr>
                <w:sz w:val="20"/>
                <w:szCs w:val="20"/>
              </w:rPr>
            </w:pPr>
            <w:r w:rsidRPr="007B74F2">
              <w:rPr>
                <w:sz w:val="20"/>
                <w:szCs w:val="20"/>
              </w:rPr>
              <w:t>Prace naukowo-badawcze zlecone przez Uczelnie jednostkom zewnętrznym</w:t>
            </w:r>
          </w:p>
        </w:tc>
        <w:tc>
          <w:tcPr>
            <w:tcW w:w="1292" w:type="dxa"/>
            <w:noWrap/>
            <w:vAlign w:val="center"/>
            <w:hideMark/>
          </w:tcPr>
          <w:p w14:paraId="498CA061"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32F181CE" w14:textId="77777777" w:rsidR="00CB12B9" w:rsidRPr="007B74F2" w:rsidRDefault="00CB12B9" w:rsidP="00205FEC">
            <w:pPr>
              <w:spacing w:line="276" w:lineRule="auto"/>
              <w:rPr>
                <w:sz w:val="20"/>
                <w:szCs w:val="20"/>
              </w:rPr>
            </w:pPr>
            <w:r w:rsidRPr="007B74F2">
              <w:rPr>
                <w:sz w:val="20"/>
                <w:szCs w:val="20"/>
              </w:rPr>
              <w:t xml:space="preserve">Jak w klasie 511. </w:t>
            </w:r>
          </w:p>
        </w:tc>
      </w:tr>
      <w:tr w:rsidR="00CB12B9" w:rsidRPr="007B74F2" w14:paraId="6D4358D0" w14:textId="77777777" w:rsidTr="00A60D3D">
        <w:trPr>
          <w:gridAfter w:val="1"/>
          <w:wAfter w:w="9" w:type="dxa"/>
          <w:cantSplit/>
          <w:trHeight w:val="20"/>
        </w:trPr>
        <w:tc>
          <w:tcPr>
            <w:tcW w:w="282" w:type="dxa"/>
            <w:noWrap/>
            <w:hideMark/>
          </w:tcPr>
          <w:p w14:paraId="00793371"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44B7178B"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3F0F10C1" w14:textId="77777777" w:rsidR="00CB12B9" w:rsidRPr="007B74F2" w:rsidRDefault="00CB12B9" w:rsidP="00205FEC">
            <w:pPr>
              <w:spacing w:line="276" w:lineRule="auto"/>
              <w:rPr>
                <w:b/>
                <w:bCs/>
                <w:sz w:val="20"/>
                <w:szCs w:val="20"/>
              </w:rPr>
            </w:pPr>
            <w:r w:rsidRPr="007B74F2">
              <w:rPr>
                <w:b/>
                <w:bCs/>
                <w:sz w:val="20"/>
                <w:szCs w:val="20"/>
              </w:rPr>
              <w:t>512</w:t>
            </w:r>
          </w:p>
        </w:tc>
        <w:tc>
          <w:tcPr>
            <w:tcW w:w="569" w:type="dxa"/>
            <w:noWrap/>
            <w:hideMark/>
          </w:tcPr>
          <w:p w14:paraId="40029893"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3EA41EC9" w14:textId="77777777" w:rsidR="00CB12B9" w:rsidRPr="007B74F2" w:rsidRDefault="00CB12B9" w:rsidP="00205FEC">
            <w:pPr>
              <w:spacing w:line="276" w:lineRule="auto"/>
              <w:rPr>
                <w:b/>
                <w:sz w:val="20"/>
                <w:szCs w:val="20"/>
              </w:rPr>
            </w:pPr>
            <w:r w:rsidRPr="007B74F2">
              <w:rPr>
                <w:b/>
                <w:sz w:val="20"/>
                <w:szCs w:val="20"/>
              </w:rPr>
              <w:t>Ocena działalności badawczej Uczelni</w:t>
            </w:r>
          </w:p>
        </w:tc>
        <w:tc>
          <w:tcPr>
            <w:tcW w:w="1292" w:type="dxa"/>
            <w:noWrap/>
            <w:vAlign w:val="center"/>
            <w:hideMark/>
          </w:tcPr>
          <w:p w14:paraId="393DE7A0"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16EBC077" w14:textId="77777777" w:rsidR="00CB12B9" w:rsidRPr="007B74F2" w:rsidRDefault="00CB12B9" w:rsidP="00205FEC">
            <w:pPr>
              <w:spacing w:line="276" w:lineRule="auto"/>
              <w:rPr>
                <w:sz w:val="20"/>
                <w:szCs w:val="20"/>
              </w:rPr>
            </w:pPr>
            <w:r w:rsidRPr="007B74F2">
              <w:rPr>
                <w:sz w:val="20"/>
                <w:szCs w:val="20"/>
              </w:rPr>
              <w:t> Przyznawanie kategorii dyscyplinom naukowym.</w:t>
            </w:r>
          </w:p>
        </w:tc>
      </w:tr>
      <w:tr w:rsidR="00CB12B9" w:rsidRPr="007B74F2" w14:paraId="0DBAF4F3" w14:textId="77777777" w:rsidTr="00A60D3D">
        <w:trPr>
          <w:gridAfter w:val="1"/>
          <w:wAfter w:w="9" w:type="dxa"/>
          <w:cantSplit/>
          <w:trHeight w:val="20"/>
        </w:trPr>
        <w:tc>
          <w:tcPr>
            <w:tcW w:w="282" w:type="dxa"/>
            <w:noWrap/>
            <w:hideMark/>
          </w:tcPr>
          <w:p w14:paraId="4BB31D9F"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3184328E"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37944A9A" w14:textId="77777777" w:rsidR="00CB12B9" w:rsidRPr="007B74F2" w:rsidRDefault="00CB12B9" w:rsidP="00205FEC">
            <w:pPr>
              <w:spacing w:line="276" w:lineRule="auto"/>
              <w:rPr>
                <w:b/>
                <w:bCs/>
                <w:sz w:val="20"/>
                <w:szCs w:val="20"/>
              </w:rPr>
            </w:pPr>
            <w:r w:rsidRPr="007B74F2">
              <w:rPr>
                <w:b/>
                <w:bCs/>
                <w:sz w:val="20"/>
                <w:szCs w:val="20"/>
              </w:rPr>
              <w:t>513</w:t>
            </w:r>
          </w:p>
        </w:tc>
        <w:tc>
          <w:tcPr>
            <w:tcW w:w="569" w:type="dxa"/>
            <w:noWrap/>
            <w:hideMark/>
          </w:tcPr>
          <w:p w14:paraId="4EFEC7B1"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1F3FB1A9" w14:textId="77777777" w:rsidR="00CB12B9" w:rsidRPr="007B74F2" w:rsidRDefault="00CB12B9" w:rsidP="00205FEC">
            <w:pPr>
              <w:spacing w:line="276" w:lineRule="auto"/>
              <w:rPr>
                <w:b/>
                <w:sz w:val="20"/>
                <w:szCs w:val="20"/>
              </w:rPr>
            </w:pPr>
            <w:r w:rsidRPr="007B74F2">
              <w:rPr>
                <w:b/>
                <w:sz w:val="20"/>
                <w:szCs w:val="20"/>
              </w:rPr>
              <w:t>Upowszechnienie osiągnięć naukowych</w:t>
            </w:r>
          </w:p>
        </w:tc>
        <w:tc>
          <w:tcPr>
            <w:tcW w:w="1292" w:type="dxa"/>
            <w:noWrap/>
            <w:vAlign w:val="center"/>
            <w:hideMark/>
          </w:tcPr>
          <w:p w14:paraId="698F6A7F"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3DF57CA1" w14:textId="77777777" w:rsidR="00CB12B9" w:rsidRPr="007B74F2" w:rsidRDefault="00CB12B9" w:rsidP="00205FEC">
            <w:pPr>
              <w:spacing w:line="276" w:lineRule="auto"/>
              <w:rPr>
                <w:sz w:val="20"/>
                <w:szCs w:val="20"/>
              </w:rPr>
            </w:pPr>
            <w:r w:rsidRPr="007B74F2">
              <w:rPr>
                <w:sz w:val="20"/>
                <w:szCs w:val="20"/>
              </w:rPr>
              <w:t> Konferencje naukowe, seminaria, zjazdy.</w:t>
            </w:r>
          </w:p>
        </w:tc>
      </w:tr>
      <w:tr w:rsidR="00CB12B9" w:rsidRPr="007B74F2" w14:paraId="29073E07" w14:textId="77777777" w:rsidTr="00A60D3D">
        <w:trPr>
          <w:gridAfter w:val="1"/>
          <w:wAfter w:w="9" w:type="dxa"/>
          <w:cantSplit/>
          <w:trHeight w:val="20"/>
        </w:trPr>
        <w:tc>
          <w:tcPr>
            <w:tcW w:w="282" w:type="dxa"/>
            <w:shd w:val="clear" w:color="auto" w:fill="F2F2F2"/>
            <w:noWrap/>
            <w:hideMark/>
          </w:tcPr>
          <w:p w14:paraId="5853B431"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1E349232" w14:textId="77777777" w:rsidR="00CB12B9" w:rsidRPr="007B74F2" w:rsidRDefault="00CB12B9" w:rsidP="00205FEC">
            <w:pPr>
              <w:spacing w:line="276" w:lineRule="auto"/>
              <w:rPr>
                <w:b/>
                <w:bCs/>
                <w:sz w:val="20"/>
                <w:szCs w:val="20"/>
              </w:rPr>
            </w:pPr>
            <w:r w:rsidRPr="007B74F2">
              <w:rPr>
                <w:b/>
                <w:bCs/>
                <w:sz w:val="20"/>
                <w:szCs w:val="20"/>
              </w:rPr>
              <w:t>52</w:t>
            </w:r>
          </w:p>
        </w:tc>
        <w:tc>
          <w:tcPr>
            <w:tcW w:w="456" w:type="dxa"/>
            <w:shd w:val="clear" w:color="auto" w:fill="F2F2F2"/>
            <w:noWrap/>
            <w:hideMark/>
          </w:tcPr>
          <w:p w14:paraId="61D94C32"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hideMark/>
          </w:tcPr>
          <w:p w14:paraId="684D17AB"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shd w:val="clear" w:color="auto" w:fill="F2F2F2"/>
            <w:hideMark/>
          </w:tcPr>
          <w:p w14:paraId="7091DE79" w14:textId="77777777" w:rsidR="00CB12B9" w:rsidRPr="007B74F2" w:rsidRDefault="00CB12B9" w:rsidP="00205FEC">
            <w:pPr>
              <w:spacing w:line="276" w:lineRule="auto"/>
              <w:rPr>
                <w:b/>
                <w:bCs/>
                <w:sz w:val="20"/>
                <w:szCs w:val="20"/>
              </w:rPr>
            </w:pPr>
            <w:r w:rsidRPr="007B74F2">
              <w:rPr>
                <w:b/>
                <w:bCs/>
                <w:sz w:val="20"/>
                <w:szCs w:val="20"/>
              </w:rPr>
              <w:t>Własność intelektualna</w:t>
            </w:r>
          </w:p>
        </w:tc>
        <w:tc>
          <w:tcPr>
            <w:tcW w:w="1292" w:type="dxa"/>
            <w:shd w:val="clear" w:color="auto" w:fill="F2F2F2"/>
            <w:noWrap/>
            <w:vAlign w:val="center"/>
            <w:hideMark/>
          </w:tcPr>
          <w:p w14:paraId="2710C29E"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4906E836"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3526CAB7" w14:textId="77777777" w:rsidTr="00A60D3D">
        <w:trPr>
          <w:gridAfter w:val="1"/>
          <w:wAfter w:w="9" w:type="dxa"/>
          <w:cantSplit/>
          <w:trHeight w:val="20"/>
        </w:trPr>
        <w:tc>
          <w:tcPr>
            <w:tcW w:w="282" w:type="dxa"/>
            <w:noWrap/>
          </w:tcPr>
          <w:p w14:paraId="15E3674A" w14:textId="77777777" w:rsidR="00CB12B9" w:rsidRPr="007B74F2" w:rsidRDefault="00CB12B9" w:rsidP="00205FEC">
            <w:pPr>
              <w:spacing w:line="276" w:lineRule="auto"/>
              <w:rPr>
                <w:b/>
                <w:bCs/>
                <w:sz w:val="20"/>
                <w:szCs w:val="20"/>
              </w:rPr>
            </w:pPr>
          </w:p>
        </w:tc>
        <w:tc>
          <w:tcPr>
            <w:tcW w:w="440" w:type="dxa"/>
            <w:noWrap/>
          </w:tcPr>
          <w:p w14:paraId="4FFE4611" w14:textId="77777777" w:rsidR="00CB12B9" w:rsidRPr="007B74F2" w:rsidRDefault="00CB12B9" w:rsidP="00205FEC">
            <w:pPr>
              <w:spacing w:line="276" w:lineRule="auto"/>
              <w:rPr>
                <w:b/>
                <w:bCs/>
                <w:sz w:val="20"/>
                <w:szCs w:val="20"/>
              </w:rPr>
            </w:pPr>
          </w:p>
        </w:tc>
        <w:tc>
          <w:tcPr>
            <w:tcW w:w="456" w:type="dxa"/>
            <w:noWrap/>
          </w:tcPr>
          <w:p w14:paraId="68D2DF40" w14:textId="77777777" w:rsidR="00CB12B9" w:rsidRPr="007B74F2" w:rsidRDefault="00CB12B9" w:rsidP="00205FEC">
            <w:pPr>
              <w:spacing w:line="276" w:lineRule="auto"/>
              <w:rPr>
                <w:b/>
                <w:bCs/>
                <w:sz w:val="20"/>
                <w:szCs w:val="20"/>
              </w:rPr>
            </w:pPr>
            <w:r w:rsidRPr="007B74F2">
              <w:rPr>
                <w:b/>
                <w:bCs/>
                <w:sz w:val="20"/>
                <w:szCs w:val="20"/>
              </w:rPr>
              <w:t>520</w:t>
            </w:r>
          </w:p>
        </w:tc>
        <w:tc>
          <w:tcPr>
            <w:tcW w:w="569" w:type="dxa"/>
            <w:noWrap/>
          </w:tcPr>
          <w:p w14:paraId="7CCB9BB9" w14:textId="77777777" w:rsidR="00CB12B9" w:rsidRPr="007B74F2" w:rsidRDefault="00CB12B9" w:rsidP="00205FEC">
            <w:pPr>
              <w:spacing w:line="276" w:lineRule="auto"/>
              <w:rPr>
                <w:sz w:val="20"/>
                <w:szCs w:val="20"/>
              </w:rPr>
            </w:pPr>
          </w:p>
        </w:tc>
        <w:tc>
          <w:tcPr>
            <w:tcW w:w="2960" w:type="dxa"/>
            <w:gridSpan w:val="2"/>
          </w:tcPr>
          <w:p w14:paraId="2A22039E" w14:textId="77777777" w:rsidR="00CB12B9" w:rsidRPr="007B74F2" w:rsidRDefault="00CB12B9" w:rsidP="00205FEC">
            <w:pPr>
              <w:spacing w:line="276" w:lineRule="auto"/>
              <w:rPr>
                <w:b/>
                <w:sz w:val="20"/>
                <w:szCs w:val="20"/>
              </w:rPr>
            </w:pPr>
            <w:r w:rsidRPr="007B74F2">
              <w:rPr>
                <w:b/>
                <w:sz w:val="20"/>
                <w:szCs w:val="20"/>
              </w:rPr>
              <w:t>Chronione dobra własności intelektualnej</w:t>
            </w:r>
          </w:p>
        </w:tc>
        <w:tc>
          <w:tcPr>
            <w:tcW w:w="1292" w:type="dxa"/>
            <w:noWrap/>
            <w:vAlign w:val="center"/>
          </w:tcPr>
          <w:p w14:paraId="75F17E2A" w14:textId="77777777" w:rsidR="00CB12B9" w:rsidRPr="007B74F2" w:rsidRDefault="00CB12B9" w:rsidP="00205FEC">
            <w:pPr>
              <w:spacing w:line="276" w:lineRule="auto"/>
              <w:jc w:val="center"/>
              <w:rPr>
                <w:sz w:val="20"/>
                <w:szCs w:val="20"/>
              </w:rPr>
            </w:pPr>
          </w:p>
        </w:tc>
        <w:tc>
          <w:tcPr>
            <w:tcW w:w="4281" w:type="dxa"/>
            <w:gridSpan w:val="2"/>
          </w:tcPr>
          <w:p w14:paraId="4C82132F" w14:textId="77777777" w:rsidR="00CB12B9" w:rsidRPr="007B74F2" w:rsidRDefault="00CB12B9" w:rsidP="00205FEC">
            <w:pPr>
              <w:spacing w:line="276" w:lineRule="auto"/>
              <w:rPr>
                <w:sz w:val="20"/>
                <w:szCs w:val="20"/>
              </w:rPr>
            </w:pPr>
          </w:p>
        </w:tc>
      </w:tr>
      <w:tr w:rsidR="00CB12B9" w:rsidRPr="007B74F2" w14:paraId="4C0A15D3" w14:textId="77777777" w:rsidTr="00A60D3D">
        <w:trPr>
          <w:gridAfter w:val="1"/>
          <w:wAfter w:w="9" w:type="dxa"/>
          <w:cantSplit/>
          <w:trHeight w:val="20"/>
        </w:trPr>
        <w:tc>
          <w:tcPr>
            <w:tcW w:w="282" w:type="dxa"/>
            <w:noWrap/>
          </w:tcPr>
          <w:p w14:paraId="2C3BA3C0" w14:textId="77777777" w:rsidR="00CB12B9" w:rsidRPr="007B74F2" w:rsidRDefault="00CB12B9" w:rsidP="00205FEC">
            <w:pPr>
              <w:spacing w:line="276" w:lineRule="auto"/>
              <w:rPr>
                <w:b/>
                <w:bCs/>
                <w:sz w:val="20"/>
                <w:szCs w:val="20"/>
              </w:rPr>
            </w:pPr>
          </w:p>
        </w:tc>
        <w:tc>
          <w:tcPr>
            <w:tcW w:w="440" w:type="dxa"/>
            <w:noWrap/>
          </w:tcPr>
          <w:p w14:paraId="0705CB5B" w14:textId="77777777" w:rsidR="00CB12B9" w:rsidRPr="007B74F2" w:rsidRDefault="00CB12B9" w:rsidP="00205FEC">
            <w:pPr>
              <w:spacing w:line="276" w:lineRule="auto"/>
              <w:rPr>
                <w:b/>
                <w:bCs/>
                <w:sz w:val="20"/>
                <w:szCs w:val="20"/>
              </w:rPr>
            </w:pPr>
          </w:p>
        </w:tc>
        <w:tc>
          <w:tcPr>
            <w:tcW w:w="456" w:type="dxa"/>
            <w:noWrap/>
          </w:tcPr>
          <w:p w14:paraId="045703EE" w14:textId="77777777" w:rsidR="00CB12B9" w:rsidRPr="007B74F2" w:rsidRDefault="00CB12B9" w:rsidP="00205FEC">
            <w:pPr>
              <w:spacing w:line="276" w:lineRule="auto"/>
              <w:rPr>
                <w:b/>
                <w:bCs/>
                <w:sz w:val="20"/>
                <w:szCs w:val="20"/>
              </w:rPr>
            </w:pPr>
          </w:p>
        </w:tc>
        <w:tc>
          <w:tcPr>
            <w:tcW w:w="569" w:type="dxa"/>
            <w:noWrap/>
            <w:hideMark/>
          </w:tcPr>
          <w:p w14:paraId="193E78D6" w14:textId="77777777" w:rsidR="00CB12B9" w:rsidRPr="007B74F2" w:rsidRDefault="00CB12B9" w:rsidP="00205FEC">
            <w:pPr>
              <w:spacing w:line="276" w:lineRule="auto"/>
              <w:rPr>
                <w:sz w:val="20"/>
                <w:szCs w:val="20"/>
              </w:rPr>
            </w:pPr>
            <w:r w:rsidRPr="007B74F2">
              <w:rPr>
                <w:sz w:val="20"/>
                <w:szCs w:val="20"/>
              </w:rPr>
              <w:t>5200</w:t>
            </w:r>
          </w:p>
        </w:tc>
        <w:tc>
          <w:tcPr>
            <w:tcW w:w="2960" w:type="dxa"/>
            <w:gridSpan w:val="2"/>
            <w:hideMark/>
          </w:tcPr>
          <w:p w14:paraId="0CAE6623" w14:textId="77777777" w:rsidR="00CB12B9" w:rsidRPr="007B74F2" w:rsidRDefault="00CB12B9" w:rsidP="00205FEC">
            <w:pPr>
              <w:spacing w:line="276" w:lineRule="auto"/>
              <w:rPr>
                <w:sz w:val="20"/>
                <w:szCs w:val="20"/>
              </w:rPr>
            </w:pPr>
            <w:r w:rsidRPr="007B74F2">
              <w:rPr>
                <w:sz w:val="20"/>
                <w:szCs w:val="20"/>
              </w:rPr>
              <w:t>Chronione odmiany roślin</w:t>
            </w:r>
          </w:p>
        </w:tc>
        <w:tc>
          <w:tcPr>
            <w:tcW w:w="1292" w:type="dxa"/>
            <w:noWrap/>
            <w:vAlign w:val="center"/>
            <w:hideMark/>
          </w:tcPr>
          <w:p w14:paraId="19910FA1" w14:textId="77777777" w:rsidR="00CB12B9" w:rsidRPr="007B74F2" w:rsidRDefault="00CB12B9" w:rsidP="00205FEC">
            <w:pPr>
              <w:spacing w:line="276" w:lineRule="auto"/>
              <w:jc w:val="center"/>
              <w:rPr>
                <w:sz w:val="20"/>
                <w:szCs w:val="20"/>
              </w:rPr>
            </w:pPr>
            <w:r w:rsidRPr="007B74F2">
              <w:rPr>
                <w:sz w:val="20"/>
                <w:szCs w:val="20"/>
              </w:rPr>
              <w:t>BE-10</w:t>
            </w:r>
          </w:p>
        </w:tc>
        <w:tc>
          <w:tcPr>
            <w:tcW w:w="4281" w:type="dxa"/>
            <w:gridSpan w:val="2"/>
            <w:hideMark/>
          </w:tcPr>
          <w:p w14:paraId="6D114ED4" w14:textId="77777777" w:rsidR="00CB12B9" w:rsidRPr="007B74F2" w:rsidRDefault="00CB12B9" w:rsidP="00205FEC">
            <w:pPr>
              <w:spacing w:line="276" w:lineRule="auto"/>
              <w:rPr>
                <w:sz w:val="20"/>
                <w:szCs w:val="20"/>
              </w:rPr>
            </w:pPr>
            <w:r w:rsidRPr="007B74F2">
              <w:rPr>
                <w:sz w:val="20"/>
                <w:szCs w:val="20"/>
              </w:rPr>
              <w:t>Postępowanie w sprawie nowych odmian roślin.</w:t>
            </w:r>
          </w:p>
        </w:tc>
      </w:tr>
      <w:tr w:rsidR="00CB12B9" w:rsidRPr="007B74F2" w14:paraId="76C42E1F" w14:textId="77777777" w:rsidTr="00A60D3D">
        <w:trPr>
          <w:gridAfter w:val="1"/>
          <w:wAfter w:w="9" w:type="dxa"/>
          <w:cantSplit/>
          <w:trHeight w:val="20"/>
        </w:trPr>
        <w:tc>
          <w:tcPr>
            <w:tcW w:w="282" w:type="dxa"/>
            <w:noWrap/>
          </w:tcPr>
          <w:p w14:paraId="39F40E67" w14:textId="77777777" w:rsidR="00CB12B9" w:rsidRPr="007B74F2" w:rsidRDefault="00CB12B9" w:rsidP="00205FEC">
            <w:pPr>
              <w:spacing w:line="276" w:lineRule="auto"/>
              <w:rPr>
                <w:b/>
                <w:bCs/>
                <w:sz w:val="20"/>
                <w:szCs w:val="20"/>
              </w:rPr>
            </w:pPr>
          </w:p>
        </w:tc>
        <w:tc>
          <w:tcPr>
            <w:tcW w:w="440" w:type="dxa"/>
            <w:noWrap/>
          </w:tcPr>
          <w:p w14:paraId="62D95B95" w14:textId="77777777" w:rsidR="00CB12B9" w:rsidRPr="007B74F2" w:rsidRDefault="00CB12B9" w:rsidP="00205FEC">
            <w:pPr>
              <w:spacing w:line="276" w:lineRule="auto"/>
              <w:rPr>
                <w:b/>
                <w:bCs/>
                <w:sz w:val="20"/>
                <w:szCs w:val="20"/>
              </w:rPr>
            </w:pPr>
          </w:p>
        </w:tc>
        <w:tc>
          <w:tcPr>
            <w:tcW w:w="456" w:type="dxa"/>
            <w:noWrap/>
          </w:tcPr>
          <w:p w14:paraId="479B5EFC" w14:textId="77777777" w:rsidR="00CB12B9" w:rsidRPr="007B74F2" w:rsidRDefault="00CB12B9" w:rsidP="00205FEC">
            <w:pPr>
              <w:spacing w:line="276" w:lineRule="auto"/>
              <w:rPr>
                <w:b/>
                <w:bCs/>
                <w:sz w:val="20"/>
                <w:szCs w:val="20"/>
              </w:rPr>
            </w:pPr>
          </w:p>
        </w:tc>
        <w:tc>
          <w:tcPr>
            <w:tcW w:w="569" w:type="dxa"/>
            <w:noWrap/>
            <w:hideMark/>
          </w:tcPr>
          <w:p w14:paraId="2E97CD0E" w14:textId="77777777" w:rsidR="00CB12B9" w:rsidRPr="007B74F2" w:rsidRDefault="00CB12B9" w:rsidP="00205FEC">
            <w:pPr>
              <w:spacing w:line="276" w:lineRule="auto"/>
              <w:rPr>
                <w:sz w:val="20"/>
                <w:szCs w:val="20"/>
              </w:rPr>
            </w:pPr>
            <w:r w:rsidRPr="007B74F2">
              <w:rPr>
                <w:sz w:val="20"/>
                <w:szCs w:val="20"/>
              </w:rPr>
              <w:t>5201</w:t>
            </w:r>
          </w:p>
        </w:tc>
        <w:tc>
          <w:tcPr>
            <w:tcW w:w="2960" w:type="dxa"/>
            <w:gridSpan w:val="2"/>
            <w:hideMark/>
          </w:tcPr>
          <w:p w14:paraId="10A24DF5" w14:textId="77777777" w:rsidR="00CB12B9" w:rsidRPr="007B74F2" w:rsidRDefault="00CB12B9" w:rsidP="00205FEC">
            <w:pPr>
              <w:spacing w:line="276" w:lineRule="auto"/>
              <w:rPr>
                <w:sz w:val="20"/>
                <w:szCs w:val="20"/>
              </w:rPr>
            </w:pPr>
            <w:r w:rsidRPr="007B74F2">
              <w:rPr>
                <w:sz w:val="20"/>
                <w:szCs w:val="20"/>
              </w:rPr>
              <w:t>Oznaczenia</w:t>
            </w:r>
          </w:p>
        </w:tc>
        <w:tc>
          <w:tcPr>
            <w:tcW w:w="1292" w:type="dxa"/>
            <w:noWrap/>
            <w:vAlign w:val="center"/>
            <w:hideMark/>
          </w:tcPr>
          <w:p w14:paraId="3D956880" w14:textId="77777777" w:rsidR="00CB12B9" w:rsidRPr="007B74F2" w:rsidRDefault="00CB12B9" w:rsidP="00205FEC">
            <w:pPr>
              <w:spacing w:line="276" w:lineRule="auto"/>
              <w:jc w:val="center"/>
              <w:rPr>
                <w:sz w:val="20"/>
                <w:szCs w:val="20"/>
              </w:rPr>
            </w:pPr>
            <w:r w:rsidRPr="007B74F2">
              <w:rPr>
                <w:sz w:val="20"/>
                <w:szCs w:val="20"/>
              </w:rPr>
              <w:t>BE-10</w:t>
            </w:r>
          </w:p>
        </w:tc>
        <w:tc>
          <w:tcPr>
            <w:tcW w:w="4281" w:type="dxa"/>
            <w:gridSpan w:val="2"/>
            <w:hideMark/>
          </w:tcPr>
          <w:p w14:paraId="27D6CEB1" w14:textId="77777777" w:rsidR="00CB12B9" w:rsidRPr="007B74F2" w:rsidRDefault="00CB12B9" w:rsidP="00205FEC">
            <w:pPr>
              <w:spacing w:line="276" w:lineRule="auto"/>
              <w:rPr>
                <w:sz w:val="20"/>
                <w:szCs w:val="20"/>
              </w:rPr>
            </w:pPr>
            <w:r w:rsidRPr="007B74F2">
              <w:rPr>
                <w:sz w:val="20"/>
                <w:szCs w:val="20"/>
              </w:rPr>
              <w:t>Postępowanie w sprawie oznaczeń w tym znaków towarowych, logotypów.</w:t>
            </w:r>
          </w:p>
        </w:tc>
      </w:tr>
      <w:tr w:rsidR="00CB12B9" w:rsidRPr="007B74F2" w14:paraId="35259397" w14:textId="77777777" w:rsidTr="00A60D3D">
        <w:trPr>
          <w:gridAfter w:val="1"/>
          <w:wAfter w:w="9" w:type="dxa"/>
          <w:cantSplit/>
          <w:trHeight w:val="20"/>
        </w:trPr>
        <w:tc>
          <w:tcPr>
            <w:tcW w:w="282" w:type="dxa"/>
            <w:noWrap/>
          </w:tcPr>
          <w:p w14:paraId="5F2A4296" w14:textId="77777777" w:rsidR="00CB12B9" w:rsidRPr="007B74F2" w:rsidRDefault="00CB12B9" w:rsidP="00205FEC">
            <w:pPr>
              <w:spacing w:line="276" w:lineRule="auto"/>
              <w:rPr>
                <w:b/>
                <w:bCs/>
                <w:sz w:val="20"/>
                <w:szCs w:val="20"/>
              </w:rPr>
            </w:pPr>
          </w:p>
        </w:tc>
        <w:tc>
          <w:tcPr>
            <w:tcW w:w="440" w:type="dxa"/>
            <w:noWrap/>
          </w:tcPr>
          <w:p w14:paraId="734960E9" w14:textId="77777777" w:rsidR="00CB12B9" w:rsidRPr="007B74F2" w:rsidRDefault="00CB12B9" w:rsidP="00205FEC">
            <w:pPr>
              <w:spacing w:line="276" w:lineRule="auto"/>
              <w:rPr>
                <w:b/>
                <w:bCs/>
                <w:sz w:val="20"/>
                <w:szCs w:val="20"/>
              </w:rPr>
            </w:pPr>
          </w:p>
        </w:tc>
        <w:tc>
          <w:tcPr>
            <w:tcW w:w="456" w:type="dxa"/>
            <w:noWrap/>
          </w:tcPr>
          <w:p w14:paraId="6117C47A" w14:textId="77777777" w:rsidR="00CB12B9" w:rsidRPr="007B74F2" w:rsidRDefault="00CB12B9" w:rsidP="00205FEC">
            <w:pPr>
              <w:spacing w:line="276" w:lineRule="auto"/>
              <w:rPr>
                <w:b/>
                <w:bCs/>
                <w:sz w:val="20"/>
                <w:szCs w:val="20"/>
              </w:rPr>
            </w:pPr>
          </w:p>
        </w:tc>
        <w:tc>
          <w:tcPr>
            <w:tcW w:w="569" w:type="dxa"/>
            <w:noWrap/>
            <w:hideMark/>
          </w:tcPr>
          <w:p w14:paraId="67D963A5" w14:textId="77777777" w:rsidR="00CB12B9" w:rsidRPr="007B74F2" w:rsidRDefault="00CB12B9" w:rsidP="00205FEC">
            <w:pPr>
              <w:spacing w:line="276" w:lineRule="auto"/>
              <w:rPr>
                <w:sz w:val="20"/>
                <w:szCs w:val="20"/>
              </w:rPr>
            </w:pPr>
            <w:r w:rsidRPr="007B74F2">
              <w:rPr>
                <w:sz w:val="20"/>
                <w:szCs w:val="20"/>
              </w:rPr>
              <w:t>5202</w:t>
            </w:r>
          </w:p>
        </w:tc>
        <w:tc>
          <w:tcPr>
            <w:tcW w:w="2960" w:type="dxa"/>
            <w:gridSpan w:val="2"/>
            <w:hideMark/>
          </w:tcPr>
          <w:p w14:paraId="19D09D4A" w14:textId="77777777" w:rsidR="00CB12B9" w:rsidRPr="007B74F2" w:rsidRDefault="00CB12B9" w:rsidP="00205FEC">
            <w:pPr>
              <w:spacing w:line="276" w:lineRule="auto"/>
              <w:rPr>
                <w:sz w:val="20"/>
                <w:szCs w:val="20"/>
              </w:rPr>
            </w:pPr>
            <w:r w:rsidRPr="007B74F2">
              <w:rPr>
                <w:sz w:val="20"/>
                <w:szCs w:val="20"/>
              </w:rPr>
              <w:t>Projekty wynalazcze</w:t>
            </w:r>
          </w:p>
        </w:tc>
        <w:tc>
          <w:tcPr>
            <w:tcW w:w="1292" w:type="dxa"/>
            <w:noWrap/>
            <w:vAlign w:val="center"/>
            <w:hideMark/>
          </w:tcPr>
          <w:p w14:paraId="732EEC62" w14:textId="77777777" w:rsidR="00CB12B9" w:rsidRPr="007B74F2" w:rsidRDefault="00CB12B9" w:rsidP="00205FEC">
            <w:pPr>
              <w:spacing w:line="276" w:lineRule="auto"/>
              <w:jc w:val="center"/>
              <w:rPr>
                <w:sz w:val="20"/>
                <w:szCs w:val="20"/>
              </w:rPr>
            </w:pPr>
            <w:r w:rsidRPr="007B74F2">
              <w:rPr>
                <w:sz w:val="20"/>
                <w:szCs w:val="20"/>
              </w:rPr>
              <w:t>BE-10</w:t>
            </w:r>
          </w:p>
        </w:tc>
        <w:tc>
          <w:tcPr>
            <w:tcW w:w="4281" w:type="dxa"/>
            <w:gridSpan w:val="2"/>
            <w:hideMark/>
          </w:tcPr>
          <w:p w14:paraId="6A2F56E6" w14:textId="77777777" w:rsidR="00CB12B9" w:rsidRPr="007B74F2" w:rsidRDefault="00CB12B9" w:rsidP="00205FEC">
            <w:pPr>
              <w:spacing w:line="276" w:lineRule="auto"/>
              <w:rPr>
                <w:sz w:val="20"/>
                <w:szCs w:val="20"/>
              </w:rPr>
            </w:pPr>
            <w:r w:rsidRPr="007B74F2">
              <w:rPr>
                <w:sz w:val="20"/>
                <w:szCs w:val="20"/>
              </w:rPr>
              <w:t>Postępowanie zgłoszeniowe w sprawie projektów wynalazczych, w tym ewidencja wynalazków, wniosków, wybrane projekty – Kat A; wnioski, odwołania dot. wynagrodzeń za projekty wynalazcze – Kat B5.</w:t>
            </w:r>
          </w:p>
        </w:tc>
      </w:tr>
      <w:tr w:rsidR="00CB12B9" w:rsidRPr="007B74F2" w14:paraId="3D7CB287" w14:textId="77777777" w:rsidTr="00A60D3D">
        <w:trPr>
          <w:gridAfter w:val="1"/>
          <w:wAfter w:w="9" w:type="dxa"/>
          <w:cantSplit/>
          <w:trHeight w:val="20"/>
        </w:trPr>
        <w:tc>
          <w:tcPr>
            <w:tcW w:w="282" w:type="dxa"/>
            <w:noWrap/>
          </w:tcPr>
          <w:p w14:paraId="7D9BE01E" w14:textId="77777777" w:rsidR="00CB12B9" w:rsidRPr="007B74F2" w:rsidRDefault="00CB12B9" w:rsidP="00205FEC">
            <w:pPr>
              <w:spacing w:line="276" w:lineRule="auto"/>
              <w:rPr>
                <w:b/>
                <w:bCs/>
                <w:sz w:val="20"/>
                <w:szCs w:val="20"/>
              </w:rPr>
            </w:pPr>
          </w:p>
        </w:tc>
        <w:tc>
          <w:tcPr>
            <w:tcW w:w="440" w:type="dxa"/>
            <w:noWrap/>
          </w:tcPr>
          <w:p w14:paraId="5FF1DE0D" w14:textId="77777777" w:rsidR="00CB12B9" w:rsidRPr="007B74F2" w:rsidRDefault="00CB12B9" w:rsidP="00205FEC">
            <w:pPr>
              <w:spacing w:line="276" w:lineRule="auto"/>
              <w:rPr>
                <w:b/>
                <w:bCs/>
                <w:sz w:val="20"/>
                <w:szCs w:val="20"/>
              </w:rPr>
            </w:pPr>
          </w:p>
        </w:tc>
        <w:tc>
          <w:tcPr>
            <w:tcW w:w="456" w:type="dxa"/>
            <w:noWrap/>
          </w:tcPr>
          <w:p w14:paraId="5CE07C00" w14:textId="77777777" w:rsidR="00CB12B9" w:rsidRPr="007B74F2" w:rsidRDefault="00CB12B9" w:rsidP="00205FEC">
            <w:pPr>
              <w:spacing w:line="276" w:lineRule="auto"/>
              <w:rPr>
                <w:b/>
                <w:bCs/>
                <w:sz w:val="20"/>
                <w:szCs w:val="20"/>
              </w:rPr>
            </w:pPr>
          </w:p>
        </w:tc>
        <w:tc>
          <w:tcPr>
            <w:tcW w:w="569" w:type="dxa"/>
            <w:noWrap/>
          </w:tcPr>
          <w:p w14:paraId="2B01FFB1" w14:textId="77777777" w:rsidR="00CB12B9" w:rsidRPr="007B74F2" w:rsidRDefault="00CB12B9" w:rsidP="00205FEC">
            <w:pPr>
              <w:spacing w:line="276" w:lineRule="auto"/>
              <w:rPr>
                <w:sz w:val="20"/>
                <w:szCs w:val="20"/>
              </w:rPr>
            </w:pPr>
            <w:r w:rsidRPr="007B74F2">
              <w:rPr>
                <w:sz w:val="20"/>
                <w:szCs w:val="20"/>
              </w:rPr>
              <w:t>5203</w:t>
            </w:r>
          </w:p>
        </w:tc>
        <w:tc>
          <w:tcPr>
            <w:tcW w:w="2960" w:type="dxa"/>
            <w:gridSpan w:val="2"/>
          </w:tcPr>
          <w:p w14:paraId="06BAEE2A" w14:textId="77777777" w:rsidR="00CB12B9" w:rsidRPr="007B74F2" w:rsidRDefault="00CB12B9" w:rsidP="00205FEC">
            <w:pPr>
              <w:spacing w:line="276" w:lineRule="auto"/>
              <w:rPr>
                <w:sz w:val="20"/>
                <w:szCs w:val="20"/>
              </w:rPr>
            </w:pPr>
            <w:r w:rsidRPr="007B74F2">
              <w:rPr>
                <w:sz w:val="20"/>
                <w:szCs w:val="20"/>
              </w:rPr>
              <w:t>Know-how</w:t>
            </w:r>
          </w:p>
        </w:tc>
        <w:tc>
          <w:tcPr>
            <w:tcW w:w="1292" w:type="dxa"/>
            <w:noWrap/>
            <w:vAlign w:val="center"/>
          </w:tcPr>
          <w:p w14:paraId="4C4F71F6" w14:textId="77777777" w:rsidR="00CB12B9" w:rsidRPr="007B74F2" w:rsidRDefault="00CB12B9" w:rsidP="00205FEC">
            <w:pPr>
              <w:spacing w:line="276" w:lineRule="auto"/>
              <w:jc w:val="center"/>
              <w:rPr>
                <w:sz w:val="20"/>
                <w:szCs w:val="20"/>
              </w:rPr>
            </w:pPr>
            <w:r w:rsidRPr="007B74F2">
              <w:rPr>
                <w:sz w:val="20"/>
                <w:szCs w:val="20"/>
              </w:rPr>
              <w:t>BE-10</w:t>
            </w:r>
          </w:p>
        </w:tc>
        <w:tc>
          <w:tcPr>
            <w:tcW w:w="4281" w:type="dxa"/>
            <w:gridSpan w:val="2"/>
          </w:tcPr>
          <w:p w14:paraId="1ED3C6C2" w14:textId="77777777" w:rsidR="00CB12B9" w:rsidRPr="007B74F2" w:rsidRDefault="00CB12B9" w:rsidP="00205FEC">
            <w:pPr>
              <w:spacing w:line="276" w:lineRule="auto"/>
              <w:rPr>
                <w:sz w:val="20"/>
                <w:szCs w:val="20"/>
              </w:rPr>
            </w:pPr>
            <w:r w:rsidRPr="007B74F2">
              <w:rPr>
                <w:sz w:val="20"/>
                <w:szCs w:val="20"/>
              </w:rPr>
              <w:t>Postępowanie w sprawie dóbr intelektualnych ZUT zgłaszanych do RCIiTT (zgodnie z regulaminem zarządzania prawami własności intelektualnej oraz zasad komercjalizacji w ZUT); wnioski, odwołania dot. wynagrodzeń – Kat B5.</w:t>
            </w:r>
          </w:p>
        </w:tc>
      </w:tr>
      <w:tr w:rsidR="00CB12B9" w:rsidRPr="007B74F2" w14:paraId="35A1E8F0" w14:textId="77777777" w:rsidTr="00A60D3D">
        <w:trPr>
          <w:gridAfter w:val="1"/>
          <w:wAfter w:w="9" w:type="dxa"/>
          <w:cantSplit/>
          <w:trHeight w:val="20"/>
        </w:trPr>
        <w:tc>
          <w:tcPr>
            <w:tcW w:w="282" w:type="dxa"/>
            <w:noWrap/>
            <w:hideMark/>
          </w:tcPr>
          <w:p w14:paraId="73D9CBC4"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056B1F89"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79A56BA9" w14:textId="77777777" w:rsidR="00CB12B9" w:rsidRPr="007B74F2" w:rsidRDefault="00CB12B9" w:rsidP="00205FEC">
            <w:pPr>
              <w:spacing w:line="276" w:lineRule="auto"/>
              <w:rPr>
                <w:b/>
                <w:bCs/>
                <w:sz w:val="20"/>
                <w:szCs w:val="20"/>
              </w:rPr>
            </w:pPr>
            <w:r w:rsidRPr="007B74F2">
              <w:rPr>
                <w:b/>
                <w:bCs/>
                <w:sz w:val="20"/>
                <w:szCs w:val="20"/>
              </w:rPr>
              <w:t>521</w:t>
            </w:r>
          </w:p>
        </w:tc>
        <w:tc>
          <w:tcPr>
            <w:tcW w:w="569" w:type="dxa"/>
            <w:noWrap/>
            <w:hideMark/>
          </w:tcPr>
          <w:p w14:paraId="5A2028A1"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1EC39A9B" w14:textId="77777777" w:rsidR="00CB12B9" w:rsidRPr="007B74F2" w:rsidRDefault="00CB12B9" w:rsidP="00205FEC">
            <w:pPr>
              <w:spacing w:line="276" w:lineRule="auto"/>
              <w:rPr>
                <w:b/>
                <w:sz w:val="20"/>
                <w:szCs w:val="20"/>
              </w:rPr>
            </w:pPr>
            <w:r w:rsidRPr="007B74F2">
              <w:rPr>
                <w:b/>
                <w:sz w:val="20"/>
                <w:szCs w:val="20"/>
              </w:rPr>
              <w:t>Rejestry dóbr materialnych</w:t>
            </w:r>
          </w:p>
        </w:tc>
        <w:tc>
          <w:tcPr>
            <w:tcW w:w="1292" w:type="dxa"/>
            <w:noWrap/>
            <w:vAlign w:val="center"/>
            <w:hideMark/>
          </w:tcPr>
          <w:p w14:paraId="510EF849"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4657E967" w14:textId="77777777" w:rsidR="00CB12B9" w:rsidRPr="007B74F2" w:rsidRDefault="00CB12B9" w:rsidP="00205FEC">
            <w:pPr>
              <w:spacing w:line="276" w:lineRule="auto"/>
              <w:rPr>
                <w:sz w:val="20"/>
                <w:szCs w:val="20"/>
              </w:rPr>
            </w:pPr>
          </w:p>
        </w:tc>
      </w:tr>
      <w:tr w:rsidR="00CB12B9" w:rsidRPr="007B74F2" w14:paraId="6504B7DB" w14:textId="77777777" w:rsidTr="00A60D3D">
        <w:trPr>
          <w:gridAfter w:val="1"/>
          <w:wAfter w:w="9" w:type="dxa"/>
          <w:cantSplit/>
          <w:trHeight w:val="20"/>
        </w:trPr>
        <w:tc>
          <w:tcPr>
            <w:tcW w:w="282" w:type="dxa"/>
            <w:shd w:val="clear" w:color="auto" w:fill="F2F2F2"/>
            <w:noWrap/>
          </w:tcPr>
          <w:p w14:paraId="1F7214D5" w14:textId="77777777" w:rsidR="00CB12B9" w:rsidRPr="007B74F2" w:rsidRDefault="00CB12B9" w:rsidP="00205FEC">
            <w:pPr>
              <w:spacing w:line="276" w:lineRule="auto"/>
              <w:rPr>
                <w:b/>
                <w:bCs/>
                <w:sz w:val="20"/>
                <w:szCs w:val="20"/>
              </w:rPr>
            </w:pPr>
          </w:p>
        </w:tc>
        <w:tc>
          <w:tcPr>
            <w:tcW w:w="440" w:type="dxa"/>
            <w:shd w:val="clear" w:color="auto" w:fill="F2F2F2"/>
            <w:noWrap/>
          </w:tcPr>
          <w:p w14:paraId="7695FA74" w14:textId="77777777" w:rsidR="00CB12B9" w:rsidRPr="007B74F2" w:rsidRDefault="00CB12B9" w:rsidP="00205FEC">
            <w:pPr>
              <w:spacing w:line="276" w:lineRule="auto"/>
              <w:rPr>
                <w:b/>
                <w:bCs/>
                <w:sz w:val="20"/>
                <w:szCs w:val="20"/>
              </w:rPr>
            </w:pPr>
            <w:r w:rsidRPr="007B74F2">
              <w:rPr>
                <w:b/>
                <w:bCs/>
                <w:sz w:val="20"/>
                <w:szCs w:val="20"/>
              </w:rPr>
              <w:t>53</w:t>
            </w:r>
          </w:p>
        </w:tc>
        <w:tc>
          <w:tcPr>
            <w:tcW w:w="456" w:type="dxa"/>
            <w:shd w:val="clear" w:color="auto" w:fill="F2F2F2"/>
            <w:noWrap/>
          </w:tcPr>
          <w:p w14:paraId="72B6347D" w14:textId="77777777" w:rsidR="00CB12B9" w:rsidRPr="007B74F2" w:rsidRDefault="00CB12B9" w:rsidP="00205FEC">
            <w:pPr>
              <w:spacing w:line="276" w:lineRule="auto"/>
              <w:rPr>
                <w:b/>
                <w:bCs/>
                <w:sz w:val="20"/>
                <w:szCs w:val="20"/>
              </w:rPr>
            </w:pPr>
          </w:p>
        </w:tc>
        <w:tc>
          <w:tcPr>
            <w:tcW w:w="569" w:type="dxa"/>
            <w:shd w:val="clear" w:color="auto" w:fill="F2F2F2"/>
            <w:noWrap/>
          </w:tcPr>
          <w:p w14:paraId="5308A575" w14:textId="77777777" w:rsidR="00CB12B9" w:rsidRPr="007B74F2" w:rsidRDefault="00CB12B9" w:rsidP="00205FEC">
            <w:pPr>
              <w:spacing w:line="276" w:lineRule="auto"/>
              <w:rPr>
                <w:sz w:val="20"/>
                <w:szCs w:val="20"/>
              </w:rPr>
            </w:pPr>
          </w:p>
        </w:tc>
        <w:tc>
          <w:tcPr>
            <w:tcW w:w="2960" w:type="dxa"/>
            <w:gridSpan w:val="2"/>
            <w:shd w:val="clear" w:color="auto" w:fill="F2F2F2"/>
          </w:tcPr>
          <w:p w14:paraId="0DC051B3" w14:textId="77777777" w:rsidR="00CB12B9" w:rsidRPr="007B74F2" w:rsidRDefault="00CB12B9" w:rsidP="00205FEC">
            <w:pPr>
              <w:spacing w:line="276" w:lineRule="auto"/>
              <w:rPr>
                <w:b/>
                <w:sz w:val="20"/>
                <w:szCs w:val="20"/>
              </w:rPr>
            </w:pPr>
            <w:r w:rsidRPr="007B74F2">
              <w:rPr>
                <w:b/>
                <w:sz w:val="20"/>
                <w:szCs w:val="20"/>
              </w:rPr>
              <w:t>Transfer wiedzy i technologii</w:t>
            </w:r>
          </w:p>
        </w:tc>
        <w:tc>
          <w:tcPr>
            <w:tcW w:w="1292" w:type="dxa"/>
            <w:shd w:val="clear" w:color="auto" w:fill="F2F2F2"/>
            <w:noWrap/>
            <w:vAlign w:val="center"/>
          </w:tcPr>
          <w:p w14:paraId="260AEB7D" w14:textId="77777777" w:rsidR="00CB12B9" w:rsidRPr="007B74F2" w:rsidRDefault="00CB12B9" w:rsidP="00205FEC">
            <w:pPr>
              <w:spacing w:line="276" w:lineRule="auto"/>
              <w:jc w:val="center"/>
              <w:rPr>
                <w:sz w:val="20"/>
                <w:szCs w:val="20"/>
              </w:rPr>
            </w:pPr>
          </w:p>
        </w:tc>
        <w:tc>
          <w:tcPr>
            <w:tcW w:w="4281" w:type="dxa"/>
            <w:gridSpan w:val="2"/>
            <w:shd w:val="clear" w:color="auto" w:fill="F2F2F2"/>
          </w:tcPr>
          <w:p w14:paraId="0BF8DB60" w14:textId="77777777" w:rsidR="00CB12B9" w:rsidRPr="007B74F2" w:rsidRDefault="00CB12B9" w:rsidP="00205FEC">
            <w:pPr>
              <w:spacing w:line="276" w:lineRule="auto"/>
              <w:rPr>
                <w:sz w:val="20"/>
                <w:szCs w:val="20"/>
              </w:rPr>
            </w:pPr>
          </w:p>
        </w:tc>
      </w:tr>
      <w:tr w:rsidR="00CB12B9" w:rsidRPr="007B74F2" w14:paraId="3ED61D4C" w14:textId="77777777" w:rsidTr="00A60D3D">
        <w:trPr>
          <w:gridAfter w:val="1"/>
          <w:wAfter w:w="9" w:type="dxa"/>
          <w:cantSplit/>
          <w:trHeight w:val="20"/>
        </w:trPr>
        <w:tc>
          <w:tcPr>
            <w:tcW w:w="282" w:type="dxa"/>
            <w:noWrap/>
          </w:tcPr>
          <w:p w14:paraId="010E3F6E" w14:textId="77777777" w:rsidR="00CB12B9" w:rsidRPr="007B74F2" w:rsidRDefault="00CB12B9" w:rsidP="00205FEC">
            <w:pPr>
              <w:spacing w:line="276" w:lineRule="auto"/>
              <w:rPr>
                <w:b/>
                <w:bCs/>
                <w:sz w:val="20"/>
                <w:szCs w:val="20"/>
              </w:rPr>
            </w:pPr>
          </w:p>
        </w:tc>
        <w:tc>
          <w:tcPr>
            <w:tcW w:w="440" w:type="dxa"/>
            <w:noWrap/>
          </w:tcPr>
          <w:p w14:paraId="1AA3FD89" w14:textId="77777777" w:rsidR="00CB12B9" w:rsidRPr="007B74F2" w:rsidRDefault="00CB12B9" w:rsidP="00205FEC">
            <w:pPr>
              <w:spacing w:line="276" w:lineRule="auto"/>
              <w:rPr>
                <w:b/>
                <w:bCs/>
                <w:sz w:val="20"/>
                <w:szCs w:val="20"/>
              </w:rPr>
            </w:pPr>
          </w:p>
        </w:tc>
        <w:tc>
          <w:tcPr>
            <w:tcW w:w="456" w:type="dxa"/>
            <w:noWrap/>
          </w:tcPr>
          <w:p w14:paraId="20422872" w14:textId="77777777" w:rsidR="00CB12B9" w:rsidRPr="007B74F2" w:rsidRDefault="00CB12B9" w:rsidP="00205FEC">
            <w:pPr>
              <w:spacing w:line="276" w:lineRule="auto"/>
              <w:rPr>
                <w:b/>
                <w:bCs/>
                <w:sz w:val="20"/>
                <w:szCs w:val="20"/>
              </w:rPr>
            </w:pPr>
            <w:r w:rsidRPr="007B74F2">
              <w:rPr>
                <w:b/>
                <w:bCs/>
                <w:sz w:val="20"/>
                <w:szCs w:val="20"/>
              </w:rPr>
              <w:t>530</w:t>
            </w:r>
          </w:p>
        </w:tc>
        <w:tc>
          <w:tcPr>
            <w:tcW w:w="569" w:type="dxa"/>
            <w:noWrap/>
          </w:tcPr>
          <w:p w14:paraId="25165AD2" w14:textId="77777777" w:rsidR="00CB12B9" w:rsidRPr="007B74F2" w:rsidRDefault="00CB12B9" w:rsidP="00205FEC">
            <w:pPr>
              <w:spacing w:line="276" w:lineRule="auto"/>
              <w:rPr>
                <w:sz w:val="20"/>
                <w:szCs w:val="20"/>
              </w:rPr>
            </w:pPr>
          </w:p>
        </w:tc>
        <w:tc>
          <w:tcPr>
            <w:tcW w:w="2960" w:type="dxa"/>
            <w:gridSpan w:val="2"/>
          </w:tcPr>
          <w:p w14:paraId="65A6EB5D" w14:textId="77777777" w:rsidR="00CB12B9" w:rsidRPr="007B74F2" w:rsidRDefault="00CB12B9" w:rsidP="00205FEC">
            <w:pPr>
              <w:spacing w:line="276" w:lineRule="auto"/>
              <w:rPr>
                <w:b/>
                <w:bCs/>
                <w:sz w:val="20"/>
                <w:szCs w:val="20"/>
              </w:rPr>
            </w:pPr>
            <w:r w:rsidRPr="007B74F2">
              <w:rPr>
                <w:b/>
                <w:bCs/>
                <w:sz w:val="20"/>
                <w:szCs w:val="20"/>
              </w:rPr>
              <w:t>Komercjalizacja</w:t>
            </w:r>
          </w:p>
        </w:tc>
        <w:tc>
          <w:tcPr>
            <w:tcW w:w="1292" w:type="dxa"/>
            <w:noWrap/>
            <w:vAlign w:val="center"/>
          </w:tcPr>
          <w:p w14:paraId="4FA03267" w14:textId="77777777" w:rsidR="00CB12B9" w:rsidRPr="007B74F2" w:rsidRDefault="00CB12B9" w:rsidP="00205FEC">
            <w:pPr>
              <w:spacing w:line="276" w:lineRule="auto"/>
              <w:jc w:val="center"/>
              <w:rPr>
                <w:sz w:val="20"/>
                <w:szCs w:val="20"/>
              </w:rPr>
            </w:pPr>
            <w:r w:rsidRPr="007B74F2">
              <w:rPr>
                <w:sz w:val="20"/>
                <w:szCs w:val="20"/>
              </w:rPr>
              <w:t>BE-10</w:t>
            </w:r>
          </w:p>
        </w:tc>
        <w:tc>
          <w:tcPr>
            <w:tcW w:w="4281" w:type="dxa"/>
            <w:gridSpan w:val="2"/>
          </w:tcPr>
          <w:p w14:paraId="4FBA72E2" w14:textId="77777777" w:rsidR="00CB12B9" w:rsidRPr="007B74F2" w:rsidRDefault="00CB12B9" w:rsidP="00205FEC">
            <w:pPr>
              <w:spacing w:line="276" w:lineRule="auto"/>
              <w:rPr>
                <w:sz w:val="20"/>
                <w:szCs w:val="20"/>
              </w:rPr>
            </w:pPr>
            <w:r w:rsidRPr="007B74F2">
              <w:rPr>
                <w:sz w:val="20"/>
                <w:szCs w:val="20"/>
              </w:rPr>
              <w:t>Postępowanie dot. komercjalizacji dóbr intelektualnych ZUT (zgodnie z regulaminem zarządzania prawami własności intelektualnej oraz zasad komercjalizacji w ZUT); rozliczenia, odwołania dot. wynagrodzeń – Kat B5.</w:t>
            </w:r>
          </w:p>
        </w:tc>
      </w:tr>
      <w:tr w:rsidR="00CB12B9" w:rsidRPr="007B74F2" w14:paraId="34A2CD87" w14:textId="77777777" w:rsidTr="00A60D3D">
        <w:trPr>
          <w:gridAfter w:val="1"/>
          <w:wAfter w:w="9" w:type="dxa"/>
          <w:cantSplit/>
          <w:trHeight w:val="20"/>
        </w:trPr>
        <w:tc>
          <w:tcPr>
            <w:tcW w:w="282" w:type="dxa"/>
            <w:noWrap/>
          </w:tcPr>
          <w:p w14:paraId="372EB43E" w14:textId="77777777" w:rsidR="00CB12B9" w:rsidRPr="007B74F2" w:rsidRDefault="00CB12B9" w:rsidP="00205FEC">
            <w:pPr>
              <w:keepNext/>
              <w:spacing w:line="276" w:lineRule="auto"/>
              <w:rPr>
                <w:b/>
                <w:bCs/>
                <w:sz w:val="20"/>
                <w:szCs w:val="20"/>
              </w:rPr>
            </w:pPr>
          </w:p>
        </w:tc>
        <w:tc>
          <w:tcPr>
            <w:tcW w:w="440" w:type="dxa"/>
            <w:noWrap/>
          </w:tcPr>
          <w:p w14:paraId="15C57AE1" w14:textId="77777777" w:rsidR="00CB12B9" w:rsidRPr="007B74F2" w:rsidRDefault="00CB12B9" w:rsidP="00205FEC">
            <w:pPr>
              <w:spacing w:line="276" w:lineRule="auto"/>
              <w:rPr>
                <w:b/>
                <w:bCs/>
                <w:sz w:val="20"/>
                <w:szCs w:val="20"/>
              </w:rPr>
            </w:pPr>
          </w:p>
        </w:tc>
        <w:tc>
          <w:tcPr>
            <w:tcW w:w="456" w:type="dxa"/>
            <w:noWrap/>
          </w:tcPr>
          <w:p w14:paraId="5407C0BC" w14:textId="77777777" w:rsidR="00CB12B9" w:rsidRPr="007B74F2" w:rsidRDefault="00CB12B9" w:rsidP="00205FEC">
            <w:pPr>
              <w:spacing w:line="276" w:lineRule="auto"/>
              <w:rPr>
                <w:b/>
                <w:bCs/>
                <w:sz w:val="20"/>
                <w:szCs w:val="20"/>
              </w:rPr>
            </w:pPr>
            <w:r w:rsidRPr="007B74F2">
              <w:rPr>
                <w:b/>
                <w:bCs/>
                <w:sz w:val="20"/>
                <w:szCs w:val="20"/>
              </w:rPr>
              <w:t>531</w:t>
            </w:r>
          </w:p>
        </w:tc>
        <w:tc>
          <w:tcPr>
            <w:tcW w:w="569" w:type="dxa"/>
            <w:noWrap/>
          </w:tcPr>
          <w:p w14:paraId="4879D293" w14:textId="77777777" w:rsidR="00CB12B9" w:rsidRPr="007B74F2" w:rsidRDefault="00CB12B9" w:rsidP="00205FEC">
            <w:pPr>
              <w:spacing w:line="276" w:lineRule="auto"/>
              <w:rPr>
                <w:sz w:val="20"/>
                <w:szCs w:val="20"/>
              </w:rPr>
            </w:pPr>
          </w:p>
        </w:tc>
        <w:tc>
          <w:tcPr>
            <w:tcW w:w="2960" w:type="dxa"/>
            <w:gridSpan w:val="2"/>
          </w:tcPr>
          <w:p w14:paraId="049028EC" w14:textId="77777777" w:rsidR="00CB12B9" w:rsidRPr="007B74F2" w:rsidRDefault="00CB12B9" w:rsidP="00205FEC">
            <w:pPr>
              <w:spacing w:line="276" w:lineRule="auto"/>
              <w:rPr>
                <w:b/>
                <w:bCs/>
                <w:sz w:val="20"/>
                <w:szCs w:val="20"/>
              </w:rPr>
            </w:pPr>
            <w:r w:rsidRPr="007B74F2">
              <w:rPr>
                <w:b/>
                <w:bCs/>
                <w:sz w:val="20"/>
                <w:szCs w:val="20"/>
              </w:rPr>
              <w:t>Odpłatna działalność badawcza zlecona Uczelni przez jednostki zewnętrzne</w:t>
            </w:r>
          </w:p>
        </w:tc>
        <w:tc>
          <w:tcPr>
            <w:tcW w:w="1292" w:type="dxa"/>
            <w:noWrap/>
            <w:vAlign w:val="center"/>
          </w:tcPr>
          <w:p w14:paraId="297E9F35" w14:textId="77777777" w:rsidR="00CB12B9" w:rsidRPr="007B74F2" w:rsidRDefault="00CB12B9" w:rsidP="00205FEC">
            <w:pPr>
              <w:spacing w:line="276" w:lineRule="auto"/>
              <w:jc w:val="center"/>
              <w:rPr>
                <w:sz w:val="20"/>
                <w:szCs w:val="20"/>
              </w:rPr>
            </w:pPr>
          </w:p>
        </w:tc>
        <w:tc>
          <w:tcPr>
            <w:tcW w:w="4281" w:type="dxa"/>
            <w:gridSpan w:val="2"/>
          </w:tcPr>
          <w:p w14:paraId="79AE73F1" w14:textId="77777777" w:rsidR="00CB12B9" w:rsidRPr="007B74F2" w:rsidRDefault="00CB12B9" w:rsidP="00205FEC">
            <w:pPr>
              <w:spacing w:line="276" w:lineRule="auto"/>
              <w:rPr>
                <w:sz w:val="20"/>
                <w:szCs w:val="20"/>
              </w:rPr>
            </w:pPr>
          </w:p>
        </w:tc>
      </w:tr>
      <w:tr w:rsidR="00CB12B9" w:rsidRPr="007B74F2" w14:paraId="2A29E167" w14:textId="77777777" w:rsidTr="00A60D3D">
        <w:trPr>
          <w:gridAfter w:val="1"/>
          <w:wAfter w:w="9" w:type="dxa"/>
          <w:cantSplit/>
          <w:trHeight w:val="20"/>
        </w:trPr>
        <w:tc>
          <w:tcPr>
            <w:tcW w:w="282" w:type="dxa"/>
            <w:noWrap/>
          </w:tcPr>
          <w:p w14:paraId="64B379F3" w14:textId="77777777" w:rsidR="00CB12B9" w:rsidRPr="007B74F2" w:rsidRDefault="00CB12B9" w:rsidP="00205FEC">
            <w:pPr>
              <w:spacing w:line="276" w:lineRule="auto"/>
              <w:rPr>
                <w:b/>
                <w:bCs/>
                <w:sz w:val="20"/>
                <w:szCs w:val="20"/>
              </w:rPr>
            </w:pPr>
          </w:p>
        </w:tc>
        <w:tc>
          <w:tcPr>
            <w:tcW w:w="440" w:type="dxa"/>
            <w:noWrap/>
          </w:tcPr>
          <w:p w14:paraId="545A4B2C" w14:textId="77777777" w:rsidR="00CB12B9" w:rsidRPr="007B74F2" w:rsidRDefault="00CB12B9" w:rsidP="00205FEC">
            <w:pPr>
              <w:spacing w:line="276" w:lineRule="auto"/>
              <w:rPr>
                <w:b/>
                <w:bCs/>
                <w:sz w:val="20"/>
                <w:szCs w:val="20"/>
              </w:rPr>
            </w:pPr>
          </w:p>
        </w:tc>
        <w:tc>
          <w:tcPr>
            <w:tcW w:w="456" w:type="dxa"/>
            <w:noWrap/>
          </w:tcPr>
          <w:p w14:paraId="2702C668" w14:textId="77777777" w:rsidR="00CB12B9" w:rsidRPr="007B74F2" w:rsidRDefault="00CB12B9" w:rsidP="00205FEC">
            <w:pPr>
              <w:spacing w:line="276" w:lineRule="auto"/>
              <w:rPr>
                <w:b/>
                <w:bCs/>
                <w:sz w:val="20"/>
                <w:szCs w:val="20"/>
              </w:rPr>
            </w:pPr>
          </w:p>
        </w:tc>
        <w:tc>
          <w:tcPr>
            <w:tcW w:w="569" w:type="dxa"/>
            <w:noWrap/>
          </w:tcPr>
          <w:p w14:paraId="30823B14" w14:textId="77777777" w:rsidR="00CB12B9" w:rsidRPr="007B74F2" w:rsidRDefault="00CB12B9" w:rsidP="00205FEC">
            <w:pPr>
              <w:spacing w:line="276" w:lineRule="auto"/>
              <w:rPr>
                <w:sz w:val="20"/>
                <w:szCs w:val="20"/>
              </w:rPr>
            </w:pPr>
            <w:r w:rsidRPr="007B74F2">
              <w:rPr>
                <w:sz w:val="20"/>
                <w:szCs w:val="20"/>
              </w:rPr>
              <w:t>5310</w:t>
            </w:r>
          </w:p>
        </w:tc>
        <w:tc>
          <w:tcPr>
            <w:tcW w:w="2960" w:type="dxa"/>
            <w:gridSpan w:val="2"/>
          </w:tcPr>
          <w:p w14:paraId="0F214A0E" w14:textId="77777777" w:rsidR="00CB12B9" w:rsidRPr="007B74F2" w:rsidRDefault="00CB12B9" w:rsidP="00205FEC">
            <w:pPr>
              <w:spacing w:line="276" w:lineRule="auto"/>
              <w:rPr>
                <w:bCs/>
                <w:sz w:val="20"/>
                <w:szCs w:val="20"/>
              </w:rPr>
            </w:pPr>
            <w:r w:rsidRPr="007B74F2">
              <w:rPr>
                <w:bCs/>
                <w:sz w:val="20"/>
                <w:szCs w:val="20"/>
              </w:rPr>
              <w:t>Umowa odpłatna</w:t>
            </w:r>
          </w:p>
        </w:tc>
        <w:tc>
          <w:tcPr>
            <w:tcW w:w="1292" w:type="dxa"/>
            <w:noWrap/>
            <w:vAlign w:val="center"/>
          </w:tcPr>
          <w:p w14:paraId="0B22C21F" w14:textId="77777777" w:rsidR="00CB12B9" w:rsidRPr="007B74F2" w:rsidRDefault="00CB12B9" w:rsidP="00205FEC">
            <w:pPr>
              <w:spacing w:line="276" w:lineRule="auto"/>
              <w:jc w:val="center"/>
              <w:rPr>
                <w:sz w:val="20"/>
                <w:szCs w:val="20"/>
              </w:rPr>
            </w:pPr>
            <w:r w:rsidRPr="007B74F2">
              <w:rPr>
                <w:sz w:val="20"/>
                <w:szCs w:val="20"/>
              </w:rPr>
              <w:t>BE-10</w:t>
            </w:r>
          </w:p>
        </w:tc>
        <w:tc>
          <w:tcPr>
            <w:tcW w:w="4281" w:type="dxa"/>
            <w:gridSpan w:val="2"/>
          </w:tcPr>
          <w:p w14:paraId="4F7DDA3B" w14:textId="77777777" w:rsidR="00CB12B9" w:rsidRPr="007B74F2" w:rsidRDefault="00CB12B9" w:rsidP="00205FEC">
            <w:pPr>
              <w:spacing w:line="276" w:lineRule="auto"/>
              <w:rPr>
                <w:sz w:val="20"/>
                <w:szCs w:val="20"/>
              </w:rPr>
            </w:pPr>
            <w:r w:rsidRPr="007B74F2">
              <w:rPr>
                <w:sz w:val="20"/>
                <w:szCs w:val="20"/>
              </w:rPr>
              <w:t>ODB realizowana na podstawie umowy, tj. z wyłączeniem prac bezumownych (tzw. drobnych) dla każdej pracy zakłada się osobnę teczkę.</w:t>
            </w:r>
          </w:p>
        </w:tc>
      </w:tr>
      <w:tr w:rsidR="00CB12B9" w:rsidRPr="007B74F2" w14:paraId="66695280" w14:textId="77777777" w:rsidTr="00A60D3D">
        <w:trPr>
          <w:gridAfter w:val="1"/>
          <w:wAfter w:w="9" w:type="dxa"/>
          <w:cantSplit/>
          <w:trHeight w:val="20"/>
        </w:trPr>
        <w:tc>
          <w:tcPr>
            <w:tcW w:w="282" w:type="dxa"/>
            <w:noWrap/>
          </w:tcPr>
          <w:p w14:paraId="23B8E956" w14:textId="77777777" w:rsidR="00CB12B9" w:rsidRPr="007B74F2" w:rsidRDefault="00CB12B9" w:rsidP="00205FEC">
            <w:pPr>
              <w:spacing w:line="276" w:lineRule="auto"/>
              <w:rPr>
                <w:b/>
                <w:bCs/>
                <w:sz w:val="20"/>
                <w:szCs w:val="20"/>
              </w:rPr>
            </w:pPr>
          </w:p>
        </w:tc>
        <w:tc>
          <w:tcPr>
            <w:tcW w:w="440" w:type="dxa"/>
            <w:noWrap/>
          </w:tcPr>
          <w:p w14:paraId="07DC5592" w14:textId="77777777" w:rsidR="00CB12B9" w:rsidRPr="007B74F2" w:rsidRDefault="00CB12B9" w:rsidP="00205FEC">
            <w:pPr>
              <w:spacing w:line="276" w:lineRule="auto"/>
              <w:rPr>
                <w:b/>
                <w:bCs/>
                <w:sz w:val="20"/>
                <w:szCs w:val="20"/>
              </w:rPr>
            </w:pPr>
          </w:p>
        </w:tc>
        <w:tc>
          <w:tcPr>
            <w:tcW w:w="456" w:type="dxa"/>
            <w:noWrap/>
          </w:tcPr>
          <w:p w14:paraId="2ACB86E6" w14:textId="77777777" w:rsidR="00CB12B9" w:rsidRPr="007B74F2" w:rsidRDefault="00CB12B9" w:rsidP="00205FEC">
            <w:pPr>
              <w:spacing w:line="276" w:lineRule="auto"/>
              <w:rPr>
                <w:b/>
                <w:bCs/>
                <w:sz w:val="20"/>
                <w:szCs w:val="20"/>
              </w:rPr>
            </w:pPr>
          </w:p>
        </w:tc>
        <w:tc>
          <w:tcPr>
            <w:tcW w:w="569" w:type="dxa"/>
            <w:noWrap/>
          </w:tcPr>
          <w:p w14:paraId="5D02FC9F" w14:textId="77777777" w:rsidR="00CB12B9" w:rsidRPr="007B74F2" w:rsidRDefault="00CB12B9" w:rsidP="00205FEC">
            <w:pPr>
              <w:spacing w:line="276" w:lineRule="auto"/>
              <w:rPr>
                <w:sz w:val="20"/>
                <w:szCs w:val="20"/>
              </w:rPr>
            </w:pPr>
            <w:r w:rsidRPr="007B74F2">
              <w:rPr>
                <w:sz w:val="20"/>
                <w:szCs w:val="20"/>
              </w:rPr>
              <w:t>5311</w:t>
            </w:r>
          </w:p>
        </w:tc>
        <w:tc>
          <w:tcPr>
            <w:tcW w:w="2960" w:type="dxa"/>
            <w:gridSpan w:val="2"/>
          </w:tcPr>
          <w:p w14:paraId="56A23C26" w14:textId="77777777" w:rsidR="00CB12B9" w:rsidRPr="007B74F2" w:rsidRDefault="00CB12B9" w:rsidP="00205FEC">
            <w:pPr>
              <w:spacing w:line="276" w:lineRule="auto"/>
              <w:rPr>
                <w:bCs/>
                <w:sz w:val="20"/>
                <w:szCs w:val="20"/>
              </w:rPr>
            </w:pPr>
            <w:r w:rsidRPr="007B74F2">
              <w:rPr>
                <w:bCs/>
                <w:sz w:val="20"/>
                <w:szCs w:val="20"/>
              </w:rPr>
              <w:t>Rejestr umów odpłatnej działalności badawczej</w:t>
            </w:r>
          </w:p>
        </w:tc>
        <w:tc>
          <w:tcPr>
            <w:tcW w:w="1292" w:type="dxa"/>
            <w:noWrap/>
            <w:vAlign w:val="center"/>
          </w:tcPr>
          <w:p w14:paraId="28EA5639"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tcPr>
          <w:p w14:paraId="40FA8912" w14:textId="77777777" w:rsidR="00CB12B9" w:rsidRPr="007B74F2" w:rsidRDefault="00CB12B9" w:rsidP="00205FEC">
            <w:pPr>
              <w:spacing w:line="276" w:lineRule="auto"/>
              <w:rPr>
                <w:sz w:val="20"/>
                <w:szCs w:val="20"/>
              </w:rPr>
            </w:pPr>
          </w:p>
        </w:tc>
      </w:tr>
      <w:tr w:rsidR="00CB12B9" w:rsidRPr="007B74F2" w14:paraId="1EFA4BB2" w14:textId="77777777" w:rsidTr="00A60D3D">
        <w:trPr>
          <w:gridAfter w:val="1"/>
          <w:wAfter w:w="9" w:type="dxa"/>
          <w:cantSplit/>
          <w:trHeight w:val="20"/>
        </w:trPr>
        <w:tc>
          <w:tcPr>
            <w:tcW w:w="282" w:type="dxa"/>
            <w:shd w:val="clear" w:color="auto" w:fill="F2F2F2"/>
            <w:noWrap/>
            <w:hideMark/>
          </w:tcPr>
          <w:p w14:paraId="718EE5F8"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12194366" w14:textId="77777777" w:rsidR="00CB12B9" w:rsidRPr="007B74F2" w:rsidRDefault="00CB12B9" w:rsidP="00205FEC">
            <w:pPr>
              <w:spacing w:line="276" w:lineRule="auto"/>
              <w:rPr>
                <w:b/>
                <w:bCs/>
                <w:sz w:val="20"/>
                <w:szCs w:val="20"/>
              </w:rPr>
            </w:pPr>
            <w:r w:rsidRPr="007B74F2">
              <w:rPr>
                <w:b/>
                <w:bCs/>
                <w:sz w:val="20"/>
                <w:szCs w:val="20"/>
              </w:rPr>
              <w:t>54</w:t>
            </w:r>
          </w:p>
        </w:tc>
        <w:tc>
          <w:tcPr>
            <w:tcW w:w="456" w:type="dxa"/>
            <w:shd w:val="clear" w:color="auto" w:fill="F2F2F2"/>
            <w:noWrap/>
            <w:hideMark/>
          </w:tcPr>
          <w:p w14:paraId="6E3B4D89"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hideMark/>
          </w:tcPr>
          <w:p w14:paraId="741A646C"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shd w:val="clear" w:color="auto" w:fill="F2F2F2"/>
            <w:hideMark/>
          </w:tcPr>
          <w:p w14:paraId="338B738E" w14:textId="77777777" w:rsidR="00CB12B9" w:rsidRPr="007B74F2" w:rsidRDefault="00CB12B9" w:rsidP="00205FEC">
            <w:pPr>
              <w:spacing w:line="276" w:lineRule="auto"/>
              <w:rPr>
                <w:b/>
                <w:bCs/>
                <w:sz w:val="20"/>
                <w:szCs w:val="20"/>
              </w:rPr>
            </w:pPr>
            <w:r w:rsidRPr="007B74F2">
              <w:rPr>
                <w:b/>
                <w:bCs/>
                <w:sz w:val="20"/>
                <w:szCs w:val="20"/>
              </w:rPr>
              <w:t>Współpraca naukowa</w:t>
            </w:r>
          </w:p>
        </w:tc>
        <w:tc>
          <w:tcPr>
            <w:tcW w:w="1292" w:type="dxa"/>
            <w:shd w:val="clear" w:color="auto" w:fill="F2F2F2"/>
            <w:noWrap/>
            <w:vAlign w:val="center"/>
            <w:hideMark/>
          </w:tcPr>
          <w:p w14:paraId="07DCCCDB"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3CAB9EDD"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4BAE2A62" w14:textId="77777777" w:rsidTr="00A60D3D">
        <w:trPr>
          <w:gridAfter w:val="1"/>
          <w:wAfter w:w="9" w:type="dxa"/>
          <w:cantSplit/>
          <w:trHeight w:val="20"/>
        </w:trPr>
        <w:tc>
          <w:tcPr>
            <w:tcW w:w="282" w:type="dxa"/>
            <w:noWrap/>
            <w:hideMark/>
          </w:tcPr>
          <w:p w14:paraId="0336A31D"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621C52E5"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73A50058" w14:textId="77777777" w:rsidR="00CB12B9" w:rsidRPr="007B74F2" w:rsidRDefault="00CB12B9" w:rsidP="00205FEC">
            <w:pPr>
              <w:spacing w:line="276" w:lineRule="auto"/>
              <w:rPr>
                <w:b/>
                <w:bCs/>
                <w:sz w:val="20"/>
                <w:szCs w:val="20"/>
              </w:rPr>
            </w:pPr>
            <w:r w:rsidRPr="007B74F2">
              <w:rPr>
                <w:b/>
                <w:bCs/>
                <w:sz w:val="20"/>
                <w:szCs w:val="20"/>
              </w:rPr>
              <w:t>540</w:t>
            </w:r>
          </w:p>
        </w:tc>
        <w:tc>
          <w:tcPr>
            <w:tcW w:w="569" w:type="dxa"/>
            <w:noWrap/>
            <w:hideMark/>
          </w:tcPr>
          <w:p w14:paraId="1C0B290E"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7332C5F0" w14:textId="77777777" w:rsidR="00CB12B9" w:rsidRPr="007B74F2" w:rsidRDefault="00CB12B9" w:rsidP="00205FEC">
            <w:pPr>
              <w:spacing w:line="276" w:lineRule="auto"/>
              <w:rPr>
                <w:b/>
                <w:bCs/>
                <w:sz w:val="20"/>
                <w:szCs w:val="20"/>
              </w:rPr>
            </w:pPr>
            <w:r w:rsidRPr="007B74F2">
              <w:rPr>
                <w:b/>
                <w:bCs/>
                <w:sz w:val="20"/>
                <w:szCs w:val="20"/>
              </w:rPr>
              <w:t>Współpraca naukowa krajowa</w:t>
            </w:r>
          </w:p>
        </w:tc>
        <w:tc>
          <w:tcPr>
            <w:tcW w:w="1292" w:type="dxa"/>
            <w:noWrap/>
            <w:vAlign w:val="center"/>
            <w:hideMark/>
          </w:tcPr>
          <w:p w14:paraId="7DE08FCE" w14:textId="77777777" w:rsidR="00CB12B9" w:rsidRPr="007B74F2" w:rsidRDefault="00CB12B9" w:rsidP="00205FEC">
            <w:pPr>
              <w:spacing w:line="276" w:lineRule="auto"/>
              <w:jc w:val="center"/>
              <w:rPr>
                <w:sz w:val="20"/>
                <w:szCs w:val="20"/>
              </w:rPr>
            </w:pPr>
          </w:p>
        </w:tc>
        <w:tc>
          <w:tcPr>
            <w:tcW w:w="4281" w:type="dxa"/>
            <w:gridSpan w:val="2"/>
            <w:hideMark/>
          </w:tcPr>
          <w:p w14:paraId="2AF9C959"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67E8551D" w14:textId="77777777" w:rsidTr="00A60D3D">
        <w:trPr>
          <w:gridAfter w:val="1"/>
          <w:wAfter w:w="9" w:type="dxa"/>
          <w:cantSplit/>
          <w:trHeight w:val="20"/>
        </w:trPr>
        <w:tc>
          <w:tcPr>
            <w:tcW w:w="282" w:type="dxa"/>
            <w:noWrap/>
            <w:hideMark/>
          </w:tcPr>
          <w:p w14:paraId="739CBD47"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F16382A"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72758855"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21FC265B" w14:textId="77777777" w:rsidR="00CB12B9" w:rsidRPr="007B74F2" w:rsidRDefault="00CB12B9" w:rsidP="00205FEC">
            <w:pPr>
              <w:spacing w:line="276" w:lineRule="auto"/>
              <w:rPr>
                <w:sz w:val="20"/>
                <w:szCs w:val="20"/>
              </w:rPr>
            </w:pPr>
            <w:r w:rsidRPr="007B74F2">
              <w:rPr>
                <w:sz w:val="20"/>
                <w:szCs w:val="20"/>
              </w:rPr>
              <w:t>5400</w:t>
            </w:r>
          </w:p>
        </w:tc>
        <w:tc>
          <w:tcPr>
            <w:tcW w:w="2960" w:type="dxa"/>
            <w:gridSpan w:val="2"/>
            <w:hideMark/>
          </w:tcPr>
          <w:p w14:paraId="6158461A" w14:textId="77777777" w:rsidR="00CB12B9" w:rsidRPr="007B74F2" w:rsidRDefault="00CB12B9" w:rsidP="00205FEC">
            <w:pPr>
              <w:spacing w:line="276" w:lineRule="auto"/>
              <w:rPr>
                <w:sz w:val="20"/>
                <w:szCs w:val="20"/>
              </w:rPr>
            </w:pPr>
            <w:r w:rsidRPr="007B74F2">
              <w:rPr>
                <w:sz w:val="20"/>
                <w:szCs w:val="20"/>
              </w:rPr>
              <w:t>Współpraca naukowa z instytucjami naukowymi</w:t>
            </w:r>
          </w:p>
        </w:tc>
        <w:tc>
          <w:tcPr>
            <w:tcW w:w="1292" w:type="dxa"/>
            <w:noWrap/>
            <w:vAlign w:val="center"/>
            <w:hideMark/>
          </w:tcPr>
          <w:p w14:paraId="12863382"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4172B075" w14:textId="77777777" w:rsidR="00CB12B9" w:rsidRPr="007B74F2" w:rsidRDefault="00CB12B9" w:rsidP="00205FEC">
            <w:pPr>
              <w:spacing w:line="276" w:lineRule="auto"/>
              <w:rPr>
                <w:sz w:val="20"/>
                <w:szCs w:val="20"/>
              </w:rPr>
            </w:pPr>
            <w:r w:rsidRPr="007B74F2">
              <w:rPr>
                <w:sz w:val="20"/>
                <w:szCs w:val="20"/>
              </w:rPr>
              <w:t>Korespondencja dot. merytorycznych zagadnień, wymiany doświadczeń, umowy i programy wieloletniej współpracy i wymiany naukowej itp.</w:t>
            </w:r>
          </w:p>
        </w:tc>
      </w:tr>
      <w:tr w:rsidR="00CB12B9" w:rsidRPr="007B74F2" w14:paraId="1AABC408" w14:textId="77777777" w:rsidTr="00A60D3D">
        <w:trPr>
          <w:gridAfter w:val="1"/>
          <w:wAfter w:w="9" w:type="dxa"/>
          <w:cantSplit/>
          <w:trHeight w:val="20"/>
        </w:trPr>
        <w:tc>
          <w:tcPr>
            <w:tcW w:w="282" w:type="dxa"/>
            <w:noWrap/>
            <w:hideMark/>
          </w:tcPr>
          <w:p w14:paraId="571626DB"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07DD79ED"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569B2ED2"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1A601132" w14:textId="77777777" w:rsidR="00CB12B9" w:rsidRPr="007B74F2" w:rsidRDefault="00CB12B9" w:rsidP="00205FEC">
            <w:pPr>
              <w:spacing w:line="276" w:lineRule="auto"/>
              <w:rPr>
                <w:sz w:val="20"/>
                <w:szCs w:val="20"/>
              </w:rPr>
            </w:pPr>
            <w:r w:rsidRPr="007B74F2">
              <w:rPr>
                <w:sz w:val="20"/>
                <w:szCs w:val="20"/>
              </w:rPr>
              <w:t>5401</w:t>
            </w:r>
          </w:p>
        </w:tc>
        <w:tc>
          <w:tcPr>
            <w:tcW w:w="2960" w:type="dxa"/>
            <w:gridSpan w:val="2"/>
            <w:hideMark/>
          </w:tcPr>
          <w:p w14:paraId="72807C02" w14:textId="77777777" w:rsidR="00CB12B9" w:rsidRPr="007B74F2" w:rsidRDefault="00CB12B9" w:rsidP="00205FEC">
            <w:pPr>
              <w:spacing w:line="276" w:lineRule="auto"/>
              <w:rPr>
                <w:sz w:val="20"/>
                <w:szCs w:val="20"/>
              </w:rPr>
            </w:pPr>
            <w:r w:rsidRPr="007B74F2">
              <w:rPr>
                <w:sz w:val="20"/>
                <w:szCs w:val="20"/>
              </w:rPr>
              <w:t>Współpraca naukowa ze szkołami wyższymi</w:t>
            </w:r>
          </w:p>
        </w:tc>
        <w:tc>
          <w:tcPr>
            <w:tcW w:w="1292" w:type="dxa"/>
            <w:noWrap/>
            <w:vAlign w:val="center"/>
            <w:hideMark/>
          </w:tcPr>
          <w:p w14:paraId="4622588E"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2EAC14EE" w14:textId="77777777" w:rsidR="00CB12B9" w:rsidRPr="007B74F2" w:rsidRDefault="00CB12B9" w:rsidP="00205FEC">
            <w:pPr>
              <w:spacing w:line="276" w:lineRule="auto"/>
              <w:rPr>
                <w:sz w:val="20"/>
                <w:szCs w:val="20"/>
              </w:rPr>
            </w:pPr>
            <w:r w:rsidRPr="007B74F2">
              <w:rPr>
                <w:sz w:val="20"/>
                <w:szCs w:val="20"/>
              </w:rPr>
              <w:t>Jak w klasie 5400.</w:t>
            </w:r>
          </w:p>
        </w:tc>
      </w:tr>
      <w:tr w:rsidR="00CB12B9" w:rsidRPr="007B74F2" w14:paraId="11583587" w14:textId="77777777" w:rsidTr="00A60D3D">
        <w:trPr>
          <w:gridAfter w:val="1"/>
          <w:wAfter w:w="9" w:type="dxa"/>
          <w:cantSplit/>
          <w:trHeight w:val="20"/>
        </w:trPr>
        <w:tc>
          <w:tcPr>
            <w:tcW w:w="282" w:type="dxa"/>
            <w:noWrap/>
            <w:hideMark/>
          </w:tcPr>
          <w:p w14:paraId="4A8C2B04"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7E5B168F"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77D718D"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7279DC9A" w14:textId="77777777" w:rsidR="00CB12B9" w:rsidRPr="007B74F2" w:rsidRDefault="00CB12B9" w:rsidP="00205FEC">
            <w:pPr>
              <w:spacing w:line="276" w:lineRule="auto"/>
              <w:rPr>
                <w:sz w:val="20"/>
                <w:szCs w:val="20"/>
              </w:rPr>
            </w:pPr>
            <w:r w:rsidRPr="007B74F2">
              <w:rPr>
                <w:sz w:val="20"/>
                <w:szCs w:val="20"/>
              </w:rPr>
              <w:t>5402</w:t>
            </w:r>
          </w:p>
        </w:tc>
        <w:tc>
          <w:tcPr>
            <w:tcW w:w="2960" w:type="dxa"/>
            <w:gridSpan w:val="2"/>
            <w:hideMark/>
          </w:tcPr>
          <w:p w14:paraId="4810EA7E" w14:textId="77777777" w:rsidR="00CB12B9" w:rsidRPr="007B74F2" w:rsidRDefault="00CB12B9" w:rsidP="00205FEC">
            <w:pPr>
              <w:spacing w:line="276" w:lineRule="auto"/>
              <w:rPr>
                <w:sz w:val="20"/>
                <w:szCs w:val="20"/>
              </w:rPr>
            </w:pPr>
            <w:r w:rsidRPr="007B74F2">
              <w:rPr>
                <w:sz w:val="20"/>
                <w:szCs w:val="20"/>
              </w:rPr>
              <w:t>Współpraca naukowa z innymi instytucjami</w:t>
            </w:r>
          </w:p>
        </w:tc>
        <w:tc>
          <w:tcPr>
            <w:tcW w:w="1292" w:type="dxa"/>
            <w:noWrap/>
            <w:vAlign w:val="center"/>
            <w:hideMark/>
          </w:tcPr>
          <w:p w14:paraId="4C00C900"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552BEE0C" w14:textId="77777777" w:rsidR="00CB12B9" w:rsidRPr="007B74F2" w:rsidRDefault="00CB12B9" w:rsidP="00205FEC">
            <w:pPr>
              <w:spacing w:line="276" w:lineRule="auto"/>
              <w:rPr>
                <w:sz w:val="20"/>
                <w:szCs w:val="20"/>
              </w:rPr>
            </w:pPr>
            <w:r w:rsidRPr="007B74F2">
              <w:rPr>
                <w:sz w:val="20"/>
                <w:szCs w:val="20"/>
              </w:rPr>
              <w:t>Jak w klasie 5400.</w:t>
            </w:r>
          </w:p>
        </w:tc>
      </w:tr>
      <w:tr w:rsidR="00CB12B9" w:rsidRPr="007B74F2" w14:paraId="0D475D87" w14:textId="77777777" w:rsidTr="00A60D3D">
        <w:trPr>
          <w:gridAfter w:val="1"/>
          <w:wAfter w:w="9" w:type="dxa"/>
          <w:cantSplit/>
          <w:trHeight w:val="20"/>
        </w:trPr>
        <w:tc>
          <w:tcPr>
            <w:tcW w:w="282" w:type="dxa"/>
            <w:noWrap/>
            <w:hideMark/>
          </w:tcPr>
          <w:p w14:paraId="000A367E"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22D926F7"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7FB88521"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64D841B1" w14:textId="77777777" w:rsidR="00CB12B9" w:rsidRPr="007B74F2" w:rsidRDefault="00CB12B9" w:rsidP="00205FEC">
            <w:pPr>
              <w:spacing w:line="276" w:lineRule="auto"/>
              <w:rPr>
                <w:sz w:val="20"/>
                <w:szCs w:val="20"/>
              </w:rPr>
            </w:pPr>
            <w:r w:rsidRPr="007B74F2">
              <w:rPr>
                <w:sz w:val="20"/>
                <w:szCs w:val="20"/>
              </w:rPr>
              <w:t>5403</w:t>
            </w:r>
          </w:p>
        </w:tc>
        <w:tc>
          <w:tcPr>
            <w:tcW w:w="2960" w:type="dxa"/>
            <w:gridSpan w:val="2"/>
            <w:hideMark/>
          </w:tcPr>
          <w:p w14:paraId="575D0322" w14:textId="77777777" w:rsidR="00CB12B9" w:rsidRPr="007B74F2" w:rsidRDefault="00CB12B9" w:rsidP="00205FEC">
            <w:pPr>
              <w:spacing w:line="276" w:lineRule="auto"/>
              <w:rPr>
                <w:sz w:val="20"/>
                <w:szCs w:val="20"/>
              </w:rPr>
            </w:pPr>
            <w:r w:rsidRPr="007B74F2">
              <w:rPr>
                <w:sz w:val="20"/>
                <w:szCs w:val="20"/>
              </w:rPr>
              <w:t>Patronat ZUT na szkołami i innymi instytucjami</w:t>
            </w:r>
          </w:p>
        </w:tc>
        <w:tc>
          <w:tcPr>
            <w:tcW w:w="1292" w:type="dxa"/>
            <w:noWrap/>
            <w:vAlign w:val="center"/>
            <w:hideMark/>
          </w:tcPr>
          <w:p w14:paraId="264E1568"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1C97F965"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18E00B27" w14:textId="77777777" w:rsidTr="00A60D3D">
        <w:trPr>
          <w:gridAfter w:val="1"/>
          <w:wAfter w:w="9" w:type="dxa"/>
          <w:cantSplit/>
          <w:trHeight w:val="20"/>
        </w:trPr>
        <w:tc>
          <w:tcPr>
            <w:tcW w:w="282" w:type="dxa"/>
            <w:noWrap/>
            <w:hideMark/>
          </w:tcPr>
          <w:p w14:paraId="05DBC29D"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AC5A7D9"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6BC50D1E" w14:textId="77777777" w:rsidR="00CB12B9" w:rsidRPr="007B74F2" w:rsidRDefault="00CB12B9" w:rsidP="00205FEC">
            <w:pPr>
              <w:spacing w:line="276" w:lineRule="auto"/>
              <w:rPr>
                <w:b/>
                <w:bCs/>
                <w:sz w:val="20"/>
                <w:szCs w:val="20"/>
              </w:rPr>
            </w:pPr>
            <w:r w:rsidRPr="007B74F2">
              <w:rPr>
                <w:b/>
                <w:bCs/>
                <w:sz w:val="20"/>
                <w:szCs w:val="20"/>
              </w:rPr>
              <w:t>541</w:t>
            </w:r>
          </w:p>
        </w:tc>
        <w:tc>
          <w:tcPr>
            <w:tcW w:w="569" w:type="dxa"/>
            <w:noWrap/>
            <w:hideMark/>
          </w:tcPr>
          <w:p w14:paraId="01951736"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4FA827E4" w14:textId="77777777" w:rsidR="00CB12B9" w:rsidRPr="007B74F2" w:rsidRDefault="00CB12B9" w:rsidP="00205FEC">
            <w:pPr>
              <w:spacing w:line="276" w:lineRule="auto"/>
              <w:rPr>
                <w:b/>
                <w:bCs/>
                <w:sz w:val="20"/>
                <w:szCs w:val="20"/>
              </w:rPr>
            </w:pPr>
            <w:r w:rsidRPr="007B74F2">
              <w:rPr>
                <w:b/>
                <w:bCs/>
                <w:sz w:val="20"/>
                <w:szCs w:val="20"/>
              </w:rPr>
              <w:t>Konferencje naukowe</w:t>
            </w:r>
          </w:p>
        </w:tc>
        <w:tc>
          <w:tcPr>
            <w:tcW w:w="1292" w:type="dxa"/>
            <w:noWrap/>
            <w:vAlign w:val="center"/>
            <w:hideMark/>
          </w:tcPr>
          <w:p w14:paraId="010F354B" w14:textId="77777777" w:rsidR="00CB12B9" w:rsidRPr="007B74F2" w:rsidRDefault="00CB12B9" w:rsidP="00205FEC">
            <w:pPr>
              <w:spacing w:line="276" w:lineRule="auto"/>
              <w:jc w:val="center"/>
              <w:rPr>
                <w:sz w:val="20"/>
                <w:szCs w:val="20"/>
              </w:rPr>
            </w:pPr>
          </w:p>
        </w:tc>
        <w:tc>
          <w:tcPr>
            <w:tcW w:w="4281" w:type="dxa"/>
            <w:gridSpan w:val="2"/>
            <w:hideMark/>
          </w:tcPr>
          <w:p w14:paraId="3F7C268F"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75B2344B" w14:textId="77777777" w:rsidTr="00A60D3D">
        <w:trPr>
          <w:gridAfter w:val="1"/>
          <w:wAfter w:w="9" w:type="dxa"/>
          <w:cantSplit/>
          <w:trHeight w:val="20"/>
        </w:trPr>
        <w:tc>
          <w:tcPr>
            <w:tcW w:w="282" w:type="dxa"/>
            <w:noWrap/>
            <w:hideMark/>
          </w:tcPr>
          <w:p w14:paraId="661895E2"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83ADA37"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64D24506"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71AED73C" w14:textId="77777777" w:rsidR="00CB12B9" w:rsidRPr="007B74F2" w:rsidRDefault="00CB12B9" w:rsidP="00205FEC">
            <w:pPr>
              <w:spacing w:line="276" w:lineRule="auto"/>
              <w:rPr>
                <w:sz w:val="20"/>
                <w:szCs w:val="20"/>
              </w:rPr>
            </w:pPr>
            <w:r w:rsidRPr="007B74F2">
              <w:rPr>
                <w:sz w:val="20"/>
                <w:szCs w:val="20"/>
              </w:rPr>
              <w:t>5410</w:t>
            </w:r>
          </w:p>
        </w:tc>
        <w:tc>
          <w:tcPr>
            <w:tcW w:w="2960" w:type="dxa"/>
            <w:gridSpan w:val="2"/>
            <w:hideMark/>
          </w:tcPr>
          <w:p w14:paraId="5B8413C1" w14:textId="77777777" w:rsidR="00CB12B9" w:rsidRPr="007B74F2" w:rsidRDefault="00CB12B9" w:rsidP="00205FEC">
            <w:pPr>
              <w:spacing w:line="276" w:lineRule="auto"/>
              <w:rPr>
                <w:sz w:val="20"/>
                <w:szCs w:val="20"/>
              </w:rPr>
            </w:pPr>
            <w:r w:rsidRPr="007B74F2">
              <w:rPr>
                <w:sz w:val="20"/>
                <w:szCs w:val="20"/>
              </w:rPr>
              <w:t>Konferencje naukowe, sympozja, seminaria itp. organizowane przez uczelnię</w:t>
            </w:r>
          </w:p>
        </w:tc>
        <w:tc>
          <w:tcPr>
            <w:tcW w:w="1292" w:type="dxa"/>
            <w:noWrap/>
            <w:vAlign w:val="center"/>
            <w:hideMark/>
          </w:tcPr>
          <w:p w14:paraId="74F6AFCC"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36C31966" w14:textId="77777777" w:rsidR="00CB12B9" w:rsidRPr="007B74F2" w:rsidRDefault="00CB12B9" w:rsidP="00205FEC">
            <w:pPr>
              <w:spacing w:line="276" w:lineRule="auto"/>
              <w:rPr>
                <w:sz w:val="20"/>
                <w:szCs w:val="20"/>
              </w:rPr>
            </w:pPr>
            <w:r w:rsidRPr="007B74F2">
              <w:rPr>
                <w:sz w:val="20"/>
                <w:szCs w:val="20"/>
              </w:rPr>
              <w:t>Programy, referaty, wnioski, uchwały, listy uczestników, stenogramy, protokoły, sprawozdania itp.; obsługa organizacyjno-techniczna konferencji, sympozjów, seminariów (korespondencja manipulacyjna) - Kat Bc.</w:t>
            </w:r>
          </w:p>
        </w:tc>
      </w:tr>
      <w:tr w:rsidR="00CB12B9" w:rsidRPr="007B74F2" w14:paraId="60A48D9B" w14:textId="77777777" w:rsidTr="00A60D3D">
        <w:trPr>
          <w:gridAfter w:val="1"/>
          <w:wAfter w:w="9" w:type="dxa"/>
          <w:cantSplit/>
          <w:trHeight w:val="20"/>
        </w:trPr>
        <w:tc>
          <w:tcPr>
            <w:tcW w:w="282" w:type="dxa"/>
            <w:noWrap/>
            <w:hideMark/>
          </w:tcPr>
          <w:p w14:paraId="508D2412"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1ADA612"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DC8F116"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70D585B9" w14:textId="77777777" w:rsidR="00CB12B9" w:rsidRPr="007B74F2" w:rsidRDefault="00CB12B9" w:rsidP="00205FEC">
            <w:pPr>
              <w:spacing w:line="276" w:lineRule="auto"/>
              <w:rPr>
                <w:sz w:val="20"/>
                <w:szCs w:val="20"/>
              </w:rPr>
            </w:pPr>
            <w:r w:rsidRPr="007B74F2">
              <w:rPr>
                <w:sz w:val="20"/>
                <w:szCs w:val="20"/>
              </w:rPr>
              <w:t>5411</w:t>
            </w:r>
          </w:p>
        </w:tc>
        <w:tc>
          <w:tcPr>
            <w:tcW w:w="2960" w:type="dxa"/>
            <w:gridSpan w:val="2"/>
            <w:hideMark/>
          </w:tcPr>
          <w:p w14:paraId="4A77F4E8" w14:textId="77777777" w:rsidR="00CB12B9" w:rsidRPr="007B74F2" w:rsidRDefault="00CB12B9" w:rsidP="00205FEC">
            <w:pPr>
              <w:spacing w:line="276" w:lineRule="auto"/>
              <w:rPr>
                <w:sz w:val="20"/>
                <w:szCs w:val="20"/>
              </w:rPr>
            </w:pPr>
            <w:r w:rsidRPr="007B74F2">
              <w:rPr>
                <w:sz w:val="20"/>
                <w:szCs w:val="20"/>
              </w:rPr>
              <w:t>Udział w konferencjach i sympozjach itp. obcych</w:t>
            </w:r>
          </w:p>
        </w:tc>
        <w:tc>
          <w:tcPr>
            <w:tcW w:w="1292" w:type="dxa"/>
            <w:noWrap/>
            <w:vAlign w:val="center"/>
            <w:hideMark/>
          </w:tcPr>
          <w:p w14:paraId="76FB34EE"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1E2A87B3" w14:textId="77777777" w:rsidR="00CB12B9" w:rsidRPr="007B74F2" w:rsidRDefault="00CB12B9" w:rsidP="00205FEC">
            <w:pPr>
              <w:spacing w:line="276" w:lineRule="auto"/>
              <w:rPr>
                <w:sz w:val="20"/>
                <w:szCs w:val="20"/>
              </w:rPr>
            </w:pPr>
            <w:r w:rsidRPr="007B74F2">
              <w:rPr>
                <w:sz w:val="20"/>
                <w:szCs w:val="20"/>
              </w:rPr>
              <w:t>Własne wystąpienia, referaty, sprawozdania.</w:t>
            </w:r>
          </w:p>
        </w:tc>
      </w:tr>
      <w:tr w:rsidR="00CB12B9" w:rsidRPr="007B74F2" w14:paraId="2ED644D9" w14:textId="77777777" w:rsidTr="00A60D3D">
        <w:trPr>
          <w:gridAfter w:val="1"/>
          <w:wAfter w:w="9" w:type="dxa"/>
          <w:cantSplit/>
          <w:trHeight w:val="20"/>
        </w:trPr>
        <w:tc>
          <w:tcPr>
            <w:tcW w:w="282" w:type="dxa"/>
            <w:noWrap/>
            <w:hideMark/>
          </w:tcPr>
          <w:p w14:paraId="23D95A43"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646885D8"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8E39094" w14:textId="77777777" w:rsidR="00CB12B9" w:rsidRPr="007B74F2" w:rsidRDefault="00CB12B9" w:rsidP="00205FEC">
            <w:pPr>
              <w:spacing w:line="276" w:lineRule="auto"/>
              <w:rPr>
                <w:b/>
                <w:bCs/>
                <w:sz w:val="20"/>
                <w:szCs w:val="20"/>
              </w:rPr>
            </w:pPr>
            <w:r w:rsidRPr="007B74F2">
              <w:rPr>
                <w:b/>
                <w:bCs/>
                <w:sz w:val="20"/>
                <w:szCs w:val="20"/>
              </w:rPr>
              <w:t>542</w:t>
            </w:r>
          </w:p>
        </w:tc>
        <w:tc>
          <w:tcPr>
            <w:tcW w:w="569" w:type="dxa"/>
            <w:noWrap/>
            <w:hideMark/>
          </w:tcPr>
          <w:p w14:paraId="6D2E40D3"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2279CE4C" w14:textId="77777777" w:rsidR="00CB12B9" w:rsidRPr="007B74F2" w:rsidRDefault="00CB12B9" w:rsidP="00205FEC">
            <w:pPr>
              <w:spacing w:line="276" w:lineRule="auto"/>
              <w:rPr>
                <w:b/>
                <w:bCs/>
                <w:sz w:val="20"/>
                <w:szCs w:val="20"/>
              </w:rPr>
            </w:pPr>
            <w:r w:rsidRPr="007B74F2">
              <w:rPr>
                <w:b/>
                <w:bCs/>
                <w:sz w:val="20"/>
                <w:szCs w:val="20"/>
              </w:rPr>
              <w:t>Współpraca naukowa zagraniczna</w:t>
            </w:r>
          </w:p>
        </w:tc>
        <w:tc>
          <w:tcPr>
            <w:tcW w:w="1292" w:type="dxa"/>
            <w:noWrap/>
            <w:vAlign w:val="center"/>
            <w:hideMark/>
          </w:tcPr>
          <w:p w14:paraId="35EC05F6" w14:textId="77777777" w:rsidR="00CB12B9" w:rsidRPr="007B74F2" w:rsidRDefault="00CB12B9" w:rsidP="00205FEC">
            <w:pPr>
              <w:spacing w:line="276" w:lineRule="auto"/>
              <w:jc w:val="center"/>
              <w:rPr>
                <w:sz w:val="20"/>
                <w:szCs w:val="20"/>
              </w:rPr>
            </w:pPr>
          </w:p>
        </w:tc>
        <w:tc>
          <w:tcPr>
            <w:tcW w:w="4281" w:type="dxa"/>
            <w:gridSpan w:val="2"/>
            <w:hideMark/>
          </w:tcPr>
          <w:p w14:paraId="3AAD8BBA"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78CA6590" w14:textId="77777777" w:rsidTr="00A60D3D">
        <w:trPr>
          <w:gridAfter w:val="1"/>
          <w:wAfter w:w="9" w:type="dxa"/>
          <w:cantSplit/>
          <w:trHeight w:val="20"/>
        </w:trPr>
        <w:tc>
          <w:tcPr>
            <w:tcW w:w="282" w:type="dxa"/>
            <w:noWrap/>
            <w:hideMark/>
          </w:tcPr>
          <w:p w14:paraId="6D1C1059"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68AC062A"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2A755F63"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73D9228B" w14:textId="77777777" w:rsidR="00CB12B9" w:rsidRPr="007B74F2" w:rsidRDefault="00CB12B9" w:rsidP="00205FEC">
            <w:pPr>
              <w:spacing w:line="276" w:lineRule="auto"/>
              <w:rPr>
                <w:sz w:val="20"/>
                <w:szCs w:val="20"/>
              </w:rPr>
            </w:pPr>
            <w:r w:rsidRPr="007B74F2">
              <w:rPr>
                <w:sz w:val="20"/>
                <w:szCs w:val="20"/>
              </w:rPr>
              <w:t>5420</w:t>
            </w:r>
          </w:p>
        </w:tc>
        <w:tc>
          <w:tcPr>
            <w:tcW w:w="2960" w:type="dxa"/>
            <w:gridSpan w:val="2"/>
            <w:hideMark/>
          </w:tcPr>
          <w:p w14:paraId="6C0F1692" w14:textId="77777777" w:rsidR="00CB12B9" w:rsidRPr="007B74F2" w:rsidRDefault="00CB12B9" w:rsidP="00205FEC">
            <w:pPr>
              <w:spacing w:line="276" w:lineRule="auto"/>
              <w:rPr>
                <w:sz w:val="20"/>
                <w:szCs w:val="20"/>
              </w:rPr>
            </w:pPr>
            <w:r w:rsidRPr="007B74F2">
              <w:rPr>
                <w:sz w:val="20"/>
                <w:szCs w:val="20"/>
              </w:rPr>
              <w:t>Współpraca z zagranicznymi instytucjami naukowymi</w:t>
            </w:r>
          </w:p>
        </w:tc>
        <w:tc>
          <w:tcPr>
            <w:tcW w:w="1292" w:type="dxa"/>
            <w:noWrap/>
            <w:vAlign w:val="center"/>
            <w:hideMark/>
          </w:tcPr>
          <w:p w14:paraId="19E1C46B"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05390D93" w14:textId="77777777" w:rsidR="00CB12B9" w:rsidRPr="007B74F2" w:rsidRDefault="00CB12B9" w:rsidP="00205FEC">
            <w:pPr>
              <w:spacing w:line="276" w:lineRule="auto"/>
              <w:rPr>
                <w:sz w:val="20"/>
                <w:szCs w:val="20"/>
              </w:rPr>
            </w:pPr>
            <w:r w:rsidRPr="007B74F2">
              <w:rPr>
                <w:sz w:val="20"/>
                <w:szCs w:val="20"/>
              </w:rPr>
              <w:t>Korespondencja dot. merytorycznych zagadnień, wymiany doświadczeń, umowy i programy wieloletniej współpracy i wymiany naukowej itp.</w:t>
            </w:r>
          </w:p>
        </w:tc>
      </w:tr>
      <w:tr w:rsidR="00CB12B9" w:rsidRPr="007B74F2" w14:paraId="106E19E7" w14:textId="77777777" w:rsidTr="00A60D3D">
        <w:trPr>
          <w:gridAfter w:val="1"/>
          <w:wAfter w:w="9" w:type="dxa"/>
          <w:cantSplit/>
          <w:trHeight w:val="20"/>
        </w:trPr>
        <w:tc>
          <w:tcPr>
            <w:tcW w:w="282" w:type="dxa"/>
            <w:noWrap/>
            <w:hideMark/>
          </w:tcPr>
          <w:p w14:paraId="07A7491D"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37ACA47E"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752F5022"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33222ACE" w14:textId="77777777" w:rsidR="00CB12B9" w:rsidRPr="007B74F2" w:rsidRDefault="00CB12B9" w:rsidP="00205FEC">
            <w:pPr>
              <w:spacing w:line="276" w:lineRule="auto"/>
              <w:rPr>
                <w:sz w:val="20"/>
                <w:szCs w:val="20"/>
              </w:rPr>
            </w:pPr>
            <w:r w:rsidRPr="007B74F2">
              <w:rPr>
                <w:sz w:val="20"/>
                <w:szCs w:val="20"/>
              </w:rPr>
              <w:t>5421</w:t>
            </w:r>
          </w:p>
        </w:tc>
        <w:tc>
          <w:tcPr>
            <w:tcW w:w="2960" w:type="dxa"/>
            <w:gridSpan w:val="2"/>
            <w:hideMark/>
          </w:tcPr>
          <w:p w14:paraId="40D0DD74" w14:textId="77777777" w:rsidR="00CB12B9" w:rsidRPr="007B74F2" w:rsidRDefault="00CB12B9" w:rsidP="00205FEC">
            <w:pPr>
              <w:spacing w:line="276" w:lineRule="auto"/>
              <w:rPr>
                <w:sz w:val="20"/>
                <w:szCs w:val="20"/>
              </w:rPr>
            </w:pPr>
            <w:r w:rsidRPr="007B74F2">
              <w:rPr>
                <w:sz w:val="20"/>
                <w:szCs w:val="20"/>
              </w:rPr>
              <w:t>Współpraca z zagranicznymi szkołami wyższymi</w:t>
            </w:r>
          </w:p>
        </w:tc>
        <w:tc>
          <w:tcPr>
            <w:tcW w:w="1292" w:type="dxa"/>
            <w:noWrap/>
            <w:vAlign w:val="center"/>
            <w:hideMark/>
          </w:tcPr>
          <w:p w14:paraId="27CC82F5"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6BC8C658" w14:textId="77777777" w:rsidR="00CB12B9" w:rsidRPr="007B74F2" w:rsidRDefault="00CB12B9" w:rsidP="00205FEC">
            <w:pPr>
              <w:spacing w:line="276" w:lineRule="auto"/>
              <w:rPr>
                <w:sz w:val="20"/>
                <w:szCs w:val="20"/>
              </w:rPr>
            </w:pPr>
            <w:r w:rsidRPr="007B74F2">
              <w:rPr>
                <w:sz w:val="20"/>
                <w:szCs w:val="20"/>
              </w:rPr>
              <w:t>Jak w klasie 5420.</w:t>
            </w:r>
          </w:p>
        </w:tc>
      </w:tr>
      <w:tr w:rsidR="00CB12B9" w:rsidRPr="007B74F2" w14:paraId="38499348" w14:textId="77777777" w:rsidTr="00A60D3D">
        <w:trPr>
          <w:gridAfter w:val="1"/>
          <w:wAfter w:w="9" w:type="dxa"/>
          <w:cantSplit/>
          <w:trHeight w:val="20"/>
        </w:trPr>
        <w:tc>
          <w:tcPr>
            <w:tcW w:w="282" w:type="dxa"/>
            <w:noWrap/>
            <w:hideMark/>
          </w:tcPr>
          <w:p w14:paraId="6AE4772D"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9BCE565"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3EB92AD5"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60AD10BB" w14:textId="77777777" w:rsidR="00CB12B9" w:rsidRPr="007B74F2" w:rsidRDefault="00CB12B9" w:rsidP="00205FEC">
            <w:pPr>
              <w:spacing w:line="276" w:lineRule="auto"/>
              <w:rPr>
                <w:sz w:val="20"/>
                <w:szCs w:val="20"/>
              </w:rPr>
            </w:pPr>
            <w:r w:rsidRPr="007B74F2">
              <w:rPr>
                <w:sz w:val="20"/>
                <w:szCs w:val="20"/>
              </w:rPr>
              <w:t>5422</w:t>
            </w:r>
          </w:p>
        </w:tc>
        <w:tc>
          <w:tcPr>
            <w:tcW w:w="2960" w:type="dxa"/>
            <w:gridSpan w:val="2"/>
            <w:hideMark/>
          </w:tcPr>
          <w:p w14:paraId="6A67D097" w14:textId="77777777" w:rsidR="00CB12B9" w:rsidRPr="007B74F2" w:rsidRDefault="00CB12B9" w:rsidP="00205FEC">
            <w:pPr>
              <w:spacing w:line="276" w:lineRule="auto"/>
              <w:rPr>
                <w:sz w:val="20"/>
                <w:szCs w:val="20"/>
              </w:rPr>
            </w:pPr>
            <w:r w:rsidRPr="007B74F2">
              <w:rPr>
                <w:sz w:val="20"/>
                <w:szCs w:val="20"/>
              </w:rPr>
              <w:t xml:space="preserve">Współpraca z innymi zagranicznymi instytucjami </w:t>
            </w:r>
          </w:p>
        </w:tc>
        <w:tc>
          <w:tcPr>
            <w:tcW w:w="1292" w:type="dxa"/>
            <w:noWrap/>
            <w:vAlign w:val="center"/>
            <w:hideMark/>
          </w:tcPr>
          <w:p w14:paraId="2BBA17F5"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1D35E973" w14:textId="77777777" w:rsidR="00CB12B9" w:rsidRPr="007B74F2" w:rsidRDefault="00CB12B9" w:rsidP="00205FEC">
            <w:pPr>
              <w:spacing w:line="276" w:lineRule="auto"/>
              <w:rPr>
                <w:sz w:val="20"/>
                <w:szCs w:val="20"/>
              </w:rPr>
            </w:pPr>
            <w:r w:rsidRPr="007B74F2">
              <w:rPr>
                <w:sz w:val="20"/>
                <w:szCs w:val="20"/>
              </w:rPr>
              <w:t>Jak w klasie 5420.</w:t>
            </w:r>
          </w:p>
        </w:tc>
      </w:tr>
      <w:tr w:rsidR="00CB12B9" w:rsidRPr="007B74F2" w14:paraId="1CE1CE57" w14:textId="77777777" w:rsidTr="00A60D3D">
        <w:trPr>
          <w:gridAfter w:val="1"/>
          <w:wAfter w:w="9" w:type="dxa"/>
          <w:cantSplit/>
          <w:trHeight w:val="20"/>
        </w:trPr>
        <w:tc>
          <w:tcPr>
            <w:tcW w:w="282" w:type="dxa"/>
            <w:noWrap/>
            <w:hideMark/>
          </w:tcPr>
          <w:p w14:paraId="79A3F4F7"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21F99055"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7E22D63B" w14:textId="77777777" w:rsidR="00CB12B9" w:rsidRPr="007B74F2" w:rsidRDefault="00CB12B9" w:rsidP="00205FEC">
            <w:pPr>
              <w:spacing w:line="276" w:lineRule="auto"/>
              <w:rPr>
                <w:b/>
                <w:bCs/>
                <w:sz w:val="20"/>
                <w:szCs w:val="20"/>
              </w:rPr>
            </w:pPr>
            <w:r w:rsidRPr="007B74F2">
              <w:rPr>
                <w:b/>
                <w:bCs/>
                <w:sz w:val="20"/>
                <w:szCs w:val="20"/>
              </w:rPr>
              <w:t>543</w:t>
            </w:r>
          </w:p>
        </w:tc>
        <w:tc>
          <w:tcPr>
            <w:tcW w:w="569" w:type="dxa"/>
            <w:noWrap/>
            <w:hideMark/>
          </w:tcPr>
          <w:p w14:paraId="19818EF8"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1A568B8D" w14:textId="77777777" w:rsidR="00CB12B9" w:rsidRPr="007B74F2" w:rsidRDefault="00CB12B9" w:rsidP="00205FEC">
            <w:pPr>
              <w:spacing w:line="276" w:lineRule="auto"/>
              <w:rPr>
                <w:b/>
                <w:bCs/>
                <w:sz w:val="20"/>
                <w:szCs w:val="20"/>
              </w:rPr>
            </w:pPr>
            <w:r w:rsidRPr="007B74F2">
              <w:rPr>
                <w:b/>
                <w:bCs/>
                <w:sz w:val="20"/>
                <w:szCs w:val="20"/>
              </w:rPr>
              <w:t>Realizacja wyjazdów i przyjazdów naukowych zagranicznych</w:t>
            </w:r>
          </w:p>
        </w:tc>
        <w:tc>
          <w:tcPr>
            <w:tcW w:w="1292" w:type="dxa"/>
            <w:noWrap/>
            <w:vAlign w:val="center"/>
            <w:hideMark/>
          </w:tcPr>
          <w:p w14:paraId="05345055" w14:textId="77777777" w:rsidR="00CB12B9" w:rsidRPr="007B74F2" w:rsidRDefault="00CB12B9" w:rsidP="00205FEC">
            <w:pPr>
              <w:spacing w:line="276" w:lineRule="auto"/>
              <w:jc w:val="center"/>
              <w:rPr>
                <w:sz w:val="20"/>
                <w:szCs w:val="20"/>
              </w:rPr>
            </w:pPr>
          </w:p>
        </w:tc>
        <w:tc>
          <w:tcPr>
            <w:tcW w:w="4281" w:type="dxa"/>
            <w:gridSpan w:val="2"/>
            <w:hideMark/>
          </w:tcPr>
          <w:p w14:paraId="42FA7185"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6DCDE2FA" w14:textId="77777777" w:rsidTr="00A60D3D">
        <w:trPr>
          <w:gridAfter w:val="1"/>
          <w:wAfter w:w="9" w:type="dxa"/>
          <w:cantSplit/>
          <w:trHeight w:val="20"/>
        </w:trPr>
        <w:tc>
          <w:tcPr>
            <w:tcW w:w="282" w:type="dxa"/>
            <w:noWrap/>
            <w:hideMark/>
          </w:tcPr>
          <w:p w14:paraId="1DB59CF9"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B53CD3A"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38F522EE"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2F49DDC7" w14:textId="77777777" w:rsidR="00CB12B9" w:rsidRPr="007B74F2" w:rsidRDefault="00CB12B9" w:rsidP="00205FEC">
            <w:pPr>
              <w:spacing w:line="276" w:lineRule="auto"/>
              <w:rPr>
                <w:sz w:val="20"/>
                <w:szCs w:val="20"/>
              </w:rPr>
            </w:pPr>
            <w:r w:rsidRPr="007B74F2">
              <w:rPr>
                <w:sz w:val="20"/>
                <w:szCs w:val="20"/>
              </w:rPr>
              <w:t>5430</w:t>
            </w:r>
          </w:p>
        </w:tc>
        <w:tc>
          <w:tcPr>
            <w:tcW w:w="2960" w:type="dxa"/>
            <w:gridSpan w:val="2"/>
            <w:hideMark/>
          </w:tcPr>
          <w:p w14:paraId="3FCDE28D" w14:textId="77777777" w:rsidR="00CB12B9" w:rsidRPr="007B74F2" w:rsidRDefault="00CB12B9" w:rsidP="00205FEC">
            <w:pPr>
              <w:spacing w:line="276" w:lineRule="auto"/>
              <w:rPr>
                <w:sz w:val="20"/>
                <w:szCs w:val="20"/>
              </w:rPr>
            </w:pPr>
            <w:r w:rsidRPr="007B74F2">
              <w:rPr>
                <w:sz w:val="20"/>
                <w:szCs w:val="20"/>
              </w:rPr>
              <w:t xml:space="preserve">Wyjazdy pracowników uczelni w sprawach naukowych </w:t>
            </w:r>
          </w:p>
        </w:tc>
        <w:tc>
          <w:tcPr>
            <w:tcW w:w="1292" w:type="dxa"/>
            <w:noWrap/>
            <w:vAlign w:val="center"/>
            <w:hideMark/>
          </w:tcPr>
          <w:p w14:paraId="58790B18" w14:textId="77777777" w:rsidR="00CB12B9" w:rsidRPr="007B74F2" w:rsidRDefault="00CB12B9" w:rsidP="00205FEC">
            <w:pPr>
              <w:spacing w:line="276" w:lineRule="auto"/>
              <w:jc w:val="center"/>
              <w:rPr>
                <w:sz w:val="20"/>
                <w:szCs w:val="20"/>
              </w:rPr>
            </w:pPr>
            <w:r w:rsidRPr="007B74F2">
              <w:rPr>
                <w:sz w:val="20"/>
                <w:szCs w:val="20"/>
              </w:rPr>
              <w:t>BE-5</w:t>
            </w:r>
          </w:p>
        </w:tc>
        <w:tc>
          <w:tcPr>
            <w:tcW w:w="4281" w:type="dxa"/>
            <w:gridSpan w:val="2"/>
            <w:hideMark/>
          </w:tcPr>
          <w:p w14:paraId="36AB89B0" w14:textId="77777777" w:rsidR="00CB12B9" w:rsidRPr="007B74F2" w:rsidRDefault="00CB12B9" w:rsidP="00205FEC">
            <w:pPr>
              <w:spacing w:line="276" w:lineRule="auto"/>
              <w:rPr>
                <w:sz w:val="20"/>
                <w:szCs w:val="20"/>
              </w:rPr>
            </w:pPr>
            <w:r w:rsidRPr="007B74F2">
              <w:rPr>
                <w:sz w:val="20"/>
                <w:szCs w:val="20"/>
              </w:rPr>
              <w:t>W tym wymiana międzyuczelniana, realizacja wyjazdów pracowników uczelni do pracy za granicą, programy, opinie, sprawozdania itp. - kat A - obsługa administracyjno-techniczna - kat. B5; dla poszczególnych rodzajów wyjazdów można zakładać osobne teczki.</w:t>
            </w:r>
          </w:p>
        </w:tc>
      </w:tr>
      <w:tr w:rsidR="00CB12B9" w:rsidRPr="007B74F2" w14:paraId="277EF0F1" w14:textId="77777777" w:rsidTr="00A60D3D">
        <w:trPr>
          <w:gridAfter w:val="1"/>
          <w:wAfter w:w="9" w:type="dxa"/>
          <w:cantSplit/>
          <w:trHeight w:val="20"/>
        </w:trPr>
        <w:tc>
          <w:tcPr>
            <w:tcW w:w="282" w:type="dxa"/>
            <w:noWrap/>
            <w:hideMark/>
          </w:tcPr>
          <w:p w14:paraId="0E8979F3"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4B180CC2"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74AE5221"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5E91AC28" w14:textId="77777777" w:rsidR="00CB12B9" w:rsidRPr="007B74F2" w:rsidRDefault="00CB12B9" w:rsidP="00205FEC">
            <w:pPr>
              <w:spacing w:line="276" w:lineRule="auto"/>
              <w:rPr>
                <w:sz w:val="20"/>
                <w:szCs w:val="20"/>
              </w:rPr>
            </w:pPr>
            <w:r w:rsidRPr="007B74F2">
              <w:rPr>
                <w:sz w:val="20"/>
                <w:szCs w:val="20"/>
              </w:rPr>
              <w:t>5431</w:t>
            </w:r>
          </w:p>
        </w:tc>
        <w:tc>
          <w:tcPr>
            <w:tcW w:w="2960" w:type="dxa"/>
            <w:gridSpan w:val="2"/>
            <w:hideMark/>
          </w:tcPr>
          <w:p w14:paraId="1586513A" w14:textId="77777777" w:rsidR="00CB12B9" w:rsidRPr="007B74F2" w:rsidRDefault="00CB12B9" w:rsidP="00205FEC">
            <w:pPr>
              <w:spacing w:line="276" w:lineRule="auto"/>
              <w:rPr>
                <w:sz w:val="20"/>
                <w:szCs w:val="20"/>
              </w:rPr>
            </w:pPr>
            <w:r w:rsidRPr="007B74F2">
              <w:rPr>
                <w:sz w:val="20"/>
                <w:szCs w:val="20"/>
              </w:rPr>
              <w:t>Przyjazdy cudzoziemców w sprawach naukowych</w:t>
            </w:r>
          </w:p>
        </w:tc>
        <w:tc>
          <w:tcPr>
            <w:tcW w:w="1292" w:type="dxa"/>
            <w:noWrap/>
            <w:vAlign w:val="center"/>
            <w:hideMark/>
          </w:tcPr>
          <w:p w14:paraId="5CE6D79D" w14:textId="77777777" w:rsidR="00CB12B9" w:rsidRPr="007B74F2" w:rsidRDefault="00CB12B9" w:rsidP="00205FEC">
            <w:pPr>
              <w:spacing w:line="276" w:lineRule="auto"/>
              <w:jc w:val="center"/>
              <w:rPr>
                <w:sz w:val="20"/>
                <w:szCs w:val="20"/>
              </w:rPr>
            </w:pPr>
            <w:r w:rsidRPr="007B74F2">
              <w:rPr>
                <w:sz w:val="20"/>
                <w:szCs w:val="20"/>
              </w:rPr>
              <w:t>BE-5</w:t>
            </w:r>
          </w:p>
        </w:tc>
        <w:tc>
          <w:tcPr>
            <w:tcW w:w="4281" w:type="dxa"/>
            <w:gridSpan w:val="2"/>
            <w:hideMark/>
          </w:tcPr>
          <w:p w14:paraId="1EEA8F0F" w14:textId="77777777" w:rsidR="00CB12B9" w:rsidRPr="007B74F2" w:rsidRDefault="00CB12B9" w:rsidP="00205FEC">
            <w:pPr>
              <w:spacing w:line="276" w:lineRule="auto"/>
              <w:rPr>
                <w:sz w:val="20"/>
                <w:szCs w:val="20"/>
              </w:rPr>
            </w:pPr>
            <w:r w:rsidRPr="007B74F2">
              <w:rPr>
                <w:sz w:val="20"/>
                <w:szCs w:val="20"/>
              </w:rPr>
              <w:t>W tym wymiana międzyuczelniana, pracownicy nauki, stażyści, stypendyści, doktoranci, studenci; programy, opinie sprawozdania itp. - kat A; obsługa administracyjno-techniczna - kat B5.</w:t>
            </w:r>
          </w:p>
        </w:tc>
      </w:tr>
      <w:tr w:rsidR="00CB12B9" w:rsidRPr="007B74F2" w14:paraId="76964AC1" w14:textId="77777777" w:rsidTr="00A60D3D">
        <w:trPr>
          <w:gridAfter w:val="1"/>
          <w:wAfter w:w="9" w:type="dxa"/>
          <w:cantSplit/>
          <w:trHeight w:val="20"/>
        </w:trPr>
        <w:tc>
          <w:tcPr>
            <w:tcW w:w="282" w:type="dxa"/>
            <w:shd w:val="clear" w:color="auto" w:fill="F2F2F2"/>
            <w:noWrap/>
            <w:hideMark/>
          </w:tcPr>
          <w:p w14:paraId="4BEE13C2"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0778DAE3" w14:textId="77777777" w:rsidR="00CB12B9" w:rsidRPr="007B74F2" w:rsidRDefault="00CB12B9" w:rsidP="00205FEC">
            <w:pPr>
              <w:spacing w:line="276" w:lineRule="auto"/>
              <w:rPr>
                <w:b/>
                <w:bCs/>
                <w:sz w:val="20"/>
                <w:szCs w:val="20"/>
              </w:rPr>
            </w:pPr>
            <w:r w:rsidRPr="007B74F2">
              <w:rPr>
                <w:b/>
                <w:bCs/>
                <w:sz w:val="20"/>
                <w:szCs w:val="20"/>
              </w:rPr>
              <w:t>55</w:t>
            </w:r>
          </w:p>
        </w:tc>
        <w:tc>
          <w:tcPr>
            <w:tcW w:w="456" w:type="dxa"/>
            <w:shd w:val="clear" w:color="auto" w:fill="F2F2F2"/>
            <w:noWrap/>
            <w:hideMark/>
          </w:tcPr>
          <w:p w14:paraId="4271EF09"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hideMark/>
          </w:tcPr>
          <w:p w14:paraId="27EC0B6E"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shd w:val="clear" w:color="auto" w:fill="F2F2F2"/>
            <w:hideMark/>
          </w:tcPr>
          <w:p w14:paraId="257F48AA" w14:textId="77777777" w:rsidR="00CB12B9" w:rsidRPr="007B74F2" w:rsidRDefault="00CB12B9" w:rsidP="00205FEC">
            <w:pPr>
              <w:spacing w:line="276" w:lineRule="auto"/>
              <w:rPr>
                <w:b/>
                <w:bCs/>
                <w:sz w:val="20"/>
                <w:szCs w:val="20"/>
              </w:rPr>
            </w:pPr>
            <w:r w:rsidRPr="007B74F2">
              <w:rPr>
                <w:b/>
                <w:bCs/>
                <w:sz w:val="20"/>
                <w:szCs w:val="20"/>
              </w:rPr>
              <w:t>Wydawnictwa</w:t>
            </w:r>
          </w:p>
        </w:tc>
        <w:tc>
          <w:tcPr>
            <w:tcW w:w="1292" w:type="dxa"/>
            <w:shd w:val="clear" w:color="auto" w:fill="F2F2F2"/>
            <w:noWrap/>
            <w:vAlign w:val="center"/>
            <w:hideMark/>
          </w:tcPr>
          <w:p w14:paraId="1F136319"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45CD788B"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13506104" w14:textId="77777777" w:rsidTr="00A60D3D">
        <w:trPr>
          <w:gridAfter w:val="1"/>
          <w:wAfter w:w="9" w:type="dxa"/>
          <w:cantSplit/>
          <w:trHeight w:val="20"/>
        </w:trPr>
        <w:tc>
          <w:tcPr>
            <w:tcW w:w="282" w:type="dxa"/>
            <w:noWrap/>
            <w:hideMark/>
          </w:tcPr>
          <w:p w14:paraId="7EBEBB48" w14:textId="77777777" w:rsidR="00CB12B9" w:rsidRPr="007B74F2" w:rsidRDefault="00CB12B9" w:rsidP="00205FEC">
            <w:pPr>
              <w:spacing w:line="276" w:lineRule="auto"/>
              <w:rPr>
                <w:b/>
                <w:bCs/>
                <w:sz w:val="20"/>
                <w:szCs w:val="20"/>
              </w:rPr>
            </w:pPr>
            <w:r w:rsidRPr="007B74F2">
              <w:rPr>
                <w:b/>
                <w:bCs/>
                <w:sz w:val="20"/>
                <w:szCs w:val="20"/>
              </w:rPr>
              <w:lastRenderedPageBreak/>
              <w:t> </w:t>
            </w:r>
          </w:p>
        </w:tc>
        <w:tc>
          <w:tcPr>
            <w:tcW w:w="440" w:type="dxa"/>
            <w:noWrap/>
            <w:hideMark/>
          </w:tcPr>
          <w:p w14:paraId="7623AC05"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518B2730" w14:textId="77777777" w:rsidR="00CB12B9" w:rsidRPr="007B74F2" w:rsidRDefault="00CB12B9" w:rsidP="00205FEC">
            <w:pPr>
              <w:spacing w:line="276" w:lineRule="auto"/>
              <w:rPr>
                <w:b/>
                <w:bCs/>
                <w:sz w:val="20"/>
                <w:szCs w:val="20"/>
              </w:rPr>
            </w:pPr>
            <w:r w:rsidRPr="007B74F2">
              <w:rPr>
                <w:b/>
                <w:bCs/>
                <w:sz w:val="20"/>
                <w:szCs w:val="20"/>
              </w:rPr>
              <w:t>550</w:t>
            </w:r>
          </w:p>
        </w:tc>
        <w:tc>
          <w:tcPr>
            <w:tcW w:w="569" w:type="dxa"/>
            <w:noWrap/>
            <w:hideMark/>
          </w:tcPr>
          <w:p w14:paraId="626B4184"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47BD4011" w14:textId="77777777" w:rsidR="00CB12B9" w:rsidRPr="007B74F2" w:rsidRDefault="00CB12B9" w:rsidP="00205FEC">
            <w:pPr>
              <w:spacing w:line="276" w:lineRule="auto"/>
              <w:rPr>
                <w:b/>
                <w:sz w:val="20"/>
                <w:szCs w:val="20"/>
              </w:rPr>
            </w:pPr>
            <w:r w:rsidRPr="007B74F2">
              <w:rPr>
                <w:b/>
                <w:sz w:val="20"/>
                <w:szCs w:val="20"/>
              </w:rPr>
              <w:t>Organizacja i planowanie wydawnictw</w:t>
            </w:r>
          </w:p>
        </w:tc>
        <w:tc>
          <w:tcPr>
            <w:tcW w:w="1292" w:type="dxa"/>
            <w:noWrap/>
            <w:vAlign w:val="center"/>
            <w:hideMark/>
          </w:tcPr>
          <w:p w14:paraId="424FA138" w14:textId="77777777" w:rsidR="00CB12B9" w:rsidRPr="007B74F2" w:rsidRDefault="00CB12B9" w:rsidP="00205FEC">
            <w:pPr>
              <w:spacing w:line="276" w:lineRule="auto"/>
              <w:jc w:val="center"/>
              <w:rPr>
                <w:sz w:val="20"/>
                <w:szCs w:val="20"/>
              </w:rPr>
            </w:pPr>
          </w:p>
        </w:tc>
        <w:tc>
          <w:tcPr>
            <w:tcW w:w="4281" w:type="dxa"/>
            <w:gridSpan w:val="2"/>
            <w:hideMark/>
          </w:tcPr>
          <w:p w14:paraId="03E8C168"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7273780D" w14:textId="77777777" w:rsidTr="00A60D3D">
        <w:trPr>
          <w:gridAfter w:val="1"/>
          <w:wAfter w:w="9" w:type="dxa"/>
          <w:cantSplit/>
          <w:trHeight w:val="20"/>
        </w:trPr>
        <w:tc>
          <w:tcPr>
            <w:tcW w:w="282" w:type="dxa"/>
            <w:noWrap/>
            <w:hideMark/>
          </w:tcPr>
          <w:p w14:paraId="0DA68CB4"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49709C59"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02ADCB3" w14:textId="77777777" w:rsidR="00CB12B9" w:rsidRPr="007B74F2" w:rsidRDefault="00CB12B9" w:rsidP="00205FEC">
            <w:pPr>
              <w:spacing w:line="276" w:lineRule="auto"/>
              <w:rPr>
                <w:b/>
                <w:bCs/>
                <w:sz w:val="20"/>
                <w:szCs w:val="20"/>
              </w:rPr>
            </w:pPr>
            <w:r w:rsidRPr="007B74F2">
              <w:rPr>
                <w:b/>
                <w:bCs/>
                <w:sz w:val="20"/>
                <w:szCs w:val="20"/>
              </w:rPr>
              <w:t>551</w:t>
            </w:r>
          </w:p>
        </w:tc>
        <w:tc>
          <w:tcPr>
            <w:tcW w:w="569" w:type="dxa"/>
            <w:noWrap/>
            <w:hideMark/>
          </w:tcPr>
          <w:p w14:paraId="076174C1"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40C8CCA8" w14:textId="77777777" w:rsidR="00CB12B9" w:rsidRPr="007B74F2" w:rsidRDefault="00CB12B9" w:rsidP="00205FEC">
            <w:pPr>
              <w:spacing w:line="276" w:lineRule="auto"/>
              <w:rPr>
                <w:b/>
                <w:sz w:val="20"/>
                <w:szCs w:val="20"/>
              </w:rPr>
            </w:pPr>
            <w:r w:rsidRPr="007B74F2">
              <w:rPr>
                <w:b/>
                <w:sz w:val="20"/>
                <w:szCs w:val="20"/>
              </w:rPr>
              <w:t>Teki wydawnicze</w:t>
            </w:r>
          </w:p>
        </w:tc>
        <w:tc>
          <w:tcPr>
            <w:tcW w:w="1292" w:type="dxa"/>
            <w:noWrap/>
            <w:vAlign w:val="center"/>
            <w:hideMark/>
          </w:tcPr>
          <w:p w14:paraId="72602841"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6DF5315C" w14:textId="77777777" w:rsidR="00CB12B9" w:rsidRPr="007B74F2" w:rsidRDefault="00CB12B9" w:rsidP="00205FEC">
            <w:pPr>
              <w:spacing w:line="276" w:lineRule="auto"/>
              <w:rPr>
                <w:sz w:val="20"/>
                <w:szCs w:val="20"/>
              </w:rPr>
            </w:pPr>
            <w:r w:rsidRPr="007B74F2">
              <w:rPr>
                <w:sz w:val="20"/>
                <w:szCs w:val="20"/>
              </w:rPr>
              <w:t>Dokumentacja każdego tytułu: karty wydawnicze, umowy, opracowania autorskie i redakcyjne, opinie, recenzje, projekty graficzne i inne.</w:t>
            </w:r>
          </w:p>
        </w:tc>
      </w:tr>
      <w:tr w:rsidR="00CB12B9" w:rsidRPr="007B74F2" w14:paraId="1F89AE9D" w14:textId="77777777" w:rsidTr="00A60D3D">
        <w:trPr>
          <w:gridAfter w:val="1"/>
          <w:wAfter w:w="9" w:type="dxa"/>
          <w:cantSplit/>
          <w:trHeight w:val="20"/>
        </w:trPr>
        <w:tc>
          <w:tcPr>
            <w:tcW w:w="282" w:type="dxa"/>
            <w:noWrap/>
            <w:hideMark/>
          </w:tcPr>
          <w:p w14:paraId="52D17EA3" w14:textId="77777777" w:rsidR="00CB12B9" w:rsidRPr="007B74F2" w:rsidRDefault="00CB12B9" w:rsidP="00205FEC">
            <w:pPr>
              <w:keepNext/>
              <w:spacing w:line="276" w:lineRule="auto"/>
              <w:rPr>
                <w:b/>
                <w:bCs/>
                <w:sz w:val="20"/>
                <w:szCs w:val="20"/>
              </w:rPr>
            </w:pPr>
            <w:r w:rsidRPr="007B74F2">
              <w:rPr>
                <w:b/>
                <w:bCs/>
                <w:sz w:val="20"/>
                <w:szCs w:val="20"/>
              </w:rPr>
              <w:t> </w:t>
            </w:r>
          </w:p>
        </w:tc>
        <w:tc>
          <w:tcPr>
            <w:tcW w:w="440" w:type="dxa"/>
            <w:noWrap/>
            <w:hideMark/>
          </w:tcPr>
          <w:p w14:paraId="49F40D0E"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32A5A3C2" w14:textId="77777777" w:rsidR="00CB12B9" w:rsidRPr="007B74F2" w:rsidRDefault="00CB12B9" w:rsidP="00205FEC">
            <w:pPr>
              <w:spacing w:line="276" w:lineRule="auto"/>
              <w:rPr>
                <w:b/>
                <w:bCs/>
                <w:sz w:val="20"/>
                <w:szCs w:val="20"/>
              </w:rPr>
            </w:pPr>
            <w:r w:rsidRPr="007B74F2">
              <w:rPr>
                <w:b/>
                <w:bCs/>
                <w:sz w:val="20"/>
                <w:szCs w:val="20"/>
              </w:rPr>
              <w:t>552</w:t>
            </w:r>
          </w:p>
        </w:tc>
        <w:tc>
          <w:tcPr>
            <w:tcW w:w="569" w:type="dxa"/>
            <w:noWrap/>
            <w:hideMark/>
          </w:tcPr>
          <w:p w14:paraId="178822DE"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5CAE6CDF" w14:textId="77777777" w:rsidR="00CB12B9" w:rsidRPr="007B74F2" w:rsidRDefault="00CB12B9" w:rsidP="00205FEC">
            <w:pPr>
              <w:spacing w:line="276" w:lineRule="auto"/>
              <w:rPr>
                <w:b/>
                <w:sz w:val="20"/>
                <w:szCs w:val="20"/>
              </w:rPr>
            </w:pPr>
            <w:r w:rsidRPr="007B74F2">
              <w:rPr>
                <w:b/>
                <w:sz w:val="20"/>
                <w:szCs w:val="20"/>
              </w:rPr>
              <w:t>Rozpowszechnianie wydawnictw</w:t>
            </w:r>
          </w:p>
        </w:tc>
        <w:tc>
          <w:tcPr>
            <w:tcW w:w="1292" w:type="dxa"/>
            <w:noWrap/>
            <w:vAlign w:val="center"/>
            <w:hideMark/>
          </w:tcPr>
          <w:p w14:paraId="2A939921" w14:textId="77777777" w:rsidR="00CB12B9" w:rsidRPr="007B74F2" w:rsidRDefault="00CB12B9" w:rsidP="00205FEC">
            <w:pPr>
              <w:spacing w:line="276" w:lineRule="auto"/>
              <w:jc w:val="center"/>
              <w:rPr>
                <w:sz w:val="20"/>
                <w:szCs w:val="20"/>
              </w:rPr>
            </w:pPr>
          </w:p>
        </w:tc>
        <w:tc>
          <w:tcPr>
            <w:tcW w:w="4281" w:type="dxa"/>
            <w:gridSpan w:val="2"/>
            <w:hideMark/>
          </w:tcPr>
          <w:p w14:paraId="7B6652F6"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15EE653E" w14:textId="77777777" w:rsidTr="00A60D3D">
        <w:trPr>
          <w:gridAfter w:val="1"/>
          <w:wAfter w:w="9" w:type="dxa"/>
          <w:cantSplit/>
          <w:trHeight w:val="20"/>
        </w:trPr>
        <w:tc>
          <w:tcPr>
            <w:tcW w:w="282" w:type="dxa"/>
            <w:noWrap/>
            <w:hideMark/>
          </w:tcPr>
          <w:p w14:paraId="7FFC91A0" w14:textId="77777777" w:rsidR="00CB12B9" w:rsidRPr="007B74F2" w:rsidRDefault="00CB12B9" w:rsidP="00205FEC">
            <w:pPr>
              <w:keepNext/>
              <w:spacing w:line="276" w:lineRule="auto"/>
              <w:rPr>
                <w:b/>
                <w:bCs/>
                <w:sz w:val="20"/>
                <w:szCs w:val="20"/>
              </w:rPr>
            </w:pPr>
            <w:r w:rsidRPr="007B74F2">
              <w:rPr>
                <w:b/>
                <w:bCs/>
                <w:sz w:val="20"/>
                <w:szCs w:val="20"/>
              </w:rPr>
              <w:t> </w:t>
            </w:r>
          </w:p>
        </w:tc>
        <w:tc>
          <w:tcPr>
            <w:tcW w:w="440" w:type="dxa"/>
            <w:noWrap/>
            <w:hideMark/>
          </w:tcPr>
          <w:p w14:paraId="176BAA1A"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8696E68"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1FBD3FC9" w14:textId="77777777" w:rsidR="00CB12B9" w:rsidRPr="007B74F2" w:rsidRDefault="00CB12B9" w:rsidP="00205FEC">
            <w:pPr>
              <w:spacing w:line="276" w:lineRule="auto"/>
              <w:rPr>
                <w:sz w:val="20"/>
                <w:szCs w:val="20"/>
              </w:rPr>
            </w:pPr>
            <w:r w:rsidRPr="007B74F2">
              <w:rPr>
                <w:sz w:val="20"/>
                <w:szCs w:val="20"/>
              </w:rPr>
              <w:t>5520</w:t>
            </w:r>
          </w:p>
        </w:tc>
        <w:tc>
          <w:tcPr>
            <w:tcW w:w="2960" w:type="dxa"/>
            <w:gridSpan w:val="2"/>
            <w:hideMark/>
          </w:tcPr>
          <w:p w14:paraId="3A44B7BE" w14:textId="77777777" w:rsidR="00CB12B9" w:rsidRPr="007B74F2" w:rsidRDefault="00CB12B9" w:rsidP="00205FEC">
            <w:pPr>
              <w:spacing w:line="276" w:lineRule="auto"/>
              <w:rPr>
                <w:sz w:val="20"/>
                <w:szCs w:val="20"/>
              </w:rPr>
            </w:pPr>
            <w:r w:rsidRPr="007B74F2">
              <w:rPr>
                <w:sz w:val="20"/>
                <w:szCs w:val="20"/>
              </w:rPr>
              <w:t>Umowy z instytucjami rozpowszechniającymi</w:t>
            </w:r>
          </w:p>
        </w:tc>
        <w:tc>
          <w:tcPr>
            <w:tcW w:w="1292" w:type="dxa"/>
            <w:noWrap/>
            <w:vAlign w:val="center"/>
            <w:hideMark/>
          </w:tcPr>
          <w:p w14:paraId="7949D6ED" w14:textId="77777777" w:rsidR="00CB12B9" w:rsidRPr="007B74F2" w:rsidRDefault="00CB12B9" w:rsidP="00205FEC">
            <w:pPr>
              <w:spacing w:line="276" w:lineRule="auto"/>
              <w:jc w:val="center"/>
              <w:rPr>
                <w:sz w:val="20"/>
                <w:szCs w:val="20"/>
              </w:rPr>
            </w:pPr>
            <w:r w:rsidRPr="007B74F2">
              <w:rPr>
                <w:sz w:val="20"/>
                <w:szCs w:val="20"/>
              </w:rPr>
              <w:t>B-2</w:t>
            </w:r>
          </w:p>
        </w:tc>
        <w:tc>
          <w:tcPr>
            <w:tcW w:w="4281" w:type="dxa"/>
            <w:gridSpan w:val="2"/>
            <w:hideMark/>
          </w:tcPr>
          <w:p w14:paraId="20C73950"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4891BBEE" w14:textId="77777777" w:rsidTr="00A60D3D">
        <w:trPr>
          <w:gridAfter w:val="1"/>
          <w:wAfter w:w="9" w:type="dxa"/>
          <w:cantSplit/>
          <w:trHeight w:val="20"/>
        </w:trPr>
        <w:tc>
          <w:tcPr>
            <w:tcW w:w="282" w:type="dxa"/>
            <w:noWrap/>
            <w:hideMark/>
          </w:tcPr>
          <w:p w14:paraId="75AEB152"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49D580AA"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EB5C690"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3E8F3CC2" w14:textId="77777777" w:rsidR="00CB12B9" w:rsidRPr="007B74F2" w:rsidRDefault="00CB12B9" w:rsidP="00205FEC">
            <w:pPr>
              <w:spacing w:line="276" w:lineRule="auto"/>
              <w:rPr>
                <w:sz w:val="20"/>
                <w:szCs w:val="20"/>
              </w:rPr>
            </w:pPr>
            <w:r w:rsidRPr="007B74F2">
              <w:rPr>
                <w:sz w:val="20"/>
                <w:szCs w:val="20"/>
              </w:rPr>
              <w:t>5521</w:t>
            </w:r>
          </w:p>
        </w:tc>
        <w:tc>
          <w:tcPr>
            <w:tcW w:w="2960" w:type="dxa"/>
            <w:gridSpan w:val="2"/>
            <w:hideMark/>
          </w:tcPr>
          <w:p w14:paraId="181AAC08" w14:textId="77777777" w:rsidR="00CB12B9" w:rsidRPr="007B74F2" w:rsidRDefault="00CB12B9" w:rsidP="00205FEC">
            <w:pPr>
              <w:spacing w:line="276" w:lineRule="auto"/>
              <w:rPr>
                <w:sz w:val="20"/>
                <w:szCs w:val="20"/>
              </w:rPr>
            </w:pPr>
            <w:r w:rsidRPr="007B74F2">
              <w:rPr>
                <w:sz w:val="20"/>
                <w:szCs w:val="20"/>
              </w:rPr>
              <w:t>Umowy o wymianie wydawnictw</w:t>
            </w:r>
          </w:p>
        </w:tc>
        <w:tc>
          <w:tcPr>
            <w:tcW w:w="1292" w:type="dxa"/>
            <w:noWrap/>
            <w:vAlign w:val="center"/>
            <w:hideMark/>
          </w:tcPr>
          <w:p w14:paraId="5246624E"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71363B66"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3BE15207" w14:textId="77777777" w:rsidTr="00BB1D7F">
        <w:trPr>
          <w:gridAfter w:val="1"/>
          <w:wAfter w:w="9" w:type="dxa"/>
          <w:cantSplit/>
          <w:trHeight w:val="20"/>
        </w:trPr>
        <w:tc>
          <w:tcPr>
            <w:tcW w:w="282" w:type="dxa"/>
            <w:tcBorders>
              <w:bottom w:val="single" w:sz="4" w:space="0" w:color="auto"/>
            </w:tcBorders>
            <w:noWrap/>
            <w:hideMark/>
          </w:tcPr>
          <w:p w14:paraId="19E36750"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tcBorders>
              <w:bottom w:val="single" w:sz="4" w:space="0" w:color="auto"/>
            </w:tcBorders>
            <w:noWrap/>
            <w:hideMark/>
          </w:tcPr>
          <w:p w14:paraId="43FF3756"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tcBorders>
              <w:bottom w:val="single" w:sz="4" w:space="0" w:color="auto"/>
            </w:tcBorders>
            <w:noWrap/>
            <w:hideMark/>
          </w:tcPr>
          <w:p w14:paraId="30FABED3"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tcBorders>
              <w:bottom w:val="single" w:sz="4" w:space="0" w:color="auto"/>
            </w:tcBorders>
            <w:noWrap/>
            <w:hideMark/>
          </w:tcPr>
          <w:p w14:paraId="1E7783AA" w14:textId="77777777" w:rsidR="00CB12B9" w:rsidRPr="007B74F2" w:rsidRDefault="00CB12B9" w:rsidP="00205FEC">
            <w:pPr>
              <w:spacing w:line="276" w:lineRule="auto"/>
              <w:rPr>
                <w:sz w:val="20"/>
                <w:szCs w:val="20"/>
              </w:rPr>
            </w:pPr>
            <w:r w:rsidRPr="007B74F2">
              <w:rPr>
                <w:sz w:val="20"/>
                <w:szCs w:val="20"/>
              </w:rPr>
              <w:t>5522</w:t>
            </w:r>
          </w:p>
        </w:tc>
        <w:tc>
          <w:tcPr>
            <w:tcW w:w="2960" w:type="dxa"/>
            <w:gridSpan w:val="2"/>
            <w:tcBorders>
              <w:bottom w:val="single" w:sz="4" w:space="0" w:color="auto"/>
            </w:tcBorders>
            <w:hideMark/>
          </w:tcPr>
          <w:p w14:paraId="6A02D085" w14:textId="77777777" w:rsidR="00CB12B9" w:rsidRPr="007B74F2" w:rsidRDefault="00CB12B9" w:rsidP="00205FEC">
            <w:pPr>
              <w:spacing w:line="276" w:lineRule="auto"/>
              <w:rPr>
                <w:sz w:val="20"/>
                <w:szCs w:val="20"/>
              </w:rPr>
            </w:pPr>
            <w:r w:rsidRPr="007B74F2">
              <w:rPr>
                <w:sz w:val="20"/>
                <w:szCs w:val="20"/>
              </w:rPr>
              <w:t>Dokumentacja ruchu wydawnictw</w:t>
            </w:r>
          </w:p>
        </w:tc>
        <w:tc>
          <w:tcPr>
            <w:tcW w:w="1292" w:type="dxa"/>
            <w:tcBorders>
              <w:bottom w:val="single" w:sz="4" w:space="0" w:color="auto"/>
            </w:tcBorders>
            <w:noWrap/>
            <w:vAlign w:val="center"/>
            <w:hideMark/>
          </w:tcPr>
          <w:p w14:paraId="09066E43"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tcBorders>
              <w:bottom w:val="single" w:sz="4" w:space="0" w:color="auto"/>
            </w:tcBorders>
            <w:hideMark/>
          </w:tcPr>
          <w:p w14:paraId="56C0C20D"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31D6FC0E" w14:textId="77777777" w:rsidTr="00BB1D7F">
        <w:trPr>
          <w:gridAfter w:val="1"/>
          <w:wAfter w:w="9" w:type="dxa"/>
          <w:cantSplit/>
          <w:trHeight w:val="20"/>
        </w:trPr>
        <w:tc>
          <w:tcPr>
            <w:tcW w:w="282" w:type="dxa"/>
            <w:shd w:val="clear" w:color="auto" w:fill="E7E6E6" w:themeFill="background2"/>
            <w:noWrap/>
            <w:hideMark/>
          </w:tcPr>
          <w:p w14:paraId="4E14A032" w14:textId="77777777" w:rsidR="00CB12B9" w:rsidRPr="007B74F2" w:rsidRDefault="00CB12B9" w:rsidP="00205FEC">
            <w:pPr>
              <w:spacing w:line="276" w:lineRule="auto"/>
              <w:rPr>
                <w:b/>
                <w:bCs/>
                <w:sz w:val="20"/>
                <w:szCs w:val="20"/>
              </w:rPr>
            </w:pPr>
            <w:r w:rsidRPr="007B74F2">
              <w:rPr>
                <w:b/>
                <w:bCs/>
                <w:sz w:val="20"/>
                <w:szCs w:val="20"/>
              </w:rPr>
              <w:t>6</w:t>
            </w:r>
          </w:p>
        </w:tc>
        <w:tc>
          <w:tcPr>
            <w:tcW w:w="440" w:type="dxa"/>
            <w:shd w:val="clear" w:color="auto" w:fill="E7E6E6" w:themeFill="background2"/>
            <w:noWrap/>
            <w:hideMark/>
          </w:tcPr>
          <w:p w14:paraId="08528D36"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shd w:val="clear" w:color="auto" w:fill="E7E6E6" w:themeFill="background2"/>
            <w:noWrap/>
            <w:hideMark/>
          </w:tcPr>
          <w:p w14:paraId="62000B6F"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E7E6E6" w:themeFill="background2"/>
            <w:noWrap/>
            <w:hideMark/>
          </w:tcPr>
          <w:p w14:paraId="36C391B8"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shd w:val="clear" w:color="auto" w:fill="E7E6E6" w:themeFill="background2"/>
            <w:hideMark/>
          </w:tcPr>
          <w:p w14:paraId="07BA0502" w14:textId="77777777" w:rsidR="00CB12B9" w:rsidRPr="007B74F2" w:rsidRDefault="00CB12B9" w:rsidP="00205FEC">
            <w:pPr>
              <w:spacing w:line="276" w:lineRule="auto"/>
              <w:rPr>
                <w:b/>
                <w:bCs/>
                <w:sz w:val="20"/>
                <w:szCs w:val="20"/>
              </w:rPr>
            </w:pPr>
            <w:r w:rsidRPr="007B74F2">
              <w:rPr>
                <w:b/>
                <w:bCs/>
                <w:sz w:val="20"/>
                <w:szCs w:val="20"/>
              </w:rPr>
              <w:t>Baza naukowo-badawcza i dydaktyczna</w:t>
            </w:r>
          </w:p>
        </w:tc>
        <w:tc>
          <w:tcPr>
            <w:tcW w:w="1292" w:type="dxa"/>
            <w:shd w:val="clear" w:color="auto" w:fill="E7E6E6" w:themeFill="background2"/>
            <w:noWrap/>
            <w:vAlign w:val="center"/>
            <w:hideMark/>
          </w:tcPr>
          <w:p w14:paraId="065EC3F2" w14:textId="77777777" w:rsidR="00CB12B9" w:rsidRPr="007B74F2" w:rsidRDefault="00CB12B9" w:rsidP="00205FEC">
            <w:pPr>
              <w:spacing w:line="276" w:lineRule="auto"/>
              <w:jc w:val="center"/>
              <w:rPr>
                <w:sz w:val="20"/>
                <w:szCs w:val="20"/>
              </w:rPr>
            </w:pPr>
          </w:p>
        </w:tc>
        <w:tc>
          <w:tcPr>
            <w:tcW w:w="4281" w:type="dxa"/>
            <w:gridSpan w:val="2"/>
            <w:shd w:val="clear" w:color="auto" w:fill="E7E6E6" w:themeFill="background2"/>
            <w:hideMark/>
          </w:tcPr>
          <w:p w14:paraId="7C8FC073"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427AEB14" w14:textId="77777777" w:rsidTr="00A60D3D">
        <w:trPr>
          <w:gridAfter w:val="1"/>
          <w:wAfter w:w="9" w:type="dxa"/>
          <w:cantSplit/>
          <w:trHeight w:val="20"/>
        </w:trPr>
        <w:tc>
          <w:tcPr>
            <w:tcW w:w="282" w:type="dxa"/>
            <w:shd w:val="clear" w:color="auto" w:fill="F2F2F2"/>
            <w:noWrap/>
            <w:hideMark/>
          </w:tcPr>
          <w:p w14:paraId="1F907DBA"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05341DD8" w14:textId="77777777" w:rsidR="00CB12B9" w:rsidRPr="007B74F2" w:rsidRDefault="00CB12B9" w:rsidP="00205FEC">
            <w:pPr>
              <w:spacing w:line="276" w:lineRule="auto"/>
              <w:rPr>
                <w:b/>
                <w:bCs/>
                <w:sz w:val="20"/>
                <w:szCs w:val="20"/>
              </w:rPr>
            </w:pPr>
            <w:r w:rsidRPr="007B74F2">
              <w:rPr>
                <w:b/>
                <w:bCs/>
                <w:sz w:val="20"/>
                <w:szCs w:val="20"/>
              </w:rPr>
              <w:t>60</w:t>
            </w:r>
          </w:p>
        </w:tc>
        <w:tc>
          <w:tcPr>
            <w:tcW w:w="456" w:type="dxa"/>
            <w:shd w:val="clear" w:color="auto" w:fill="F2F2F2"/>
            <w:noWrap/>
            <w:hideMark/>
          </w:tcPr>
          <w:p w14:paraId="3B698FB5"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hideMark/>
          </w:tcPr>
          <w:p w14:paraId="5BBADAFC"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shd w:val="clear" w:color="auto" w:fill="F2F2F2"/>
            <w:hideMark/>
          </w:tcPr>
          <w:p w14:paraId="2A6FD349" w14:textId="77777777" w:rsidR="00CB12B9" w:rsidRPr="007B74F2" w:rsidRDefault="00CB12B9" w:rsidP="00205FEC">
            <w:pPr>
              <w:spacing w:line="276" w:lineRule="auto"/>
              <w:rPr>
                <w:b/>
                <w:bCs/>
                <w:sz w:val="20"/>
                <w:szCs w:val="20"/>
              </w:rPr>
            </w:pPr>
            <w:r w:rsidRPr="007B74F2">
              <w:rPr>
                <w:b/>
                <w:bCs/>
                <w:sz w:val="20"/>
                <w:szCs w:val="20"/>
              </w:rPr>
              <w:t>Baza naukowo-badawcza</w:t>
            </w:r>
          </w:p>
        </w:tc>
        <w:tc>
          <w:tcPr>
            <w:tcW w:w="1292" w:type="dxa"/>
            <w:shd w:val="clear" w:color="auto" w:fill="F2F2F2"/>
            <w:noWrap/>
            <w:vAlign w:val="center"/>
            <w:hideMark/>
          </w:tcPr>
          <w:p w14:paraId="1F0953EA"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43E4FAEB"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2AB48396" w14:textId="77777777" w:rsidTr="00A60D3D">
        <w:trPr>
          <w:gridAfter w:val="1"/>
          <w:wAfter w:w="9" w:type="dxa"/>
          <w:cantSplit/>
          <w:trHeight w:val="20"/>
        </w:trPr>
        <w:tc>
          <w:tcPr>
            <w:tcW w:w="282" w:type="dxa"/>
            <w:noWrap/>
            <w:hideMark/>
          </w:tcPr>
          <w:p w14:paraId="009932B7"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103B3ECC"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4BE4C0F2" w14:textId="77777777" w:rsidR="00CB12B9" w:rsidRPr="007B74F2" w:rsidRDefault="00CB12B9" w:rsidP="00205FEC">
            <w:pPr>
              <w:spacing w:line="276" w:lineRule="auto"/>
              <w:rPr>
                <w:b/>
                <w:bCs/>
                <w:sz w:val="20"/>
                <w:szCs w:val="20"/>
              </w:rPr>
            </w:pPr>
            <w:r w:rsidRPr="007B74F2">
              <w:rPr>
                <w:b/>
                <w:bCs/>
                <w:sz w:val="20"/>
                <w:szCs w:val="20"/>
              </w:rPr>
              <w:t>600</w:t>
            </w:r>
          </w:p>
        </w:tc>
        <w:tc>
          <w:tcPr>
            <w:tcW w:w="569" w:type="dxa"/>
            <w:noWrap/>
            <w:hideMark/>
          </w:tcPr>
          <w:p w14:paraId="21CAE908"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005AA34A" w14:textId="77777777" w:rsidR="00CB12B9" w:rsidRPr="007B74F2" w:rsidRDefault="00CB12B9" w:rsidP="00205FEC">
            <w:pPr>
              <w:spacing w:line="276" w:lineRule="auto"/>
              <w:rPr>
                <w:b/>
                <w:sz w:val="20"/>
                <w:szCs w:val="20"/>
              </w:rPr>
            </w:pPr>
            <w:r w:rsidRPr="007B74F2">
              <w:rPr>
                <w:b/>
                <w:sz w:val="20"/>
                <w:szCs w:val="20"/>
              </w:rPr>
              <w:t>Plany i programy rozwoju bazy naukowo-badawczej i dydaktycznej</w:t>
            </w:r>
          </w:p>
        </w:tc>
        <w:tc>
          <w:tcPr>
            <w:tcW w:w="1292" w:type="dxa"/>
            <w:noWrap/>
            <w:vAlign w:val="center"/>
            <w:hideMark/>
          </w:tcPr>
          <w:p w14:paraId="3036F705"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47AF49F1"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101B8BE9" w14:textId="77777777" w:rsidTr="00A60D3D">
        <w:trPr>
          <w:gridAfter w:val="1"/>
          <w:wAfter w:w="9" w:type="dxa"/>
          <w:cantSplit/>
          <w:trHeight w:val="20"/>
        </w:trPr>
        <w:tc>
          <w:tcPr>
            <w:tcW w:w="282" w:type="dxa"/>
            <w:noWrap/>
            <w:hideMark/>
          </w:tcPr>
          <w:p w14:paraId="6A28CD95"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3A63C0E5"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FEBDD05" w14:textId="77777777" w:rsidR="00CB12B9" w:rsidRPr="007B74F2" w:rsidRDefault="00CB12B9" w:rsidP="00205FEC">
            <w:pPr>
              <w:spacing w:line="276" w:lineRule="auto"/>
              <w:rPr>
                <w:b/>
                <w:bCs/>
                <w:sz w:val="20"/>
                <w:szCs w:val="20"/>
              </w:rPr>
            </w:pPr>
            <w:r w:rsidRPr="007B74F2">
              <w:rPr>
                <w:b/>
                <w:bCs/>
                <w:sz w:val="20"/>
                <w:szCs w:val="20"/>
              </w:rPr>
              <w:t>601</w:t>
            </w:r>
          </w:p>
        </w:tc>
        <w:tc>
          <w:tcPr>
            <w:tcW w:w="569" w:type="dxa"/>
            <w:noWrap/>
            <w:hideMark/>
          </w:tcPr>
          <w:p w14:paraId="368ADBC3"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081DA49B" w14:textId="77777777" w:rsidR="00CB12B9" w:rsidRPr="007B74F2" w:rsidRDefault="00CB12B9" w:rsidP="00205FEC">
            <w:pPr>
              <w:spacing w:line="276" w:lineRule="auto"/>
              <w:rPr>
                <w:b/>
                <w:sz w:val="20"/>
                <w:szCs w:val="20"/>
              </w:rPr>
            </w:pPr>
            <w:r w:rsidRPr="007B74F2">
              <w:rPr>
                <w:b/>
                <w:sz w:val="20"/>
                <w:szCs w:val="20"/>
              </w:rPr>
              <w:t>Wykorzystanie bazy naukowo-badawczej</w:t>
            </w:r>
          </w:p>
        </w:tc>
        <w:tc>
          <w:tcPr>
            <w:tcW w:w="1292" w:type="dxa"/>
            <w:noWrap/>
            <w:vAlign w:val="center"/>
            <w:hideMark/>
          </w:tcPr>
          <w:p w14:paraId="74407CD6" w14:textId="77777777" w:rsidR="00CB12B9" w:rsidRPr="007B74F2" w:rsidRDefault="00CB12B9" w:rsidP="00205FEC">
            <w:pPr>
              <w:spacing w:line="276" w:lineRule="auto"/>
              <w:jc w:val="center"/>
              <w:rPr>
                <w:sz w:val="20"/>
                <w:szCs w:val="20"/>
              </w:rPr>
            </w:pPr>
            <w:r w:rsidRPr="007B74F2">
              <w:rPr>
                <w:sz w:val="20"/>
                <w:szCs w:val="20"/>
              </w:rPr>
              <w:t>BE-5</w:t>
            </w:r>
          </w:p>
        </w:tc>
        <w:tc>
          <w:tcPr>
            <w:tcW w:w="4281" w:type="dxa"/>
            <w:gridSpan w:val="2"/>
            <w:hideMark/>
          </w:tcPr>
          <w:p w14:paraId="6902163A"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6CB1AF13" w14:textId="77777777" w:rsidTr="00A60D3D">
        <w:trPr>
          <w:gridAfter w:val="1"/>
          <w:wAfter w:w="9" w:type="dxa"/>
          <w:cantSplit/>
          <w:trHeight w:val="20"/>
        </w:trPr>
        <w:tc>
          <w:tcPr>
            <w:tcW w:w="282" w:type="dxa"/>
            <w:shd w:val="clear" w:color="auto" w:fill="F2F2F2"/>
            <w:noWrap/>
            <w:hideMark/>
          </w:tcPr>
          <w:p w14:paraId="0BD31F26"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3D5E9C71" w14:textId="77777777" w:rsidR="00CB12B9" w:rsidRPr="007B74F2" w:rsidRDefault="00CB12B9" w:rsidP="00205FEC">
            <w:pPr>
              <w:spacing w:line="276" w:lineRule="auto"/>
              <w:rPr>
                <w:b/>
                <w:bCs/>
                <w:sz w:val="20"/>
                <w:szCs w:val="20"/>
              </w:rPr>
            </w:pPr>
            <w:r w:rsidRPr="007B74F2">
              <w:rPr>
                <w:b/>
                <w:bCs/>
                <w:sz w:val="20"/>
                <w:szCs w:val="20"/>
              </w:rPr>
              <w:t>61</w:t>
            </w:r>
          </w:p>
        </w:tc>
        <w:tc>
          <w:tcPr>
            <w:tcW w:w="456" w:type="dxa"/>
            <w:shd w:val="clear" w:color="auto" w:fill="F2F2F2"/>
            <w:noWrap/>
            <w:hideMark/>
          </w:tcPr>
          <w:p w14:paraId="71A47842"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hideMark/>
          </w:tcPr>
          <w:p w14:paraId="4DA67AAE"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shd w:val="clear" w:color="auto" w:fill="F2F2F2"/>
            <w:hideMark/>
          </w:tcPr>
          <w:p w14:paraId="06BD450C" w14:textId="77777777" w:rsidR="00CB12B9" w:rsidRPr="007B74F2" w:rsidRDefault="00CB12B9" w:rsidP="00205FEC">
            <w:pPr>
              <w:spacing w:line="276" w:lineRule="auto"/>
              <w:rPr>
                <w:b/>
                <w:bCs/>
                <w:sz w:val="20"/>
                <w:szCs w:val="20"/>
              </w:rPr>
            </w:pPr>
            <w:r w:rsidRPr="007B74F2">
              <w:rPr>
                <w:b/>
                <w:bCs/>
                <w:sz w:val="20"/>
                <w:szCs w:val="20"/>
              </w:rPr>
              <w:t>Aparatura i pomoce dydaktyczne</w:t>
            </w:r>
          </w:p>
        </w:tc>
        <w:tc>
          <w:tcPr>
            <w:tcW w:w="1292" w:type="dxa"/>
            <w:shd w:val="clear" w:color="auto" w:fill="F2F2F2"/>
            <w:noWrap/>
            <w:vAlign w:val="center"/>
            <w:hideMark/>
          </w:tcPr>
          <w:p w14:paraId="260E9D0D"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19ABBE56"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7E5483BE" w14:textId="77777777" w:rsidTr="00A60D3D">
        <w:trPr>
          <w:gridAfter w:val="1"/>
          <w:wAfter w:w="9" w:type="dxa"/>
          <w:cantSplit/>
          <w:trHeight w:val="20"/>
        </w:trPr>
        <w:tc>
          <w:tcPr>
            <w:tcW w:w="282" w:type="dxa"/>
            <w:noWrap/>
            <w:hideMark/>
          </w:tcPr>
          <w:p w14:paraId="779650D4"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CA7C8A1"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2BC8ACD2" w14:textId="77777777" w:rsidR="00CB12B9" w:rsidRPr="007B74F2" w:rsidRDefault="00CB12B9" w:rsidP="00205FEC">
            <w:pPr>
              <w:spacing w:line="276" w:lineRule="auto"/>
              <w:rPr>
                <w:b/>
                <w:bCs/>
                <w:sz w:val="20"/>
                <w:szCs w:val="20"/>
              </w:rPr>
            </w:pPr>
            <w:r w:rsidRPr="007B74F2">
              <w:rPr>
                <w:b/>
                <w:bCs/>
                <w:sz w:val="20"/>
                <w:szCs w:val="20"/>
              </w:rPr>
              <w:t>610</w:t>
            </w:r>
          </w:p>
        </w:tc>
        <w:tc>
          <w:tcPr>
            <w:tcW w:w="569" w:type="dxa"/>
            <w:noWrap/>
            <w:hideMark/>
          </w:tcPr>
          <w:p w14:paraId="4C9AB015"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6561ED85" w14:textId="77777777" w:rsidR="00CB12B9" w:rsidRPr="007B74F2" w:rsidRDefault="00CB12B9" w:rsidP="00205FEC">
            <w:pPr>
              <w:spacing w:line="276" w:lineRule="auto"/>
              <w:rPr>
                <w:b/>
                <w:sz w:val="20"/>
                <w:szCs w:val="20"/>
              </w:rPr>
            </w:pPr>
            <w:r w:rsidRPr="007B74F2">
              <w:rPr>
                <w:b/>
                <w:sz w:val="20"/>
                <w:szCs w:val="20"/>
              </w:rPr>
              <w:t>Podstawowe zasady</w:t>
            </w:r>
          </w:p>
        </w:tc>
        <w:tc>
          <w:tcPr>
            <w:tcW w:w="1292" w:type="dxa"/>
            <w:noWrap/>
            <w:vAlign w:val="center"/>
            <w:hideMark/>
          </w:tcPr>
          <w:p w14:paraId="78E1E3A0"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0CE668F0" w14:textId="77777777" w:rsidR="00CB12B9" w:rsidRPr="007B74F2" w:rsidRDefault="00CB12B9" w:rsidP="00205FEC">
            <w:pPr>
              <w:spacing w:line="276" w:lineRule="auto"/>
              <w:rPr>
                <w:sz w:val="20"/>
                <w:szCs w:val="20"/>
              </w:rPr>
            </w:pPr>
            <w:r w:rsidRPr="007B74F2">
              <w:rPr>
                <w:sz w:val="20"/>
                <w:szCs w:val="20"/>
              </w:rPr>
              <w:t>Przepisy własne.</w:t>
            </w:r>
          </w:p>
        </w:tc>
      </w:tr>
      <w:tr w:rsidR="00CB12B9" w:rsidRPr="007B74F2" w14:paraId="4B2B0A29" w14:textId="77777777" w:rsidTr="00A60D3D">
        <w:trPr>
          <w:gridAfter w:val="1"/>
          <w:wAfter w:w="9" w:type="dxa"/>
          <w:cantSplit/>
          <w:trHeight w:val="20"/>
        </w:trPr>
        <w:tc>
          <w:tcPr>
            <w:tcW w:w="282" w:type="dxa"/>
            <w:noWrap/>
            <w:hideMark/>
          </w:tcPr>
          <w:p w14:paraId="0B4F17F2"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74566592"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318376E5" w14:textId="77777777" w:rsidR="00CB12B9" w:rsidRPr="007B74F2" w:rsidRDefault="00CB12B9" w:rsidP="00205FEC">
            <w:pPr>
              <w:spacing w:line="276" w:lineRule="auto"/>
              <w:rPr>
                <w:b/>
                <w:bCs/>
                <w:sz w:val="20"/>
                <w:szCs w:val="20"/>
              </w:rPr>
            </w:pPr>
            <w:r w:rsidRPr="007B74F2">
              <w:rPr>
                <w:b/>
                <w:bCs/>
                <w:sz w:val="20"/>
                <w:szCs w:val="20"/>
              </w:rPr>
              <w:t>611</w:t>
            </w:r>
          </w:p>
        </w:tc>
        <w:tc>
          <w:tcPr>
            <w:tcW w:w="569" w:type="dxa"/>
            <w:noWrap/>
            <w:hideMark/>
          </w:tcPr>
          <w:p w14:paraId="1B74F58D" w14:textId="77777777" w:rsidR="00CB12B9" w:rsidRPr="007B74F2" w:rsidRDefault="00CB12B9" w:rsidP="00205FEC">
            <w:pPr>
              <w:spacing w:line="276" w:lineRule="auto"/>
              <w:rPr>
                <w:sz w:val="20"/>
                <w:szCs w:val="20"/>
              </w:rPr>
            </w:pPr>
          </w:p>
        </w:tc>
        <w:tc>
          <w:tcPr>
            <w:tcW w:w="2960" w:type="dxa"/>
            <w:gridSpan w:val="2"/>
            <w:hideMark/>
          </w:tcPr>
          <w:p w14:paraId="70FCEB33" w14:textId="77777777" w:rsidR="00CB12B9" w:rsidRPr="007B74F2" w:rsidRDefault="00CB12B9" w:rsidP="00205FEC">
            <w:pPr>
              <w:spacing w:line="276" w:lineRule="auto"/>
              <w:rPr>
                <w:b/>
                <w:sz w:val="20"/>
                <w:szCs w:val="20"/>
              </w:rPr>
            </w:pPr>
            <w:r w:rsidRPr="007B74F2">
              <w:rPr>
                <w:b/>
                <w:sz w:val="20"/>
                <w:szCs w:val="20"/>
              </w:rPr>
              <w:t>Zakup aparatury, maszyn i urządzeń</w:t>
            </w:r>
          </w:p>
        </w:tc>
        <w:tc>
          <w:tcPr>
            <w:tcW w:w="1292" w:type="dxa"/>
            <w:noWrap/>
            <w:vAlign w:val="center"/>
            <w:hideMark/>
          </w:tcPr>
          <w:p w14:paraId="31D80095"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469B341D" w14:textId="77777777" w:rsidR="00CB12B9" w:rsidRPr="007B74F2" w:rsidRDefault="00CB12B9" w:rsidP="00205FEC">
            <w:pPr>
              <w:spacing w:line="276" w:lineRule="auto"/>
              <w:rPr>
                <w:sz w:val="20"/>
                <w:szCs w:val="20"/>
              </w:rPr>
            </w:pPr>
            <w:r w:rsidRPr="007B74F2">
              <w:rPr>
                <w:sz w:val="20"/>
                <w:szCs w:val="20"/>
              </w:rPr>
              <w:t>Sprzęt laboratoryjny, materiały audiowizualne, pracownie komputerowe i inne pomoce naukowe - zamówienia, faktury, protokoły odbioru - jak w klasie 222.</w:t>
            </w:r>
          </w:p>
        </w:tc>
      </w:tr>
      <w:tr w:rsidR="00CB12B9" w:rsidRPr="007B74F2" w14:paraId="733E85C0" w14:textId="77777777" w:rsidTr="00A60D3D">
        <w:trPr>
          <w:gridAfter w:val="1"/>
          <w:wAfter w:w="9" w:type="dxa"/>
          <w:cantSplit/>
          <w:trHeight w:val="20"/>
        </w:trPr>
        <w:tc>
          <w:tcPr>
            <w:tcW w:w="282" w:type="dxa"/>
            <w:shd w:val="clear" w:color="auto" w:fill="F2F2F2"/>
            <w:noWrap/>
            <w:hideMark/>
          </w:tcPr>
          <w:p w14:paraId="4D31A7A0"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04F89213" w14:textId="77777777" w:rsidR="00CB12B9" w:rsidRPr="007B74F2" w:rsidRDefault="00CB12B9" w:rsidP="00205FEC">
            <w:pPr>
              <w:spacing w:line="276" w:lineRule="auto"/>
              <w:rPr>
                <w:b/>
                <w:bCs/>
                <w:sz w:val="20"/>
                <w:szCs w:val="20"/>
              </w:rPr>
            </w:pPr>
            <w:r w:rsidRPr="007B74F2">
              <w:rPr>
                <w:b/>
                <w:bCs/>
                <w:sz w:val="20"/>
                <w:szCs w:val="20"/>
              </w:rPr>
              <w:t>62</w:t>
            </w:r>
          </w:p>
        </w:tc>
        <w:tc>
          <w:tcPr>
            <w:tcW w:w="456" w:type="dxa"/>
            <w:shd w:val="clear" w:color="auto" w:fill="F2F2F2"/>
            <w:noWrap/>
            <w:hideMark/>
          </w:tcPr>
          <w:p w14:paraId="4F089A6C"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hideMark/>
          </w:tcPr>
          <w:p w14:paraId="181911EE"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shd w:val="clear" w:color="auto" w:fill="F2F2F2"/>
            <w:hideMark/>
          </w:tcPr>
          <w:p w14:paraId="14D19222" w14:textId="77777777" w:rsidR="00CB12B9" w:rsidRPr="007B74F2" w:rsidRDefault="00CB12B9" w:rsidP="00205FEC">
            <w:pPr>
              <w:spacing w:line="276" w:lineRule="auto"/>
              <w:rPr>
                <w:b/>
                <w:bCs/>
                <w:sz w:val="20"/>
                <w:szCs w:val="20"/>
              </w:rPr>
            </w:pPr>
            <w:r w:rsidRPr="007B74F2">
              <w:rPr>
                <w:b/>
                <w:bCs/>
                <w:sz w:val="20"/>
                <w:szCs w:val="20"/>
              </w:rPr>
              <w:t>Biblioteki</w:t>
            </w:r>
          </w:p>
        </w:tc>
        <w:tc>
          <w:tcPr>
            <w:tcW w:w="1292" w:type="dxa"/>
            <w:shd w:val="clear" w:color="auto" w:fill="F2F2F2"/>
            <w:noWrap/>
            <w:vAlign w:val="center"/>
            <w:hideMark/>
          </w:tcPr>
          <w:p w14:paraId="46DFDE72"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156588D1"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7F6FF6A6" w14:textId="77777777" w:rsidTr="00A60D3D">
        <w:trPr>
          <w:gridAfter w:val="1"/>
          <w:wAfter w:w="9" w:type="dxa"/>
          <w:cantSplit/>
          <w:trHeight w:val="20"/>
        </w:trPr>
        <w:tc>
          <w:tcPr>
            <w:tcW w:w="282" w:type="dxa"/>
            <w:noWrap/>
            <w:hideMark/>
          </w:tcPr>
          <w:p w14:paraId="409E100F"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0ADAEC4A"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BA78863" w14:textId="77777777" w:rsidR="00CB12B9" w:rsidRPr="007B74F2" w:rsidRDefault="00CB12B9" w:rsidP="00205FEC">
            <w:pPr>
              <w:spacing w:line="276" w:lineRule="auto"/>
              <w:rPr>
                <w:b/>
                <w:bCs/>
                <w:sz w:val="20"/>
                <w:szCs w:val="20"/>
              </w:rPr>
            </w:pPr>
            <w:r w:rsidRPr="007B74F2">
              <w:rPr>
                <w:b/>
                <w:bCs/>
                <w:sz w:val="20"/>
                <w:szCs w:val="20"/>
              </w:rPr>
              <w:t>620</w:t>
            </w:r>
          </w:p>
        </w:tc>
        <w:tc>
          <w:tcPr>
            <w:tcW w:w="569" w:type="dxa"/>
            <w:noWrap/>
            <w:hideMark/>
          </w:tcPr>
          <w:p w14:paraId="3527E59A"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56A02228" w14:textId="77777777" w:rsidR="00CB12B9" w:rsidRPr="007B74F2" w:rsidRDefault="00CB12B9" w:rsidP="00205FEC">
            <w:pPr>
              <w:spacing w:line="276" w:lineRule="auto"/>
              <w:rPr>
                <w:b/>
                <w:bCs/>
                <w:sz w:val="20"/>
                <w:szCs w:val="20"/>
              </w:rPr>
            </w:pPr>
            <w:r w:rsidRPr="007B74F2">
              <w:rPr>
                <w:b/>
                <w:bCs/>
                <w:sz w:val="20"/>
                <w:szCs w:val="20"/>
              </w:rPr>
              <w:t>Podstawowe zasady gromadzenia</w:t>
            </w:r>
          </w:p>
        </w:tc>
        <w:tc>
          <w:tcPr>
            <w:tcW w:w="1292" w:type="dxa"/>
            <w:noWrap/>
            <w:vAlign w:val="center"/>
            <w:hideMark/>
          </w:tcPr>
          <w:p w14:paraId="584B30DF"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579EBAC5" w14:textId="77777777" w:rsidR="00CB12B9" w:rsidRPr="007B74F2" w:rsidRDefault="00CB12B9" w:rsidP="00205FEC">
            <w:pPr>
              <w:spacing w:line="276" w:lineRule="auto"/>
              <w:rPr>
                <w:sz w:val="20"/>
                <w:szCs w:val="20"/>
              </w:rPr>
            </w:pPr>
            <w:r w:rsidRPr="007B74F2">
              <w:rPr>
                <w:sz w:val="20"/>
                <w:szCs w:val="20"/>
              </w:rPr>
              <w:t>Własne ustalenia, zasady dot. reguł i kierunku gromadzenia zbiorów - pozostałe kat. B5.</w:t>
            </w:r>
          </w:p>
        </w:tc>
      </w:tr>
      <w:tr w:rsidR="00CB12B9" w:rsidRPr="007B74F2" w14:paraId="35B02CAE" w14:textId="77777777" w:rsidTr="00A60D3D">
        <w:trPr>
          <w:gridAfter w:val="1"/>
          <w:wAfter w:w="9" w:type="dxa"/>
          <w:cantSplit/>
          <w:trHeight w:val="20"/>
        </w:trPr>
        <w:tc>
          <w:tcPr>
            <w:tcW w:w="282" w:type="dxa"/>
            <w:noWrap/>
            <w:hideMark/>
          </w:tcPr>
          <w:p w14:paraId="05562B67"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5CBD3E0"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78C20D4" w14:textId="77777777" w:rsidR="00CB12B9" w:rsidRPr="007B74F2" w:rsidRDefault="00CB12B9" w:rsidP="00205FEC">
            <w:pPr>
              <w:spacing w:line="276" w:lineRule="auto"/>
              <w:rPr>
                <w:b/>
                <w:bCs/>
                <w:sz w:val="20"/>
                <w:szCs w:val="20"/>
              </w:rPr>
            </w:pPr>
            <w:r w:rsidRPr="007B74F2">
              <w:rPr>
                <w:b/>
                <w:bCs/>
                <w:sz w:val="20"/>
                <w:szCs w:val="20"/>
              </w:rPr>
              <w:t>621</w:t>
            </w:r>
          </w:p>
        </w:tc>
        <w:tc>
          <w:tcPr>
            <w:tcW w:w="569" w:type="dxa"/>
            <w:noWrap/>
            <w:hideMark/>
          </w:tcPr>
          <w:p w14:paraId="25D42070"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55ED1DBC" w14:textId="77777777" w:rsidR="00CB12B9" w:rsidRPr="007B74F2" w:rsidRDefault="00CB12B9" w:rsidP="00205FEC">
            <w:pPr>
              <w:spacing w:line="276" w:lineRule="auto"/>
              <w:rPr>
                <w:b/>
                <w:bCs/>
                <w:sz w:val="20"/>
                <w:szCs w:val="20"/>
              </w:rPr>
            </w:pPr>
            <w:r w:rsidRPr="007B74F2">
              <w:rPr>
                <w:b/>
                <w:bCs/>
                <w:sz w:val="20"/>
                <w:szCs w:val="20"/>
              </w:rPr>
              <w:t>Gromadzenie zbiorów</w:t>
            </w:r>
          </w:p>
        </w:tc>
        <w:tc>
          <w:tcPr>
            <w:tcW w:w="1292" w:type="dxa"/>
            <w:noWrap/>
            <w:vAlign w:val="center"/>
            <w:hideMark/>
          </w:tcPr>
          <w:p w14:paraId="049AA638" w14:textId="77777777" w:rsidR="00CB12B9" w:rsidRPr="007B74F2" w:rsidRDefault="00CB12B9" w:rsidP="00205FEC">
            <w:pPr>
              <w:spacing w:line="276" w:lineRule="auto"/>
              <w:jc w:val="center"/>
              <w:rPr>
                <w:sz w:val="20"/>
                <w:szCs w:val="20"/>
              </w:rPr>
            </w:pPr>
          </w:p>
        </w:tc>
        <w:tc>
          <w:tcPr>
            <w:tcW w:w="4281" w:type="dxa"/>
            <w:gridSpan w:val="2"/>
            <w:hideMark/>
          </w:tcPr>
          <w:p w14:paraId="3BE75B8E"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21754F16" w14:textId="77777777" w:rsidTr="00A60D3D">
        <w:trPr>
          <w:gridAfter w:val="1"/>
          <w:wAfter w:w="9" w:type="dxa"/>
          <w:cantSplit/>
          <w:trHeight w:val="20"/>
        </w:trPr>
        <w:tc>
          <w:tcPr>
            <w:tcW w:w="282" w:type="dxa"/>
            <w:noWrap/>
            <w:hideMark/>
          </w:tcPr>
          <w:p w14:paraId="42AEDDBC"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497D5CEC"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6962AB97"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095DA23D" w14:textId="77777777" w:rsidR="00CB12B9" w:rsidRPr="007B74F2" w:rsidRDefault="00CB12B9" w:rsidP="00205FEC">
            <w:pPr>
              <w:spacing w:line="276" w:lineRule="auto"/>
              <w:rPr>
                <w:sz w:val="20"/>
                <w:szCs w:val="20"/>
              </w:rPr>
            </w:pPr>
            <w:r w:rsidRPr="007B74F2">
              <w:rPr>
                <w:sz w:val="20"/>
                <w:szCs w:val="20"/>
              </w:rPr>
              <w:t>6210</w:t>
            </w:r>
          </w:p>
        </w:tc>
        <w:tc>
          <w:tcPr>
            <w:tcW w:w="2960" w:type="dxa"/>
            <w:gridSpan w:val="2"/>
            <w:hideMark/>
          </w:tcPr>
          <w:p w14:paraId="6825C497" w14:textId="77777777" w:rsidR="00CB12B9" w:rsidRPr="007B74F2" w:rsidRDefault="00CB12B9" w:rsidP="00205FEC">
            <w:pPr>
              <w:spacing w:line="276" w:lineRule="auto"/>
              <w:rPr>
                <w:sz w:val="20"/>
                <w:szCs w:val="20"/>
              </w:rPr>
            </w:pPr>
            <w:r w:rsidRPr="007B74F2">
              <w:rPr>
                <w:sz w:val="20"/>
                <w:szCs w:val="20"/>
              </w:rPr>
              <w:t>Zakup zbiorów bibliotecznych na rynku krajowym</w:t>
            </w:r>
          </w:p>
        </w:tc>
        <w:tc>
          <w:tcPr>
            <w:tcW w:w="1292" w:type="dxa"/>
            <w:noWrap/>
            <w:vAlign w:val="center"/>
            <w:hideMark/>
          </w:tcPr>
          <w:p w14:paraId="0BF3CB2C"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22C60332" w14:textId="77777777" w:rsidR="00CB12B9" w:rsidRPr="007B74F2" w:rsidRDefault="00CB12B9" w:rsidP="00205FEC">
            <w:pPr>
              <w:spacing w:line="276" w:lineRule="auto"/>
              <w:rPr>
                <w:sz w:val="20"/>
                <w:szCs w:val="20"/>
              </w:rPr>
            </w:pPr>
            <w:r w:rsidRPr="007B74F2">
              <w:rPr>
                <w:sz w:val="20"/>
                <w:szCs w:val="20"/>
              </w:rPr>
              <w:t>Zbiory podstawowe (zwarte i ciągłe), specjalne.</w:t>
            </w:r>
          </w:p>
        </w:tc>
      </w:tr>
      <w:tr w:rsidR="00CB12B9" w:rsidRPr="007B74F2" w14:paraId="3A51062E" w14:textId="77777777" w:rsidTr="00A60D3D">
        <w:trPr>
          <w:gridAfter w:val="1"/>
          <w:wAfter w:w="9" w:type="dxa"/>
          <w:cantSplit/>
          <w:trHeight w:val="20"/>
        </w:trPr>
        <w:tc>
          <w:tcPr>
            <w:tcW w:w="282" w:type="dxa"/>
            <w:noWrap/>
            <w:hideMark/>
          </w:tcPr>
          <w:p w14:paraId="2C67C221"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238F3C3D"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4906B83E"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21D6F253" w14:textId="77777777" w:rsidR="00CB12B9" w:rsidRPr="007B74F2" w:rsidRDefault="00CB12B9" w:rsidP="00205FEC">
            <w:pPr>
              <w:spacing w:line="276" w:lineRule="auto"/>
              <w:rPr>
                <w:sz w:val="20"/>
                <w:szCs w:val="20"/>
              </w:rPr>
            </w:pPr>
            <w:r w:rsidRPr="007B74F2">
              <w:rPr>
                <w:sz w:val="20"/>
                <w:szCs w:val="20"/>
              </w:rPr>
              <w:t>6211</w:t>
            </w:r>
          </w:p>
        </w:tc>
        <w:tc>
          <w:tcPr>
            <w:tcW w:w="2960" w:type="dxa"/>
            <w:gridSpan w:val="2"/>
            <w:hideMark/>
          </w:tcPr>
          <w:p w14:paraId="4E1B1EC9" w14:textId="77777777" w:rsidR="00CB12B9" w:rsidRPr="007B74F2" w:rsidRDefault="00CB12B9" w:rsidP="00205FEC">
            <w:pPr>
              <w:spacing w:line="276" w:lineRule="auto"/>
              <w:rPr>
                <w:sz w:val="20"/>
                <w:szCs w:val="20"/>
              </w:rPr>
            </w:pPr>
            <w:r w:rsidRPr="007B74F2">
              <w:rPr>
                <w:sz w:val="20"/>
                <w:szCs w:val="20"/>
              </w:rPr>
              <w:t>Zakup zbiorów bibliotecznych na rynku zagranicznym</w:t>
            </w:r>
          </w:p>
        </w:tc>
        <w:tc>
          <w:tcPr>
            <w:tcW w:w="1292" w:type="dxa"/>
            <w:noWrap/>
            <w:vAlign w:val="center"/>
            <w:hideMark/>
          </w:tcPr>
          <w:p w14:paraId="0178ED8C"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173DD640" w14:textId="77777777" w:rsidR="00CB12B9" w:rsidRPr="007B74F2" w:rsidRDefault="00CB12B9" w:rsidP="00205FEC">
            <w:pPr>
              <w:spacing w:line="276" w:lineRule="auto"/>
              <w:rPr>
                <w:sz w:val="20"/>
                <w:szCs w:val="20"/>
              </w:rPr>
            </w:pPr>
            <w:r w:rsidRPr="007B74F2">
              <w:rPr>
                <w:sz w:val="20"/>
                <w:szCs w:val="20"/>
              </w:rPr>
              <w:t>Zbiory zwarte.</w:t>
            </w:r>
          </w:p>
        </w:tc>
      </w:tr>
      <w:tr w:rsidR="00CB12B9" w:rsidRPr="007B74F2" w14:paraId="57AE5369" w14:textId="77777777" w:rsidTr="00A60D3D">
        <w:trPr>
          <w:gridAfter w:val="1"/>
          <w:wAfter w:w="9" w:type="dxa"/>
          <w:cantSplit/>
          <w:trHeight w:val="20"/>
        </w:trPr>
        <w:tc>
          <w:tcPr>
            <w:tcW w:w="282" w:type="dxa"/>
            <w:noWrap/>
            <w:hideMark/>
          </w:tcPr>
          <w:p w14:paraId="5166E924"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740AE4BD"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60F61E9E"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5D018C42" w14:textId="77777777" w:rsidR="00CB12B9" w:rsidRPr="007B74F2" w:rsidRDefault="00CB12B9" w:rsidP="00205FEC">
            <w:pPr>
              <w:spacing w:line="276" w:lineRule="auto"/>
              <w:rPr>
                <w:sz w:val="20"/>
                <w:szCs w:val="20"/>
              </w:rPr>
            </w:pPr>
            <w:r w:rsidRPr="007B74F2">
              <w:rPr>
                <w:sz w:val="20"/>
                <w:szCs w:val="20"/>
              </w:rPr>
              <w:t>6212</w:t>
            </w:r>
          </w:p>
        </w:tc>
        <w:tc>
          <w:tcPr>
            <w:tcW w:w="2960" w:type="dxa"/>
            <w:gridSpan w:val="2"/>
            <w:hideMark/>
          </w:tcPr>
          <w:p w14:paraId="1F6E994B" w14:textId="77777777" w:rsidR="00CB12B9" w:rsidRPr="007B74F2" w:rsidRDefault="00CB12B9" w:rsidP="00205FEC">
            <w:pPr>
              <w:spacing w:line="276" w:lineRule="auto"/>
              <w:rPr>
                <w:sz w:val="20"/>
                <w:szCs w:val="20"/>
              </w:rPr>
            </w:pPr>
            <w:r w:rsidRPr="007B74F2">
              <w:rPr>
                <w:sz w:val="20"/>
                <w:szCs w:val="20"/>
              </w:rPr>
              <w:t>Prenumerata czasopism</w:t>
            </w:r>
          </w:p>
        </w:tc>
        <w:tc>
          <w:tcPr>
            <w:tcW w:w="1292" w:type="dxa"/>
            <w:noWrap/>
            <w:vAlign w:val="center"/>
            <w:hideMark/>
          </w:tcPr>
          <w:p w14:paraId="70FB9980"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7F3CB9BC" w14:textId="77777777" w:rsidR="00CB12B9" w:rsidRPr="007B74F2" w:rsidRDefault="00CB12B9" w:rsidP="00205FEC">
            <w:pPr>
              <w:spacing w:line="276" w:lineRule="auto"/>
              <w:rPr>
                <w:sz w:val="20"/>
                <w:szCs w:val="20"/>
              </w:rPr>
            </w:pPr>
            <w:r w:rsidRPr="007B74F2">
              <w:rPr>
                <w:sz w:val="20"/>
                <w:szCs w:val="20"/>
              </w:rPr>
              <w:t>Krajowych, zagranicznych.</w:t>
            </w:r>
          </w:p>
        </w:tc>
      </w:tr>
      <w:tr w:rsidR="00CB12B9" w:rsidRPr="007B74F2" w14:paraId="6F976AE5" w14:textId="77777777" w:rsidTr="00A60D3D">
        <w:trPr>
          <w:gridAfter w:val="1"/>
          <w:wAfter w:w="9" w:type="dxa"/>
          <w:cantSplit/>
          <w:trHeight w:val="20"/>
        </w:trPr>
        <w:tc>
          <w:tcPr>
            <w:tcW w:w="282" w:type="dxa"/>
            <w:noWrap/>
            <w:hideMark/>
          </w:tcPr>
          <w:p w14:paraId="55C2D58F"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2E87B6CD"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277CA6DF"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741A8F07" w14:textId="77777777" w:rsidR="00CB12B9" w:rsidRPr="007B74F2" w:rsidRDefault="00CB12B9" w:rsidP="00205FEC">
            <w:pPr>
              <w:spacing w:line="276" w:lineRule="auto"/>
              <w:rPr>
                <w:sz w:val="20"/>
                <w:szCs w:val="20"/>
              </w:rPr>
            </w:pPr>
            <w:r w:rsidRPr="007B74F2">
              <w:rPr>
                <w:sz w:val="20"/>
                <w:szCs w:val="20"/>
              </w:rPr>
              <w:t>6213</w:t>
            </w:r>
          </w:p>
        </w:tc>
        <w:tc>
          <w:tcPr>
            <w:tcW w:w="2960" w:type="dxa"/>
            <w:gridSpan w:val="2"/>
            <w:hideMark/>
          </w:tcPr>
          <w:p w14:paraId="39EDED77" w14:textId="77777777" w:rsidR="00CB12B9" w:rsidRPr="007B74F2" w:rsidRDefault="00CB12B9" w:rsidP="00205FEC">
            <w:pPr>
              <w:spacing w:line="276" w:lineRule="auto"/>
              <w:rPr>
                <w:sz w:val="20"/>
                <w:szCs w:val="20"/>
              </w:rPr>
            </w:pPr>
            <w:r w:rsidRPr="007B74F2">
              <w:rPr>
                <w:sz w:val="20"/>
                <w:szCs w:val="20"/>
              </w:rPr>
              <w:t>Inne formy gromadzenia zbiorów bibliotecznych</w:t>
            </w:r>
          </w:p>
        </w:tc>
        <w:tc>
          <w:tcPr>
            <w:tcW w:w="1292" w:type="dxa"/>
            <w:noWrap/>
            <w:vAlign w:val="center"/>
            <w:hideMark/>
          </w:tcPr>
          <w:p w14:paraId="77BBB3B0" w14:textId="77777777" w:rsidR="00CB12B9" w:rsidRPr="007B74F2" w:rsidRDefault="00CB12B9" w:rsidP="00205FEC">
            <w:pPr>
              <w:spacing w:line="276" w:lineRule="auto"/>
              <w:jc w:val="center"/>
              <w:rPr>
                <w:sz w:val="20"/>
                <w:szCs w:val="20"/>
              </w:rPr>
            </w:pPr>
            <w:r w:rsidRPr="007B74F2">
              <w:rPr>
                <w:sz w:val="20"/>
                <w:szCs w:val="20"/>
              </w:rPr>
              <w:t>BE-5</w:t>
            </w:r>
          </w:p>
        </w:tc>
        <w:tc>
          <w:tcPr>
            <w:tcW w:w="4281" w:type="dxa"/>
            <w:gridSpan w:val="2"/>
            <w:hideMark/>
          </w:tcPr>
          <w:p w14:paraId="76E94F62" w14:textId="77777777" w:rsidR="00CB12B9" w:rsidRPr="007B74F2" w:rsidRDefault="00CB12B9" w:rsidP="00205FEC">
            <w:pPr>
              <w:spacing w:line="276" w:lineRule="auto"/>
              <w:rPr>
                <w:sz w:val="20"/>
                <w:szCs w:val="20"/>
              </w:rPr>
            </w:pPr>
            <w:r w:rsidRPr="007B74F2">
              <w:rPr>
                <w:sz w:val="20"/>
                <w:szCs w:val="20"/>
              </w:rPr>
              <w:t>Dary, depozyty, wymiana.</w:t>
            </w:r>
          </w:p>
        </w:tc>
      </w:tr>
      <w:tr w:rsidR="00CB12B9" w:rsidRPr="007B74F2" w14:paraId="1A5F99BE" w14:textId="77777777" w:rsidTr="00A60D3D">
        <w:trPr>
          <w:gridAfter w:val="1"/>
          <w:wAfter w:w="9" w:type="dxa"/>
          <w:cantSplit/>
          <w:trHeight w:val="20"/>
        </w:trPr>
        <w:tc>
          <w:tcPr>
            <w:tcW w:w="282" w:type="dxa"/>
            <w:noWrap/>
          </w:tcPr>
          <w:p w14:paraId="1EECBC9E" w14:textId="77777777" w:rsidR="00CB12B9" w:rsidRPr="007B74F2" w:rsidRDefault="00CB12B9" w:rsidP="00205FEC">
            <w:pPr>
              <w:spacing w:line="276" w:lineRule="auto"/>
              <w:rPr>
                <w:b/>
                <w:bCs/>
                <w:sz w:val="20"/>
                <w:szCs w:val="20"/>
              </w:rPr>
            </w:pPr>
          </w:p>
        </w:tc>
        <w:tc>
          <w:tcPr>
            <w:tcW w:w="440" w:type="dxa"/>
            <w:noWrap/>
          </w:tcPr>
          <w:p w14:paraId="7B0CC2C0" w14:textId="77777777" w:rsidR="00CB12B9" w:rsidRPr="007B74F2" w:rsidRDefault="00CB12B9" w:rsidP="00205FEC">
            <w:pPr>
              <w:spacing w:line="276" w:lineRule="auto"/>
              <w:rPr>
                <w:b/>
                <w:bCs/>
                <w:sz w:val="20"/>
                <w:szCs w:val="20"/>
              </w:rPr>
            </w:pPr>
          </w:p>
        </w:tc>
        <w:tc>
          <w:tcPr>
            <w:tcW w:w="456" w:type="dxa"/>
            <w:noWrap/>
            <w:hideMark/>
          </w:tcPr>
          <w:p w14:paraId="33983949"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71DA70F8" w14:textId="77777777" w:rsidR="00CB12B9" w:rsidRPr="007B74F2" w:rsidRDefault="00CB12B9" w:rsidP="00205FEC">
            <w:pPr>
              <w:spacing w:line="276" w:lineRule="auto"/>
              <w:rPr>
                <w:sz w:val="20"/>
                <w:szCs w:val="20"/>
              </w:rPr>
            </w:pPr>
            <w:r w:rsidRPr="007B74F2">
              <w:rPr>
                <w:sz w:val="20"/>
                <w:szCs w:val="20"/>
              </w:rPr>
              <w:t>6214</w:t>
            </w:r>
          </w:p>
        </w:tc>
        <w:tc>
          <w:tcPr>
            <w:tcW w:w="2960" w:type="dxa"/>
            <w:gridSpan w:val="2"/>
            <w:hideMark/>
          </w:tcPr>
          <w:p w14:paraId="642CD6EC" w14:textId="77777777" w:rsidR="00CB12B9" w:rsidRPr="007B74F2" w:rsidRDefault="00CB12B9" w:rsidP="00205FEC">
            <w:pPr>
              <w:spacing w:line="276" w:lineRule="auto"/>
              <w:rPr>
                <w:sz w:val="20"/>
                <w:szCs w:val="20"/>
              </w:rPr>
            </w:pPr>
            <w:r w:rsidRPr="007B74F2">
              <w:rPr>
                <w:sz w:val="20"/>
                <w:szCs w:val="20"/>
              </w:rPr>
              <w:t>Gospodarka dubletami i drukami zbędnymi</w:t>
            </w:r>
          </w:p>
        </w:tc>
        <w:tc>
          <w:tcPr>
            <w:tcW w:w="1292" w:type="dxa"/>
            <w:noWrap/>
            <w:vAlign w:val="center"/>
            <w:hideMark/>
          </w:tcPr>
          <w:p w14:paraId="273E0D41"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128F3136"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0CD16B13" w14:textId="77777777" w:rsidTr="00A60D3D">
        <w:trPr>
          <w:gridAfter w:val="1"/>
          <w:wAfter w:w="9" w:type="dxa"/>
          <w:cantSplit/>
          <w:trHeight w:val="20"/>
        </w:trPr>
        <w:tc>
          <w:tcPr>
            <w:tcW w:w="282" w:type="dxa"/>
            <w:noWrap/>
          </w:tcPr>
          <w:p w14:paraId="6099DF8B" w14:textId="77777777" w:rsidR="00CB12B9" w:rsidRPr="007B74F2" w:rsidRDefault="00CB12B9" w:rsidP="00205FEC">
            <w:pPr>
              <w:spacing w:line="276" w:lineRule="auto"/>
              <w:rPr>
                <w:b/>
                <w:bCs/>
                <w:sz w:val="20"/>
                <w:szCs w:val="20"/>
              </w:rPr>
            </w:pPr>
          </w:p>
        </w:tc>
        <w:tc>
          <w:tcPr>
            <w:tcW w:w="440" w:type="dxa"/>
            <w:noWrap/>
          </w:tcPr>
          <w:p w14:paraId="0A21C951" w14:textId="77777777" w:rsidR="00CB12B9" w:rsidRPr="007B74F2" w:rsidRDefault="00CB12B9" w:rsidP="00205FEC">
            <w:pPr>
              <w:spacing w:line="276" w:lineRule="auto"/>
              <w:rPr>
                <w:b/>
                <w:bCs/>
                <w:sz w:val="20"/>
                <w:szCs w:val="20"/>
              </w:rPr>
            </w:pPr>
          </w:p>
        </w:tc>
        <w:tc>
          <w:tcPr>
            <w:tcW w:w="456" w:type="dxa"/>
            <w:noWrap/>
            <w:hideMark/>
          </w:tcPr>
          <w:p w14:paraId="4D34D887" w14:textId="77777777" w:rsidR="00CB12B9" w:rsidRPr="007B74F2" w:rsidRDefault="00CB12B9" w:rsidP="00205FEC">
            <w:pPr>
              <w:spacing w:line="276" w:lineRule="auto"/>
              <w:rPr>
                <w:b/>
                <w:bCs/>
                <w:sz w:val="20"/>
                <w:szCs w:val="20"/>
              </w:rPr>
            </w:pPr>
            <w:r w:rsidRPr="007B74F2">
              <w:rPr>
                <w:b/>
                <w:bCs/>
                <w:sz w:val="20"/>
                <w:szCs w:val="20"/>
              </w:rPr>
              <w:t>622</w:t>
            </w:r>
          </w:p>
        </w:tc>
        <w:tc>
          <w:tcPr>
            <w:tcW w:w="569" w:type="dxa"/>
            <w:noWrap/>
          </w:tcPr>
          <w:p w14:paraId="7F63A468" w14:textId="77777777" w:rsidR="00CB12B9" w:rsidRPr="007B74F2" w:rsidRDefault="00CB12B9" w:rsidP="00205FEC">
            <w:pPr>
              <w:spacing w:line="276" w:lineRule="auto"/>
              <w:rPr>
                <w:sz w:val="20"/>
                <w:szCs w:val="20"/>
              </w:rPr>
            </w:pPr>
          </w:p>
        </w:tc>
        <w:tc>
          <w:tcPr>
            <w:tcW w:w="2960" w:type="dxa"/>
            <w:gridSpan w:val="2"/>
            <w:hideMark/>
          </w:tcPr>
          <w:p w14:paraId="2CA7232B" w14:textId="77777777" w:rsidR="00CB12B9" w:rsidRPr="007B74F2" w:rsidRDefault="00CB12B9" w:rsidP="00205FEC">
            <w:pPr>
              <w:spacing w:line="276" w:lineRule="auto"/>
              <w:rPr>
                <w:b/>
                <w:bCs/>
                <w:sz w:val="20"/>
                <w:szCs w:val="20"/>
              </w:rPr>
            </w:pPr>
            <w:r w:rsidRPr="007B74F2">
              <w:rPr>
                <w:b/>
                <w:bCs/>
                <w:sz w:val="20"/>
                <w:szCs w:val="20"/>
              </w:rPr>
              <w:t>Ewidencja zbiorów bibliotecznych</w:t>
            </w:r>
          </w:p>
        </w:tc>
        <w:tc>
          <w:tcPr>
            <w:tcW w:w="1292" w:type="dxa"/>
            <w:noWrap/>
            <w:vAlign w:val="center"/>
            <w:hideMark/>
          </w:tcPr>
          <w:p w14:paraId="22FCE5FD"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5B0FEBAE" w14:textId="77777777" w:rsidR="00CB12B9" w:rsidRPr="007B74F2" w:rsidRDefault="00CB12B9" w:rsidP="00205FEC">
            <w:pPr>
              <w:spacing w:line="276" w:lineRule="auto"/>
              <w:rPr>
                <w:sz w:val="20"/>
                <w:szCs w:val="20"/>
              </w:rPr>
            </w:pPr>
            <w:r w:rsidRPr="007B74F2">
              <w:rPr>
                <w:sz w:val="20"/>
                <w:szCs w:val="20"/>
              </w:rPr>
              <w:t>Księgi akcesji, inwentarze, katalogi lub/ i inne formy ewidencji, bazy - na nośnikach tradycyjnych i elektronicznych.</w:t>
            </w:r>
          </w:p>
        </w:tc>
      </w:tr>
      <w:tr w:rsidR="00CB12B9" w:rsidRPr="007B74F2" w14:paraId="7F9747E7" w14:textId="77777777" w:rsidTr="00A60D3D">
        <w:trPr>
          <w:gridAfter w:val="1"/>
          <w:wAfter w:w="9" w:type="dxa"/>
          <w:cantSplit/>
          <w:trHeight w:val="20"/>
        </w:trPr>
        <w:tc>
          <w:tcPr>
            <w:tcW w:w="282" w:type="dxa"/>
            <w:noWrap/>
          </w:tcPr>
          <w:p w14:paraId="59056ADA" w14:textId="77777777" w:rsidR="00CB12B9" w:rsidRPr="007B74F2" w:rsidRDefault="00CB12B9" w:rsidP="00205FEC">
            <w:pPr>
              <w:spacing w:line="276" w:lineRule="auto"/>
              <w:rPr>
                <w:b/>
                <w:bCs/>
                <w:sz w:val="20"/>
                <w:szCs w:val="20"/>
              </w:rPr>
            </w:pPr>
          </w:p>
        </w:tc>
        <w:tc>
          <w:tcPr>
            <w:tcW w:w="440" w:type="dxa"/>
            <w:noWrap/>
          </w:tcPr>
          <w:p w14:paraId="3FE11AD1" w14:textId="77777777" w:rsidR="00CB12B9" w:rsidRPr="007B74F2" w:rsidRDefault="00CB12B9" w:rsidP="00205FEC">
            <w:pPr>
              <w:spacing w:line="276" w:lineRule="auto"/>
              <w:rPr>
                <w:b/>
                <w:bCs/>
                <w:sz w:val="20"/>
                <w:szCs w:val="20"/>
              </w:rPr>
            </w:pPr>
          </w:p>
        </w:tc>
        <w:tc>
          <w:tcPr>
            <w:tcW w:w="456" w:type="dxa"/>
            <w:noWrap/>
            <w:hideMark/>
          </w:tcPr>
          <w:p w14:paraId="39CE93CD" w14:textId="77777777" w:rsidR="00CB12B9" w:rsidRPr="007B74F2" w:rsidRDefault="00CB12B9" w:rsidP="00205FEC">
            <w:pPr>
              <w:spacing w:line="276" w:lineRule="auto"/>
              <w:rPr>
                <w:b/>
                <w:bCs/>
                <w:sz w:val="20"/>
                <w:szCs w:val="20"/>
              </w:rPr>
            </w:pPr>
            <w:r w:rsidRPr="007B74F2">
              <w:rPr>
                <w:b/>
                <w:bCs/>
                <w:sz w:val="20"/>
                <w:szCs w:val="20"/>
              </w:rPr>
              <w:t>623</w:t>
            </w:r>
          </w:p>
        </w:tc>
        <w:tc>
          <w:tcPr>
            <w:tcW w:w="569" w:type="dxa"/>
            <w:noWrap/>
          </w:tcPr>
          <w:p w14:paraId="4508EB13" w14:textId="77777777" w:rsidR="00CB12B9" w:rsidRPr="007B74F2" w:rsidRDefault="00CB12B9" w:rsidP="00205FEC">
            <w:pPr>
              <w:spacing w:line="276" w:lineRule="auto"/>
              <w:rPr>
                <w:sz w:val="20"/>
                <w:szCs w:val="20"/>
              </w:rPr>
            </w:pPr>
          </w:p>
        </w:tc>
        <w:tc>
          <w:tcPr>
            <w:tcW w:w="2960" w:type="dxa"/>
            <w:gridSpan w:val="2"/>
            <w:hideMark/>
          </w:tcPr>
          <w:p w14:paraId="022F1C4F" w14:textId="77777777" w:rsidR="00CB12B9" w:rsidRPr="007B74F2" w:rsidRDefault="00CB12B9" w:rsidP="00205FEC">
            <w:pPr>
              <w:spacing w:line="276" w:lineRule="auto"/>
              <w:rPr>
                <w:b/>
                <w:bCs/>
                <w:sz w:val="20"/>
                <w:szCs w:val="20"/>
              </w:rPr>
            </w:pPr>
            <w:r w:rsidRPr="007B74F2">
              <w:rPr>
                <w:b/>
                <w:bCs/>
                <w:sz w:val="20"/>
                <w:szCs w:val="20"/>
              </w:rPr>
              <w:t>Udostępnianie zbiorów bibliotecznych</w:t>
            </w:r>
          </w:p>
        </w:tc>
        <w:tc>
          <w:tcPr>
            <w:tcW w:w="1292" w:type="dxa"/>
            <w:noWrap/>
            <w:vAlign w:val="center"/>
            <w:hideMark/>
          </w:tcPr>
          <w:p w14:paraId="645DC575" w14:textId="77777777" w:rsidR="00CB12B9" w:rsidRPr="007B74F2" w:rsidRDefault="00CB12B9" w:rsidP="00205FEC">
            <w:pPr>
              <w:spacing w:line="276" w:lineRule="auto"/>
              <w:jc w:val="center"/>
              <w:rPr>
                <w:sz w:val="20"/>
                <w:szCs w:val="20"/>
              </w:rPr>
            </w:pPr>
          </w:p>
        </w:tc>
        <w:tc>
          <w:tcPr>
            <w:tcW w:w="4281" w:type="dxa"/>
            <w:gridSpan w:val="2"/>
            <w:hideMark/>
          </w:tcPr>
          <w:p w14:paraId="7C6D13A3"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436B4BEA" w14:textId="77777777" w:rsidTr="00A60D3D">
        <w:trPr>
          <w:gridAfter w:val="1"/>
          <w:wAfter w:w="9" w:type="dxa"/>
          <w:cantSplit/>
          <w:trHeight w:val="20"/>
        </w:trPr>
        <w:tc>
          <w:tcPr>
            <w:tcW w:w="282" w:type="dxa"/>
            <w:noWrap/>
          </w:tcPr>
          <w:p w14:paraId="69AE5423" w14:textId="77777777" w:rsidR="00CB12B9" w:rsidRPr="007B74F2" w:rsidRDefault="00CB12B9" w:rsidP="00205FEC">
            <w:pPr>
              <w:spacing w:line="276" w:lineRule="auto"/>
              <w:rPr>
                <w:b/>
                <w:bCs/>
                <w:sz w:val="20"/>
                <w:szCs w:val="20"/>
              </w:rPr>
            </w:pPr>
          </w:p>
        </w:tc>
        <w:tc>
          <w:tcPr>
            <w:tcW w:w="440" w:type="dxa"/>
            <w:noWrap/>
          </w:tcPr>
          <w:p w14:paraId="5FDEC038" w14:textId="77777777" w:rsidR="00CB12B9" w:rsidRPr="007B74F2" w:rsidRDefault="00CB12B9" w:rsidP="00205FEC">
            <w:pPr>
              <w:spacing w:line="276" w:lineRule="auto"/>
              <w:rPr>
                <w:b/>
                <w:bCs/>
                <w:sz w:val="20"/>
                <w:szCs w:val="20"/>
              </w:rPr>
            </w:pPr>
          </w:p>
        </w:tc>
        <w:tc>
          <w:tcPr>
            <w:tcW w:w="456" w:type="dxa"/>
            <w:noWrap/>
          </w:tcPr>
          <w:p w14:paraId="7F8107B2" w14:textId="77777777" w:rsidR="00CB12B9" w:rsidRPr="007B74F2" w:rsidRDefault="00CB12B9" w:rsidP="00205FEC">
            <w:pPr>
              <w:spacing w:line="276" w:lineRule="auto"/>
              <w:rPr>
                <w:b/>
                <w:bCs/>
                <w:sz w:val="20"/>
                <w:szCs w:val="20"/>
              </w:rPr>
            </w:pPr>
          </w:p>
        </w:tc>
        <w:tc>
          <w:tcPr>
            <w:tcW w:w="569" w:type="dxa"/>
            <w:noWrap/>
            <w:hideMark/>
          </w:tcPr>
          <w:p w14:paraId="14113253" w14:textId="77777777" w:rsidR="00CB12B9" w:rsidRPr="007B74F2" w:rsidRDefault="00CB12B9" w:rsidP="00205FEC">
            <w:pPr>
              <w:spacing w:line="276" w:lineRule="auto"/>
              <w:rPr>
                <w:sz w:val="20"/>
                <w:szCs w:val="20"/>
              </w:rPr>
            </w:pPr>
            <w:r w:rsidRPr="007B74F2">
              <w:rPr>
                <w:sz w:val="20"/>
                <w:szCs w:val="20"/>
              </w:rPr>
              <w:t>6230</w:t>
            </w:r>
          </w:p>
        </w:tc>
        <w:tc>
          <w:tcPr>
            <w:tcW w:w="2960" w:type="dxa"/>
            <w:gridSpan w:val="2"/>
            <w:hideMark/>
          </w:tcPr>
          <w:p w14:paraId="72C45AF6" w14:textId="77777777" w:rsidR="00CB12B9" w:rsidRPr="007B74F2" w:rsidRDefault="00CB12B9" w:rsidP="00205FEC">
            <w:pPr>
              <w:spacing w:line="276" w:lineRule="auto"/>
              <w:rPr>
                <w:sz w:val="20"/>
                <w:szCs w:val="20"/>
              </w:rPr>
            </w:pPr>
            <w:r w:rsidRPr="007B74F2">
              <w:rPr>
                <w:sz w:val="20"/>
                <w:szCs w:val="20"/>
              </w:rPr>
              <w:t>Ewidencja czytelników</w:t>
            </w:r>
          </w:p>
        </w:tc>
        <w:tc>
          <w:tcPr>
            <w:tcW w:w="1292" w:type="dxa"/>
            <w:noWrap/>
            <w:vAlign w:val="center"/>
            <w:hideMark/>
          </w:tcPr>
          <w:p w14:paraId="71E29423"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1C59FDD3" w14:textId="77777777" w:rsidR="00CB12B9" w:rsidRPr="007B74F2" w:rsidRDefault="00CB12B9" w:rsidP="00205FEC">
            <w:pPr>
              <w:spacing w:line="276" w:lineRule="auto"/>
              <w:rPr>
                <w:sz w:val="20"/>
                <w:szCs w:val="20"/>
              </w:rPr>
            </w:pPr>
            <w:r w:rsidRPr="007B74F2">
              <w:rPr>
                <w:sz w:val="20"/>
                <w:szCs w:val="20"/>
              </w:rPr>
              <w:t>Deklaracje czytelników - na nośniku tradycyjnym i elektronicznym.</w:t>
            </w:r>
          </w:p>
        </w:tc>
      </w:tr>
      <w:tr w:rsidR="00CB12B9" w:rsidRPr="007B74F2" w14:paraId="2D23BEC4" w14:textId="77777777" w:rsidTr="00A60D3D">
        <w:trPr>
          <w:gridAfter w:val="1"/>
          <w:wAfter w:w="9" w:type="dxa"/>
          <w:cantSplit/>
          <w:trHeight w:val="20"/>
        </w:trPr>
        <w:tc>
          <w:tcPr>
            <w:tcW w:w="282" w:type="dxa"/>
            <w:noWrap/>
          </w:tcPr>
          <w:p w14:paraId="064C15B2" w14:textId="77777777" w:rsidR="00CB12B9" w:rsidRPr="007B74F2" w:rsidRDefault="00CB12B9" w:rsidP="00205FEC">
            <w:pPr>
              <w:spacing w:line="276" w:lineRule="auto"/>
              <w:rPr>
                <w:b/>
                <w:bCs/>
                <w:sz w:val="20"/>
                <w:szCs w:val="20"/>
              </w:rPr>
            </w:pPr>
          </w:p>
        </w:tc>
        <w:tc>
          <w:tcPr>
            <w:tcW w:w="440" w:type="dxa"/>
            <w:noWrap/>
          </w:tcPr>
          <w:p w14:paraId="2FE8FE4B" w14:textId="77777777" w:rsidR="00CB12B9" w:rsidRPr="007B74F2" w:rsidRDefault="00CB12B9" w:rsidP="00205FEC">
            <w:pPr>
              <w:spacing w:line="276" w:lineRule="auto"/>
              <w:rPr>
                <w:b/>
                <w:bCs/>
                <w:sz w:val="20"/>
                <w:szCs w:val="20"/>
              </w:rPr>
            </w:pPr>
          </w:p>
        </w:tc>
        <w:tc>
          <w:tcPr>
            <w:tcW w:w="456" w:type="dxa"/>
            <w:noWrap/>
          </w:tcPr>
          <w:p w14:paraId="187058AB" w14:textId="77777777" w:rsidR="00CB12B9" w:rsidRPr="007B74F2" w:rsidRDefault="00CB12B9" w:rsidP="00205FEC">
            <w:pPr>
              <w:spacing w:line="276" w:lineRule="auto"/>
              <w:rPr>
                <w:b/>
                <w:bCs/>
                <w:sz w:val="20"/>
                <w:szCs w:val="20"/>
              </w:rPr>
            </w:pPr>
          </w:p>
        </w:tc>
        <w:tc>
          <w:tcPr>
            <w:tcW w:w="569" w:type="dxa"/>
            <w:noWrap/>
            <w:hideMark/>
          </w:tcPr>
          <w:p w14:paraId="29064E4C" w14:textId="77777777" w:rsidR="00CB12B9" w:rsidRPr="007B74F2" w:rsidRDefault="00CB12B9" w:rsidP="00205FEC">
            <w:pPr>
              <w:spacing w:line="276" w:lineRule="auto"/>
              <w:rPr>
                <w:sz w:val="20"/>
                <w:szCs w:val="20"/>
              </w:rPr>
            </w:pPr>
            <w:r w:rsidRPr="007B74F2">
              <w:rPr>
                <w:sz w:val="20"/>
                <w:szCs w:val="20"/>
              </w:rPr>
              <w:t>6231</w:t>
            </w:r>
          </w:p>
        </w:tc>
        <w:tc>
          <w:tcPr>
            <w:tcW w:w="2960" w:type="dxa"/>
            <w:gridSpan w:val="2"/>
            <w:hideMark/>
          </w:tcPr>
          <w:p w14:paraId="71F67998" w14:textId="77777777" w:rsidR="00CB12B9" w:rsidRPr="007B74F2" w:rsidRDefault="00CB12B9" w:rsidP="00205FEC">
            <w:pPr>
              <w:spacing w:line="276" w:lineRule="auto"/>
              <w:rPr>
                <w:sz w:val="20"/>
                <w:szCs w:val="20"/>
              </w:rPr>
            </w:pPr>
            <w:r w:rsidRPr="007B74F2">
              <w:rPr>
                <w:sz w:val="20"/>
                <w:szCs w:val="20"/>
              </w:rPr>
              <w:t>Udostępnianie w czytelniach</w:t>
            </w:r>
          </w:p>
        </w:tc>
        <w:tc>
          <w:tcPr>
            <w:tcW w:w="1292" w:type="dxa"/>
            <w:noWrap/>
            <w:vAlign w:val="center"/>
            <w:hideMark/>
          </w:tcPr>
          <w:p w14:paraId="17A3C112"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003284F8" w14:textId="77777777" w:rsidR="00CB12B9" w:rsidRPr="007B74F2" w:rsidRDefault="00CB12B9" w:rsidP="00205FEC">
            <w:pPr>
              <w:spacing w:line="276" w:lineRule="auto"/>
              <w:rPr>
                <w:sz w:val="20"/>
                <w:szCs w:val="20"/>
              </w:rPr>
            </w:pPr>
            <w:r w:rsidRPr="007B74F2">
              <w:rPr>
                <w:sz w:val="20"/>
                <w:szCs w:val="20"/>
              </w:rPr>
              <w:t>Rejestry - na nośnikach tradycyjnych i elektronicznych.</w:t>
            </w:r>
          </w:p>
        </w:tc>
      </w:tr>
      <w:tr w:rsidR="00CB12B9" w:rsidRPr="007B74F2" w14:paraId="00A74F64" w14:textId="77777777" w:rsidTr="00A60D3D">
        <w:trPr>
          <w:gridAfter w:val="1"/>
          <w:wAfter w:w="9" w:type="dxa"/>
          <w:cantSplit/>
          <w:trHeight w:val="20"/>
        </w:trPr>
        <w:tc>
          <w:tcPr>
            <w:tcW w:w="282" w:type="dxa"/>
            <w:noWrap/>
          </w:tcPr>
          <w:p w14:paraId="4F5A202C" w14:textId="77777777" w:rsidR="00CB12B9" w:rsidRPr="007B74F2" w:rsidRDefault="00CB12B9" w:rsidP="00205FEC">
            <w:pPr>
              <w:spacing w:line="276" w:lineRule="auto"/>
              <w:rPr>
                <w:b/>
                <w:bCs/>
                <w:sz w:val="20"/>
                <w:szCs w:val="20"/>
              </w:rPr>
            </w:pPr>
          </w:p>
        </w:tc>
        <w:tc>
          <w:tcPr>
            <w:tcW w:w="440" w:type="dxa"/>
            <w:noWrap/>
          </w:tcPr>
          <w:p w14:paraId="4F911E56" w14:textId="77777777" w:rsidR="00CB12B9" w:rsidRPr="007B74F2" w:rsidRDefault="00CB12B9" w:rsidP="00205FEC">
            <w:pPr>
              <w:spacing w:line="276" w:lineRule="auto"/>
              <w:rPr>
                <w:b/>
                <w:bCs/>
                <w:sz w:val="20"/>
                <w:szCs w:val="20"/>
              </w:rPr>
            </w:pPr>
          </w:p>
        </w:tc>
        <w:tc>
          <w:tcPr>
            <w:tcW w:w="456" w:type="dxa"/>
            <w:noWrap/>
          </w:tcPr>
          <w:p w14:paraId="0D45A7BB" w14:textId="77777777" w:rsidR="00CB12B9" w:rsidRPr="007B74F2" w:rsidRDefault="00CB12B9" w:rsidP="00205FEC">
            <w:pPr>
              <w:spacing w:line="276" w:lineRule="auto"/>
              <w:rPr>
                <w:b/>
                <w:bCs/>
                <w:sz w:val="20"/>
                <w:szCs w:val="20"/>
              </w:rPr>
            </w:pPr>
          </w:p>
        </w:tc>
        <w:tc>
          <w:tcPr>
            <w:tcW w:w="569" w:type="dxa"/>
            <w:noWrap/>
            <w:hideMark/>
          </w:tcPr>
          <w:p w14:paraId="44406648" w14:textId="77777777" w:rsidR="00CB12B9" w:rsidRPr="007B74F2" w:rsidRDefault="00CB12B9" w:rsidP="00205FEC">
            <w:pPr>
              <w:spacing w:line="276" w:lineRule="auto"/>
              <w:rPr>
                <w:sz w:val="20"/>
                <w:szCs w:val="20"/>
              </w:rPr>
            </w:pPr>
            <w:r w:rsidRPr="007B74F2">
              <w:rPr>
                <w:sz w:val="20"/>
                <w:szCs w:val="20"/>
              </w:rPr>
              <w:t>6232</w:t>
            </w:r>
          </w:p>
        </w:tc>
        <w:tc>
          <w:tcPr>
            <w:tcW w:w="2960" w:type="dxa"/>
            <w:gridSpan w:val="2"/>
            <w:hideMark/>
          </w:tcPr>
          <w:p w14:paraId="75A0BE95" w14:textId="77777777" w:rsidR="00CB12B9" w:rsidRPr="007B74F2" w:rsidRDefault="00CB12B9" w:rsidP="00205FEC">
            <w:pPr>
              <w:spacing w:line="276" w:lineRule="auto"/>
              <w:rPr>
                <w:sz w:val="20"/>
                <w:szCs w:val="20"/>
              </w:rPr>
            </w:pPr>
            <w:r w:rsidRPr="007B74F2">
              <w:rPr>
                <w:sz w:val="20"/>
                <w:szCs w:val="20"/>
              </w:rPr>
              <w:t>Wypożyczanie zasobu bibliotecznego</w:t>
            </w:r>
          </w:p>
        </w:tc>
        <w:tc>
          <w:tcPr>
            <w:tcW w:w="1292" w:type="dxa"/>
            <w:noWrap/>
            <w:vAlign w:val="center"/>
            <w:hideMark/>
          </w:tcPr>
          <w:p w14:paraId="32BC3F95"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7AE00EDE" w14:textId="77777777" w:rsidR="00CB12B9" w:rsidRPr="007B74F2" w:rsidRDefault="00CB12B9" w:rsidP="00205FEC">
            <w:pPr>
              <w:spacing w:line="276" w:lineRule="auto"/>
              <w:rPr>
                <w:sz w:val="20"/>
                <w:szCs w:val="20"/>
              </w:rPr>
            </w:pPr>
            <w:r w:rsidRPr="007B74F2">
              <w:rPr>
                <w:sz w:val="20"/>
                <w:szCs w:val="20"/>
              </w:rPr>
              <w:t>Na zewnątrz - zasobów własnych i z innych placówek; indywidualne i międzybiblioteczne; okres przechowywania liczy się od momentu zwrotu książek do biblioteki.</w:t>
            </w:r>
          </w:p>
        </w:tc>
      </w:tr>
      <w:tr w:rsidR="00CB12B9" w:rsidRPr="007B74F2" w14:paraId="2ECB2D64" w14:textId="77777777" w:rsidTr="00A60D3D">
        <w:trPr>
          <w:gridAfter w:val="1"/>
          <w:wAfter w:w="9" w:type="dxa"/>
          <w:cantSplit/>
          <w:trHeight w:val="20"/>
        </w:trPr>
        <w:tc>
          <w:tcPr>
            <w:tcW w:w="282" w:type="dxa"/>
            <w:noWrap/>
            <w:hideMark/>
          </w:tcPr>
          <w:p w14:paraId="2D9D62CE"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09E44A83"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60B421F" w14:textId="77777777" w:rsidR="00CB12B9" w:rsidRPr="007B74F2" w:rsidRDefault="00CB12B9" w:rsidP="00205FEC">
            <w:pPr>
              <w:spacing w:line="276" w:lineRule="auto"/>
              <w:rPr>
                <w:b/>
                <w:bCs/>
                <w:sz w:val="20"/>
                <w:szCs w:val="20"/>
              </w:rPr>
            </w:pPr>
            <w:r w:rsidRPr="007B74F2">
              <w:rPr>
                <w:b/>
                <w:bCs/>
                <w:sz w:val="20"/>
                <w:szCs w:val="20"/>
              </w:rPr>
              <w:t>624</w:t>
            </w:r>
          </w:p>
        </w:tc>
        <w:tc>
          <w:tcPr>
            <w:tcW w:w="569" w:type="dxa"/>
            <w:noWrap/>
            <w:hideMark/>
          </w:tcPr>
          <w:p w14:paraId="48F455C6"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608B5918" w14:textId="77777777" w:rsidR="00CB12B9" w:rsidRPr="007B74F2" w:rsidRDefault="00CB12B9" w:rsidP="00205FEC">
            <w:pPr>
              <w:spacing w:line="276" w:lineRule="auto"/>
              <w:rPr>
                <w:b/>
                <w:bCs/>
                <w:sz w:val="20"/>
                <w:szCs w:val="20"/>
              </w:rPr>
            </w:pPr>
            <w:r w:rsidRPr="007B74F2">
              <w:rPr>
                <w:b/>
                <w:bCs/>
                <w:sz w:val="20"/>
                <w:szCs w:val="20"/>
              </w:rPr>
              <w:t>Inwentaryzacja zbiorów bibliotecznych</w:t>
            </w:r>
          </w:p>
        </w:tc>
        <w:tc>
          <w:tcPr>
            <w:tcW w:w="1292" w:type="dxa"/>
            <w:noWrap/>
            <w:vAlign w:val="center"/>
            <w:hideMark/>
          </w:tcPr>
          <w:p w14:paraId="5CE5CCE0"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76F1A170" w14:textId="77777777" w:rsidR="00CB12B9" w:rsidRPr="007B74F2" w:rsidRDefault="00CB12B9" w:rsidP="00205FEC">
            <w:pPr>
              <w:spacing w:line="276" w:lineRule="auto"/>
              <w:rPr>
                <w:sz w:val="20"/>
                <w:szCs w:val="20"/>
              </w:rPr>
            </w:pPr>
            <w:r w:rsidRPr="007B74F2">
              <w:rPr>
                <w:sz w:val="20"/>
                <w:szCs w:val="20"/>
              </w:rPr>
              <w:t>Spisy inwentaryzacyjne, protokoły, wyjaśnienia, wykazy ubytków.</w:t>
            </w:r>
          </w:p>
        </w:tc>
      </w:tr>
      <w:tr w:rsidR="00CB12B9" w:rsidRPr="007B74F2" w14:paraId="287490ED" w14:textId="77777777" w:rsidTr="00A60D3D">
        <w:trPr>
          <w:gridAfter w:val="1"/>
          <w:wAfter w:w="9" w:type="dxa"/>
          <w:cantSplit/>
          <w:trHeight w:val="20"/>
        </w:trPr>
        <w:tc>
          <w:tcPr>
            <w:tcW w:w="282" w:type="dxa"/>
            <w:noWrap/>
            <w:hideMark/>
          </w:tcPr>
          <w:p w14:paraId="439917CA"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63327EA4"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233146C0" w14:textId="77777777" w:rsidR="00CB12B9" w:rsidRPr="007B74F2" w:rsidRDefault="00CB12B9" w:rsidP="00205FEC">
            <w:pPr>
              <w:spacing w:line="276" w:lineRule="auto"/>
              <w:rPr>
                <w:b/>
                <w:bCs/>
                <w:sz w:val="20"/>
                <w:szCs w:val="20"/>
              </w:rPr>
            </w:pPr>
            <w:r w:rsidRPr="007B74F2">
              <w:rPr>
                <w:b/>
                <w:bCs/>
                <w:sz w:val="20"/>
                <w:szCs w:val="20"/>
              </w:rPr>
              <w:t>625</w:t>
            </w:r>
          </w:p>
        </w:tc>
        <w:tc>
          <w:tcPr>
            <w:tcW w:w="569" w:type="dxa"/>
            <w:noWrap/>
            <w:hideMark/>
          </w:tcPr>
          <w:p w14:paraId="3474002E"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6137A2AD" w14:textId="77777777" w:rsidR="00CB12B9" w:rsidRPr="007B74F2" w:rsidRDefault="00CB12B9" w:rsidP="00205FEC">
            <w:pPr>
              <w:spacing w:line="276" w:lineRule="auto"/>
              <w:rPr>
                <w:b/>
                <w:bCs/>
                <w:sz w:val="20"/>
                <w:szCs w:val="20"/>
              </w:rPr>
            </w:pPr>
            <w:r w:rsidRPr="007B74F2">
              <w:rPr>
                <w:b/>
                <w:bCs/>
                <w:sz w:val="20"/>
                <w:szCs w:val="20"/>
              </w:rPr>
              <w:t>Przechowywanie zbiorów</w:t>
            </w:r>
          </w:p>
        </w:tc>
        <w:tc>
          <w:tcPr>
            <w:tcW w:w="1292" w:type="dxa"/>
            <w:noWrap/>
            <w:vAlign w:val="center"/>
            <w:hideMark/>
          </w:tcPr>
          <w:p w14:paraId="2E68A901" w14:textId="77777777" w:rsidR="00CB12B9" w:rsidRPr="007B74F2" w:rsidRDefault="00CB12B9" w:rsidP="00205FEC">
            <w:pPr>
              <w:spacing w:line="276" w:lineRule="auto"/>
              <w:jc w:val="center"/>
              <w:rPr>
                <w:sz w:val="20"/>
                <w:szCs w:val="20"/>
              </w:rPr>
            </w:pPr>
          </w:p>
        </w:tc>
        <w:tc>
          <w:tcPr>
            <w:tcW w:w="4281" w:type="dxa"/>
            <w:gridSpan w:val="2"/>
            <w:hideMark/>
          </w:tcPr>
          <w:p w14:paraId="00286342"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3D6DB81A" w14:textId="77777777" w:rsidTr="00A60D3D">
        <w:trPr>
          <w:gridAfter w:val="1"/>
          <w:wAfter w:w="9" w:type="dxa"/>
          <w:cantSplit/>
          <w:trHeight w:val="20"/>
        </w:trPr>
        <w:tc>
          <w:tcPr>
            <w:tcW w:w="282" w:type="dxa"/>
            <w:noWrap/>
            <w:hideMark/>
          </w:tcPr>
          <w:p w14:paraId="1AE8A58C"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6A23BEBA"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7858E1B9"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04D87597" w14:textId="77777777" w:rsidR="00CB12B9" w:rsidRPr="007B74F2" w:rsidRDefault="00CB12B9" w:rsidP="00205FEC">
            <w:pPr>
              <w:spacing w:line="276" w:lineRule="auto"/>
              <w:rPr>
                <w:sz w:val="20"/>
                <w:szCs w:val="20"/>
              </w:rPr>
            </w:pPr>
            <w:r w:rsidRPr="007B74F2">
              <w:rPr>
                <w:sz w:val="20"/>
                <w:szCs w:val="20"/>
              </w:rPr>
              <w:t>6250</w:t>
            </w:r>
          </w:p>
        </w:tc>
        <w:tc>
          <w:tcPr>
            <w:tcW w:w="2960" w:type="dxa"/>
            <w:gridSpan w:val="2"/>
            <w:hideMark/>
          </w:tcPr>
          <w:p w14:paraId="7F23CD3C" w14:textId="77777777" w:rsidR="00CB12B9" w:rsidRPr="007B74F2" w:rsidRDefault="00CB12B9" w:rsidP="00205FEC">
            <w:pPr>
              <w:spacing w:line="276" w:lineRule="auto"/>
              <w:rPr>
                <w:sz w:val="20"/>
                <w:szCs w:val="20"/>
              </w:rPr>
            </w:pPr>
            <w:r w:rsidRPr="007B74F2">
              <w:rPr>
                <w:sz w:val="20"/>
                <w:szCs w:val="20"/>
              </w:rPr>
              <w:t>Wyposażenie magazynów</w:t>
            </w:r>
          </w:p>
        </w:tc>
        <w:tc>
          <w:tcPr>
            <w:tcW w:w="1292" w:type="dxa"/>
            <w:noWrap/>
            <w:vAlign w:val="center"/>
            <w:hideMark/>
          </w:tcPr>
          <w:p w14:paraId="1B857D85"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6B2D2191"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3541238A" w14:textId="77777777" w:rsidTr="00A60D3D">
        <w:trPr>
          <w:gridAfter w:val="1"/>
          <w:wAfter w:w="9" w:type="dxa"/>
          <w:cantSplit/>
          <w:trHeight w:val="20"/>
        </w:trPr>
        <w:tc>
          <w:tcPr>
            <w:tcW w:w="282" w:type="dxa"/>
            <w:noWrap/>
            <w:hideMark/>
          </w:tcPr>
          <w:p w14:paraId="353CA42C" w14:textId="77777777" w:rsidR="00CB12B9" w:rsidRPr="007B74F2" w:rsidRDefault="00CB12B9" w:rsidP="00205FEC">
            <w:pPr>
              <w:spacing w:line="276" w:lineRule="auto"/>
              <w:rPr>
                <w:b/>
                <w:bCs/>
                <w:sz w:val="20"/>
                <w:szCs w:val="20"/>
              </w:rPr>
            </w:pPr>
            <w:r w:rsidRPr="007B74F2">
              <w:rPr>
                <w:b/>
                <w:bCs/>
                <w:sz w:val="20"/>
                <w:szCs w:val="20"/>
              </w:rPr>
              <w:lastRenderedPageBreak/>
              <w:t> </w:t>
            </w:r>
          </w:p>
        </w:tc>
        <w:tc>
          <w:tcPr>
            <w:tcW w:w="440" w:type="dxa"/>
            <w:noWrap/>
            <w:hideMark/>
          </w:tcPr>
          <w:p w14:paraId="727306F2"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41DE5F62"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0AFE1AFB" w14:textId="77777777" w:rsidR="00CB12B9" w:rsidRPr="007B74F2" w:rsidRDefault="00CB12B9" w:rsidP="00205FEC">
            <w:pPr>
              <w:spacing w:line="276" w:lineRule="auto"/>
              <w:rPr>
                <w:sz w:val="20"/>
                <w:szCs w:val="20"/>
              </w:rPr>
            </w:pPr>
            <w:r w:rsidRPr="007B74F2">
              <w:rPr>
                <w:sz w:val="20"/>
                <w:szCs w:val="20"/>
              </w:rPr>
              <w:t>6251</w:t>
            </w:r>
          </w:p>
        </w:tc>
        <w:tc>
          <w:tcPr>
            <w:tcW w:w="2960" w:type="dxa"/>
            <w:gridSpan w:val="2"/>
            <w:hideMark/>
          </w:tcPr>
          <w:p w14:paraId="515DC3A2" w14:textId="77777777" w:rsidR="00CB12B9" w:rsidRPr="007B74F2" w:rsidRDefault="00CB12B9" w:rsidP="00205FEC">
            <w:pPr>
              <w:spacing w:line="276" w:lineRule="auto"/>
              <w:rPr>
                <w:sz w:val="20"/>
                <w:szCs w:val="20"/>
              </w:rPr>
            </w:pPr>
            <w:r w:rsidRPr="007B74F2">
              <w:rPr>
                <w:sz w:val="20"/>
                <w:szCs w:val="20"/>
              </w:rPr>
              <w:t>Okresowe przeglądy</w:t>
            </w:r>
          </w:p>
        </w:tc>
        <w:tc>
          <w:tcPr>
            <w:tcW w:w="1292" w:type="dxa"/>
            <w:noWrap/>
            <w:vAlign w:val="center"/>
            <w:hideMark/>
          </w:tcPr>
          <w:p w14:paraId="1526FD63"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13D38926" w14:textId="77777777" w:rsidR="00CB12B9" w:rsidRPr="007B74F2" w:rsidRDefault="00CB12B9" w:rsidP="00205FEC">
            <w:pPr>
              <w:spacing w:line="276" w:lineRule="auto"/>
              <w:rPr>
                <w:sz w:val="20"/>
                <w:szCs w:val="20"/>
              </w:rPr>
            </w:pPr>
            <w:r w:rsidRPr="007B74F2">
              <w:rPr>
                <w:sz w:val="20"/>
                <w:szCs w:val="20"/>
              </w:rPr>
              <w:t>Przed kradzieżą, zalaniem, pożarem itp.</w:t>
            </w:r>
          </w:p>
        </w:tc>
      </w:tr>
      <w:tr w:rsidR="00CB12B9" w:rsidRPr="007B74F2" w14:paraId="4F5400A3" w14:textId="77777777" w:rsidTr="00A60D3D">
        <w:trPr>
          <w:gridAfter w:val="1"/>
          <w:wAfter w:w="9" w:type="dxa"/>
          <w:cantSplit/>
          <w:trHeight w:val="20"/>
        </w:trPr>
        <w:tc>
          <w:tcPr>
            <w:tcW w:w="282" w:type="dxa"/>
            <w:noWrap/>
            <w:hideMark/>
          </w:tcPr>
          <w:p w14:paraId="1EFD2978"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712CAD3E"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59FF1CC2" w14:textId="77777777" w:rsidR="00CB12B9" w:rsidRPr="007B74F2" w:rsidRDefault="00CB12B9" w:rsidP="00205FEC">
            <w:pPr>
              <w:spacing w:line="276" w:lineRule="auto"/>
              <w:rPr>
                <w:b/>
                <w:bCs/>
                <w:sz w:val="20"/>
                <w:szCs w:val="20"/>
              </w:rPr>
            </w:pPr>
            <w:r w:rsidRPr="007B74F2">
              <w:rPr>
                <w:b/>
                <w:bCs/>
                <w:sz w:val="20"/>
                <w:szCs w:val="20"/>
              </w:rPr>
              <w:t>626</w:t>
            </w:r>
          </w:p>
        </w:tc>
        <w:tc>
          <w:tcPr>
            <w:tcW w:w="569" w:type="dxa"/>
            <w:noWrap/>
            <w:hideMark/>
          </w:tcPr>
          <w:p w14:paraId="2AFF146C"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16BF33D3" w14:textId="77777777" w:rsidR="00CB12B9" w:rsidRPr="007B74F2" w:rsidRDefault="00CB12B9" w:rsidP="00205FEC">
            <w:pPr>
              <w:spacing w:line="276" w:lineRule="auto"/>
              <w:rPr>
                <w:b/>
                <w:bCs/>
                <w:sz w:val="20"/>
                <w:szCs w:val="20"/>
              </w:rPr>
            </w:pPr>
            <w:r w:rsidRPr="007B74F2">
              <w:rPr>
                <w:b/>
                <w:bCs/>
                <w:sz w:val="20"/>
                <w:szCs w:val="20"/>
              </w:rPr>
              <w:t>Zabezpieczenie zbiorów, konserwacja</w:t>
            </w:r>
          </w:p>
        </w:tc>
        <w:tc>
          <w:tcPr>
            <w:tcW w:w="1292" w:type="dxa"/>
            <w:noWrap/>
            <w:vAlign w:val="center"/>
            <w:hideMark/>
          </w:tcPr>
          <w:p w14:paraId="4033EF28" w14:textId="77777777" w:rsidR="00CB12B9" w:rsidRPr="007B74F2" w:rsidRDefault="00CB12B9" w:rsidP="00205FEC">
            <w:pPr>
              <w:spacing w:line="276" w:lineRule="auto"/>
              <w:jc w:val="center"/>
              <w:rPr>
                <w:sz w:val="20"/>
                <w:szCs w:val="20"/>
              </w:rPr>
            </w:pPr>
          </w:p>
        </w:tc>
        <w:tc>
          <w:tcPr>
            <w:tcW w:w="4281" w:type="dxa"/>
            <w:gridSpan w:val="2"/>
            <w:hideMark/>
          </w:tcPr>
          <w:p w14:paraId="236AB2A4"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73DE3461" w14:textId="77777777" w:rsidTr="00A60D3D">
        <w:trPr>
          <w:gridAfter w:val="1"/>
          <w:wAfter w:w="9" w:type="dxa"/>
          <w:cantSplit/>
          <w:trHeight w:val="20"/>
        </w:trPr>
        <w:tc>
          <w:tcPr>
            <w:tcW w:w="282" w:type="dxa"/>
            <w:noWrap/>
            <w:hideMark/>
          </w:tcPr>
          <w:p w14:paraId="64A95CDB"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05C3020"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7BAF0B0C"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0547B9E2" w14:textId="77777777" w:rsidR="00CB12B9" w:rsidRPr="007B74F2" w:rsidRDefault="00CB12B9" w:rsidP="00205FEC">
            <w:pPr>
              <w:spacing w:line="276" w:lineRule="auto"/>
              <w:rPr>
                <w:sz w:val="20"/>
                <w:szCs w:val="20"/>
              </w:rPr>
            </w:pPr>
            <w:r w:rsidRPr="007B74F2">
              <w:rPr>
                <w:sz w:val="20"/>
                <w:szCs w:val="20"/>
              </w:rPr>
              <w:t>6260</w:t>
            </w:r>
          </w:p>
        </w:tc>
        <w:tc>
          <w:tcPr>
            <w:tcW w:w="2960" w:type="dxa"/>
            <w:gridSpan w:val="2"/>
            <w:hideMark/>
          </w:tcPr>
          <w:p w14:paraId="2BB2C395" w14:textId="77777777" w:rsidR="00CB12B9" w:rsidRPr="007B74F2" w:rsidRDefault="00CB12B9" w:rsidP="00205FEC">
            <w:pPr>
              <w:spacing w:line="276" w:lineRule="auto"/>
              <w:rPr>
                <w:sz w:val="20"/>
                <w:szCs w:val="20"/>
              </w:rPr>
            </w:pPr>
            <w:r w:rsidRPr="007B74F2">
              <w:rPr>
                <w:sz w:val="20"/>
                <w:szCs w:val="20"/>
              </w:rPr>
              <w:t>Podstawowe zasady</w:t>
            </w:r>
          </w:p>
        </w:tc>
        <w:tc>
          <w:tcPr>
            <w:tcW w:w="1292" w:type="dxa"/>
            <w:noWrap/>
            <w:vAlign w:val="center"/>
            <w:hideMark/>
          </w:tcPr>
          <w:p w14:paraId="0405F29D"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73392F73" w14:textId="77777777" w:rsidR="00CB12B9" w:rsidRPr="007B74F2" w:rsidRDefault="00CB12B9" w:rsidP="00205FEC">
            <w:pPr>
              <w:spacing w:line="276" w:lineRule="auto"/>
              <w:rPr>
                <w:sz w:val="20"/>
                <w:szCs w:val="20"/>
              </w:rPr>
            </w:pPr>
            <w:r w:rsidRPr="007B74F2">
              <w:rPr>
                <w:sz w:val="20"/>
                <w:szCs w:val="20"/>
              </w:rPr>
              <w:t>Własne przepisy dotyczące pomieszczenia, transportu zbiorów, zabezpieczenie przed pożarem kradzieżą, zalaniem itp.</w:t>
            </w:r>
          </w:p>
        </w:tc>
      </w:tr>
      <w:tr w:rsidR="00CB12B9" w:rsidRPr="007B74F2" w14:paraId="6C062E13" w14:textId="77777777" w:rsidTr="00A60D3D">
        <w:trPr>
          <w:gridAfter w:val="1"/>
          <w:wAfter w:w="9" w:type="dxa"/>
          <w:cantSplit/>
          <w:trHeight w:val="20"/>
        </w:trPr>
        <w:tc>
          <w:tcPr>
            <w:tcW w:w="282" w:type="dxa"/>
            <w:noWrap/>
            <w:hideMark/>
          </w:tcPr>
          <w:p w14:paraId="2E8C52C4"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85007D6"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1498665"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4CB58883" w14:textId="77777777" w:rsidR="00CB12B9" w:rsidRPr="007B74F2" w:rsidRDefault="00CB12B9" w:rsidP="00205FEC">
            <w:pPr>
              <w:spacing w:line="276" w:lineRule="auto"/>
              <w:rPr>
                <w:sz w:val="20"/>
                <w:szCs w:val="20"/>
              </w:rPr>
            </w:pPr>
            <w:r w:rsidRPr="007B74F2">
              <w:rPr>
                <w:sz w:val="20"/>
                <w:szCs w:val="20"/>
              </w:rPr>
              <w:t>6261</w:t>
            </w:r>
          </w:p>
        </w:tc>
        <w:tc>
          <w:tcPr>
            <w:tcW w:w="2960" w:type="dxa"/>
            <w:gridSpan w:val="2"/>
            <w:hideMark/>
          </w:tcPr>
          <w:p w14:paraId="6B42EFCA" w14:textId="77777777" w:rsidR="00CB12B9" w:rsidRPr="007B74F2" w:rsidRDefault="00CB12B9" w:rsidP="00205FEC">
            <w:pPr>
              <w:spacing w:line="276" w:lineRule="auto"/>
              <w:rPr>
                <w:sz w:val="20"/>
                <w:szCs w:val="20"/>
              </w:rPr>
            </w:pPr>
            <w:r w:rsidRPr="007B74F2">
              <w:rPr>
                <w:sz w:val="20"/>
                <w:szCs w:val="20"/>
              </w:rPr>
              <w:t>Reprodukowanie zbiorów</w:t>
            </w:r>
          </w:p>
        </w:tc>
        <w:tc>
          <w:tcPr>
            <w:tcW w:w="1292" w:type="dxa"/>
            <w:noWrap/>
            <w:vAlign w:val="center"/>
            <w:hideMark/>
          </w:tcPr>
          <w:p w14:paraId="01F60F4C"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57B59446" w14:textId="77777777" w:rsidR="00CB12B9" w:rsidRPr="007B74F2" w:rsidRDefault="00CB12B9" w:rsidP="00205FEC">
            <w:pPr>
              <w:spacing w:line="276" w:lineRule="auto"/>
              <w:rPr>
                <w:sz w:val="20"/>
                <w:szCs w:val="20"/>
              </w:rPr>
            </w:pPr>
            <w:r w:rsidRPr="007B74F2">
              <w:rPr>
                <w:sz w:val="20"/>
                <w:szCs w:val="20"/>
              </w:rPr>
              <w:t>Kserografowanie zbiorów, fotografowanie i mikrofilmowanie, digitalizacja zbiorów.</w:t>
            </w:r>
          </w:p>
        </w:tc>
      </w:tr>
      <w:tr w:rsidR="00CB12B9" w:rsidRPr="007B74F2" w14:paraId="4F048034" w14:textId="77777777" w:rsidTr="00A60D3D">
        <w:trPr>
          <w:gridAfter w:val="1"/>
          <w:wAfter w:w="9" w:type="dxa"/>
          <w:cantSplit/>
          <w:trHeight w:val="20"/>
        </w:trPr>
        <w:tc>
          <w:tcPr>
            <w:tcW w:w="282" w:type="dxa"/>
            <w:noWrap/>
            <w:hideMark/>
          </w:tcPr>
          <w:p w14:paraId="44228E48"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7CB931E6"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67BC4B46"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3DA0AD0C" w14:textId="77777777" w:rsidR="00CB12B9" w:rsidRPr="007B74F2" w:rsidRDefault="00CB12B9" w:rsidP="00205FEC">
            <w:pPr>
              <w:spacing w:line="276" w:lineRule="auto"/>
              <w:rPr>
                <w:sz w:val="20"/>
                <w:szCs w:val="20"/>
              </w:rPr>
            </w:pPr>
            <w:r w:rsidRPr="007B74F2">
              <w:rPr>
                <w:sz w:val="20"/>
                <w:szCs w:val="20"/>
              </w:rPr>
              <w:t>6262</w:t>
            </w:r>
          </w:p>
        </w:tc>
        <w:tc>
          <w:tcPr>
            <w:tcW w:w="2960" w:type="dxa"/>
            <w:gridSpan w:val="2"/>
            <w:hideMark/>
          </w:tcPr>
          <w:p w14:paraId="581B7F6C" w14:textId="77777777" w:rsidR="00CB12B9" w:rsidRPr="007B74F2" w:rsidRDefault="00CB12B9" w:rsidP="00205FEC">
            <w:pPr>
              <w:spacing w:line="276" w:lineRule="auto"/>
              <w:rPr>
                <w:sz w:val="20"/>
                <w:szCs w:val="20"/>
              </w:rPr>
            </w:pPr>
            <w:r w:rsidRPr="007B74F2">
              <w:rPr>
                <w:sz w:val="20"/>
                <w:szCs w:val="20"/>
              </w:rPr>
              <w:t>Konserwacja zbiorów</w:t>
            </w:r>
          </w:p>
        </w:tc>
        <w:tc>
          <w:tcPr>
            <w:tcW w:w="1292" w:type="dxa"/>
            <w:noWrap/>
            <w:vAlign w:val="center"/>
            <w:hideMark/>
          </w:tcPr>
          <w:p w14:paraId="31F438D0"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01345098"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0833E01F" w14:textId="77777777" w:rsidTr="00A60D3D">
        <w:trPr>
          <w:gridAfter w:val="1"/>
          <w:wAfter w:w="9" w:type="dxa"/>
          <w:cantSplit/>
          <w:trHeight w:val="20"/>
        </w:trPr>
        <w:tc>
          <w:tcPr>
            <w:tcW w:w="282" w:type="dxa"/>
            <w:shd w:val="clear" w:color="auto" w:fill="F2F2F2"/>
            <w:noWrap/>
            <w:hideMark/>
          </w:tcPr>
          <w:p w14:paraId="7AB73270"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6116FF67" w14:textId="77777777" w:rsidR="00CB12B9" w:rsidRPr="007B74F2" w:rsidRDefault="00CB12B9" w:rsidP="00205FEC">
            <w:pPr>
              <w:spacing w:line="276" w:lineRule="auto"/>
              <w:rPr>
                <w:b/>
                <w:bCs/>
                <w:sz w:val="20"/>
                <w:szCs w:val="20"/>
              </w:rPr>
            </w:pPr>
            <w:r w:rsidRPr="007B74F2">
              <w:rPr>
                <w:b/>
                <w:bCs/>
                <w:sz w:val="20"/>
                <w:szCs w:val="20"/>
              </w:rPr>
              <w:t>63</w:t>
            </w:r>
          </w:p>
        </w:tc>
        <w:tc>
          <w:tcPr>
            <w:tcW w:w="456" w:type="dxa"/>
            <w:shd w:val="clear" w:color="auto" w:fill="F2F2F2"/>
            <w:noWrap/>
            <w:hideMark/>
          </w:tcPr>
          <w:p w14:paraId="4A50F10D"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hideMark/>
          </w:tcPr>
          <w:p w14:paraId="1E3C6960"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shd w:val="clear" w:color="auto" w:fill="F2F2F2"/>
            <w:hideMark/>
          </w:tcPr>
          <w:p w14:paraId="0EA33FB3" w14:textId="77777777" w:rsidR="00CB12B9" w:rsidRPr="007B74F2" w:rsidRDefault="00CB12B9" w:rsidP="00205FEC">
            <w:pPr>
              <w:spacing w:line="276" w:lineRule="auto"/>
              <w:rPr>
                <w:b/>
                <w:bCs/>
                <w:sz w:val="20"/>
                <w:szCs w:val="20"/>
              </w:rPr>
            </w:pPr>
            <w:r w:rsidRPr="007B74F2">
              <w:rPr>
                <w:b/>
                <w:bCs/>
                <w:sz w:val="20"/>
                <w:szCs w:val="20"/>
              </w:rPr>
              <w:t>Archiwum uczelniane</w:t>
            </w:r>
          </w:p>
        </w:tc>
        <w:tc>
          <w:tcPr>
            <w:tcW w:w="1292" w:type="dxa"/>
            <w:shd w:val="clear" w:color="auto" w:fill="F2F2F2"/>
            <w:noWrap/>
            <w:vAlign w:val="center"/>
            <w:hideMark/>
          </w:tcPr>
          <w:p w14:paraId="27CF75DE"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5CE99632"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318B61D6" w14:textId="77777777" w:rsidTr="00A60D3D">
        <w:trPr>
          <w:gridAfter w:val="1"/>
          <w:wAfter w:w="9" w:type="dxa"/>
          <w:cantSplit/>
          <w:trHeight w:val="20"/>
        </w:trPr>
        <w:tc>
          <w:tcPr>
            <w:tcW w:w="282" w:type="dxa"/>
            <w:noWrap/>
            <w:hideMark/>
          </w:tcPr>
          <w:p w14:paraId="4929C493"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626727E6"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2A727CFF" w14:textId="77777777" w:rsidR="00CB12B9" w:rsidRPr="007B74F2" w:rsidRDefault="00CB12B9" w:rsidP="00205FEC">
            <w:pPr>
              <w:spacing w:line="276" w:lineRule="auto"/>
              <w:rPr>
                <w:b/>
                <w:bCs/>
                <w:sz w:val="20"/>
                <w:szCs w:val="20"/>
              </w:rPr>
            </w:pPr>
            <w:r w:rsidRPr="007B74F2">
              <w:rPr>
                <w:b/>
                <w:bCs/>
                <w:sz w:val="20"/>
                <w:szCs w:val="20"/>
              </w:rPr>
              <w:t>630</w:t>
            </w:r>
          </w:p>
        </w:tc>
        <w:tc>
          <w:tcPr>
            <w:tcW w:w="569" w:type="dxa"/>
            <w:noWrap/>
            <w:hideMark/>
          </w:tcPr>
          <w:p w14:paraId="0531FF55"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6A1D184C" w14:textId="77777777" w:rsidR="00CB12B9" w:rsidRPr="007B74F2" w:rsidRDefault="00CB12B9" w:rsidP="00205FEC">
            <w:pPr>
              <w:spacing w:line="276" w:lineRule="auto"/>
              <w:rPr>
                <w:b/>
                <w:bCs/>
                <w:sz w:val="20"/>
                <w:szCs w:val="20"/>
              </w:rPr>
            </w:pPr>
            <w:r w:rsidRPr="007B74F2">
              <w:rPr>
                <w:b/>
                <w:bCs/>
                <w:sz w:val="20"/>
                <w:szCs w:val="20"/>
              </w:rPr>
              <w:t>Podstawowe zasady dotyczące gromadzenia, opracowanie i udostępniania zasobu archiwalnego Uczelni</w:t>
            </w:r>
          </w:p>
        </w:tc>
        <w:tc>
          <w:tcPr>
            <w:tcW w:w="1292" w:type="dxa"/>
            <w:noWrap/>
            <w:vAlign w:val="center"/>
            <w:hideMark/>
          </w:tcPr>
          <w:p w14:paraId="793A1331"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43FF3B1B" w14:textId="77777777" w:rsidR="00CB12B9" w:rsidRPr="007B74F2" w:rsidRDefault="00CB12B9" w:rsidP="00205FEC">
            <w:pPr>
              <w:spacing w:line="276" w:lineRule="auto"/>
              <w:rPr>
                <w:sz w:val="20"/>
                <w:szCs w:val="20"/>
              </w:rPr>
            </w:pPr>
            <w:r w:rsidRPr="007B74F2">
              <w:rPr>
                <w:sz w:val="20"/>
                <w:szCs w:val="20"/>
              </w:rPr>
              <w:t>Regulaminy udostępniania, wytyczne i instrukcje opracowania zasobu itp.</w:t>
            </w:r>
          </w:p>
        </w:tc>
      </w:tr>
      <w:tr w:rsidR="00CB12B9" w:rsidRPr="007B74F2" w14:paraId="70F77472" w14:textId="77777777" w:rsidTr="00A60D3D">
        <w:trPr>
          <w:gridAfter w:val="1"/>
          <w:wAfter w:w="9" w:type="dxa"/>
          <w:cantSplit/>
          <w:trHeight w:val="20"/>
        </w:trPr>
        <w:tc>
          <w:tcPr>
            <w:tcW w:w="282" w:type="dxa"/>
            <w:noWrap/>
            <w:hideMark/>
          </w:tcPr>
          <w:p w14:paraId="4B351F37"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4FFB5DF7"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7950B687" w14:textId="77777777" w:rsidR="00CB12B9" w:rsidRPr="007B74F2" w:rsidRDefault="00CB12B9" w:rsidP="00205FEC">
            <w:pPr>
              <w:spacing w:line="276" w:lineRule="auto"/>
              <w:rPr>
                <w:b/>
                <w:bCs/>
                <w:sz w:val="20"/>
                <w:szCs w:val="20"/>
              </w:rPr>
            </w:pPr>
            <w:r w:rsidRPr="007B74F2">
              <w:rPr>
                <w:b/>
                <w:bCs/>
                <w:sz w:val="20"/>
                <w:szCs w:val="20"/>
              </w:rPr>
              <w:t>631</w:t>
            </w:r>
          </w:p>
        </w:tc>
        <w:tc>
          <w:tcPr>
            <w:tcW w:w="569" w:type="dxa"/>
            <w:noWrap/>
            <w:hideMark/>
          </w:tcPr>
          <w:p w14:paraId="2877452B"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02A53A4C" w14:textId="77777777" w:rsidR="00CB12B9" w:rsidRPr="007B74F2" w:rsidRDefault="00CB12B9" w:rsidP="00205FEC">
            <w:pPr>
              <w:spacing w:line="276" w:lineRule="auto"/>
              <w:rPr>
                <w:b/>
                <w:bCs/>
                <w:sz w:val="20"/>
                <w:szCs w:val="20"/>
              </w:rPr>
            </w:pPr>
            <w:r w:rsidRPr="007B74F2">
              <w:rPr>
                <w:b/>
                <w:bCs/>
                <w:sz w:val="20"/>
                <w:szCs w:val="20"/>
              </w:rPr>
              <w:t>Przyjmowanie dokumentacji do Archiwum Uczelnianego</w:t>
            </w:r>
          </w:p>
        </w:tc>
        <w:tc>
          <w:tcPr>
            <w:tcW w:w="1292" w:type="dxa"/>
            <w:noWrap/>
            <w:vAlign w:val="center"/>
            <w:hideMark/>
          </w:tcPr>
          <w:p w14:paraId="17BA2784"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5B8AA561" w14:textId="77777777" w:rsidR="00CB12B9" w:rsidRPr="007B74F2" w:rsidRDefault="00CB12B9" w:rsidP="00205FEC">
            <w:pPr>
              <w:spacing w:line="276" w:lineRule="auto"/>
              <w:rPr>
                <w:sz w:val="20"/>
                <w:szCs w:val="20"/>
              </w:rPr>
            </w:pPr>
            <w:r w:rsidRPr="007B74F2">
              <w:rPr>
                <w:sz w:val="20"/>
                <w:szCs w:val="20"/>
              </w:rPr>
              <w:t>Ustalenia i współpraca z jednostkami organizacyjnymi.</w:t>
            </w:r>
          </w:p>
        </w:tc>
      </w:tr>
      <w:tr w:rsidR="00CB12B9" w:rsidRPr="007B74F2" w14:paraId="6268D979" w14:textId="77777777" w:rsidTr="00A60D3D">
        <w:trPr>
          <w:gridAfter w:val="1"/>
          <w:wAfter w:w="9" w:type="dxa"/>
          <w:cantSplit/>
          <w:trHeight w:val="20"/>
        </w:trPr>
        <w:tc>
          <w:tcPr>
            <w:tcW w:w="282" w:type="dxa"/>
            <w:noWrap/>
            <w:hideMark/>
          </w:tcPr>
          <w:p w14:paraId="603B1D11"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6D7057E"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1FA9755" w14:textId="77777777" w:rsidR="00CB12B9" w:rsidRPr="007B74F2" w:rsidRDefault="00CB12B9" w:rsidP="00205FEC">
            <w:pPr>
              <w:spacing w:line="276" w:lineRule="auto"/>
              <w:rPr>
                <w:b/>
                <w:bCs/>
                <w:sz w:val="20"/>
                <w:szCs w:val="20"/>
              </w:rPr>
            </w:pPr>
            <w:r w:rsidRPr="007B74F2">
              <w:rPr>
                <w:b/>
                <w:bCs/>
                <w:sz w:val="20"/>
                <w:szCs w:val="20"/>
              </w:rPr>
              <w:t>632</w:t>
            </w:r>
          </w:p>
        </w:tc>
        <w:tc>
          <w:tcPr>
            <w:tcW w:w="569" w:type="dxa"/>
            <w:noWrap/>
            <w:hideMark/>
          </w:tcPr>
          <w:p w14:paraId="558C4236"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00D50383" w14:textId="77777777" w:rsidR="00CB12B9" w:rsidRPr="007B74F2" w:rsidRDefault="00CB12B9" w:rsidP="00205FEC">
            <w:pPr>
              <w:spacing w:line="276" w:lineRule="auto"/>
              <w:rPr>
                <w:b/>
                <w:bCs/>
                <w:sz w:val="20"/>
                <w:szCs w:val="20"/>
              </w:rPr>
            </w:pPr>
            <w:r w:rsidRPr="007B74F2">
              <w:rPr>
                <w:b/>
                <w:bCs/>
                <w:sz w:val="20"/>
                <w:szCs w:val="20"/>
              </w:rPr>
              <w:t>Ewidencja i udostępnianie</w:t>
            </w:r>
          </w:p>
        </w:tc>
        <w:tc>
          <w:tcPr>
            <w:tcW w:w="1292" w:type="dxa"/>
            <w:noWrap/>
            <w:vAlign w:val="center"/>
            <w:hideMark/>
          </w:tcPr>
          <w:p w14:paraId="06F46FAA"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6A6C93A4" w14:textId="77777777" w:rsidR="00CB12B9" w:rsidRPr="007B74F2" w:rsidRDefault="00CB12B9" w:rsidP="00205FEC">
            <w:pPr>
              <w:spacing w:line="276" w:lineRule="auto"/>
              <w:rPr>
                <w:sz w:val="20"/>
                <w:szCs w:val="20"/>
              </w:rPr>
            </w:pPr>
            <w:r w:rsidRPr="007B74F2">
              <w:rPr>
                <w:sz w:val="20"/>
                <w:szCs w:val="20"/>
              </w:rPr>
              <w:t>Wykazy spisów zdawczo-odbiorczych oraz spisy zdawczo-odbiorcze.</w:t>
            </w:r>
          </w:p>
        </w:tc>
      </w:tr>
      <w:tr w:rsidR="00CB12B9" w:rsidRPr="007B74F2" w14:paraId="1C18BE55" w14:textId="77777777" w:rsidTr="00A60D3D">
        <w:trPr>
          <w:gridAfter w:val="1"/>
          <w:wAfter w:w="9" w:type="dxa"/>
          <w:cantSplit/>
          <w:trHeight w:val="20"/>
        </w:trPr>
        <w:tc>
          <w:tcPr>
            <w:tcW w:w="282" w:type="dxa"/>
            <w:noWrap/>
          </w:tcPr>
          <w:p w14:paraId="6B6BE5D9" w14:textId="77777777" w:rsidR="00CB12B9" w:rsidRPr="007B74F2" w:rsidRDefault="00CB12B9" w:rsidP="00205FEC">
            <w:pPr>
              <w:spacing w:line="276" w:lineRule="auto"/>
              <w:rPr>
                <w:b/>
                <w:bCs/>
                <w:sz w:val="20"/>
                <w:szCs w:val="20"/>
              </w:rPr>
            </w:pPr>
          </w:p>
        </w:tc>
        <w:tc>
          <w:tcPr>
            <w:tcW w:w="440" w:type="dxa"/>
            <w:noWrap/>
          </w:tcPr>
          <w:p w14:paraId="255DAF71" w14:textId="77777777" w:rsidR="00CB12B9" w:rsidRPr="007B74F2" w:rsidRDefault="00CB12B9" w:rsidP="00205FEC">
            <w:pPr>
              <w:spacing w:line="276" w:lineRule="auto"/>
              <w:rPr>
                <w:b/>
                <w:bCs/>
                <w:sz w:val="20"/>
                <w:szCs w:val="20"/>
              </w:rPr>
            </w:pPr>
          </w:p>
        </w:tc>
        <w:tc>
          <w:tcPr>
            <w:tcW w:w="456" w:type="dxa"/>
            <w:noWrap/>
          </w:tcPr>
          <w:p w14:paraId="16205466" w14:textId="77777777" w:rsidR="00CB12B9" w:rsidRPr="007B74F2" w:rsidRDefault="00CB12B9" w:rsidP="00205FEC">
            <w:pPr>
              <w:spacing w:line="276" w:lineRule="auto"/>
              <w:rPr>
                <w:b/>
                <w:bCs/>
                <w:sz w:val="20"/>
                <w:szCs w:val="20"/>
              </w:rPr>
            </w:pPr>
          </w:p>
        </w:tc>
        <w:tc>
          <w:tcPr>
            <w:tcW w:w="569" w:type="dxa"/>
            <w:noWrap/>
          </w:tcPr>
          <w:p w14:paraId="7152986E" w14:textId="77777777" w:rsidR="00CB12B9" w:rsidRPr="007B74F2" w:rsidRDefault="00CB12B9" w:rsidP="00205FEC">
            <w:pPr>
              <w:spacing w:line="276" w:lineRule="auto"/>
              <w:rPr>
                <w:sz w:val="20"/>
                <w:szCs w:val="20"/>
              </w:rPr>
            </w:pPr>
            <w:r w:rsidRPr="007B74F2">
              <w:rPr>
                <w:sz w:val="20"/>
                <w:szCs w:val="20"/>
              </w:rPr>
              <w:t>6320</w:t>
            </w:r>
          </w:p>
        </w:tc>
        <w:tc>
          <w:tcPr>
            <w:tcW w:w="2960" w:type="dxa"/>
            <w:gridSpan w:val="2"/>
          </w:tcPr>
          <w:p w14:paraId="08AEA9D4" w14:textId="77777777" w:rsidR="00CB12B9" w:rsidRPr="007B74F2" w:rsidRDefault="00CB12B9" w:rsidP="00205FEC">
            <w:pPr>
              <w:spacing w:line="276" w:lineRule="auto"/>
              <w:rPr>
                <w:sz w:val="20"/>
                <w:szCs w:val="20"/>
              </w:rPr>
            </w:pPr>
            <w:r w:rsidRPr="007B74F2">
              <w:rPr>
                <w:sz w:val="20"/>
                <w:szCs w:val="20"/>
              </w:rPr>
              <w:t>Ewidencja dokumentacji w archiwum</w:t>
            </w:r>
          </w:p>
        </w:tc>
        <w:tc>
          <w:tcPr>
            <w:tcW w:w="1292" w:type="dxa"/>
            <w:noWrap/>
            <w:vAlign w:val="center"/>
          </w:tcPr>
          <w:p w14:paraId="2FB5D2DA"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tcPr>
          <w:p w14:paraId="6D66CECF" w14:textId="77777777" w:rsidR="00CB12B9" w:rsidRPr="007B74F2" w:rsidRDefault="00CB12B9" w:rsidP="00205FEC">
            <w:pPr>
              <w:spacing w:line="276" w:lineRule="auto"/>
              <w:rPr>
                <w:sz w:val="20"/>
                <w:szCs w:val="20"/>
              </w:rPr>
            </w:pPr>
          </w:p>
        </w:tc>
      </w:tr>
      <w:tr w:rsidR="00CB12B9" w:rsidRPr="007B74F2" w14:paraId="41AA9175" w14:textId="77777777" w:rsidTr="00A60D3D">
        <w:trPr>
          <w:gridAfter w:val="1"/>
          <w:wAfter w:w="9" w:type="dxa"/>
          <w:cantSplit/>
          <w:trHeight w:val="20"/>
        </w:trPr>
        <w:tc>
          <w:tcPr>
            <w:tcW w:w="282" w:type="dxa"/>
            <w:noWrap/>
          </w:tcPr>
          <w:p w14:paraId="7C4A8257" w14:textId="77777777" w:rsidR="00CB12B9" w:rsidRPr="007B74F2" w:rsidRDefault="00CB12B9" w:rsidP="00205FEC">
            <w:pPr>
              <w:spacing w:line="276" w:lineRule="auto"/>
              <w:rPr>
                <w:b/>
                <w:bCs/>
                <w:sz w:val="20"/>
                <w:szCs w:val="20"/>
              </w:rPr>
            </w:pPr>
          </w:p>
        </w:tc>
        <w:tc>
          <w:tcPr>
            <w:tcW w:w="440" w:type="dxa"/>
            <w:noWrap/>
          </w:tcPr>
          <w:p w14:paraId="51773E0A" w14:textId="77777777" w:rsidR="00CB12B9" w:rsidRPr="007B74F2" w:rsidRDefault="00CB12B9" w:rsidP="00205FEC">
            <w:pPr>
              <w:spacing w:line="276" w:lineRule="auto"/>
              <w:rPr>
                <w:b/>
                <w:bCs/>
                <w:sz w:val="20"/>
                <w:szCs w:val="20"/>
              </w:rPr>
            </w:pPr>
          </w:p>
        </w:tc>
        <w:tc>
          <w:tcPr>
            <w:tcW w:w="456" w:type="dxa"/>
            <w:noWrap/>
          </w:tcPr>
          <w:p w14:paraId="6693D7FA" w14:textId="77777777" w:rsidR="00CB12B9" w:rsidRPr="007B74F2" w:rsidRDefault="00CB12B9" w:rsidP="00205FEC">
            <w:pPr>
              <w:spacing w:line="276" w:lineRule="auto"/>
              <w:rPr>
                <w:b/>
                <w:bCs/>
                <w:sz w:val="20"/>
                <w:szCs w:val="20"/>
              </w:rPr>
            </w:pPr>
          </w:p>
        </w:tc>
        <w:tc>
          <w:tcPr>
            <w:tcW w:w="569" w:type="dxa"/>
            <w:noWrap/>
          </w:tcPr>
          <w:p w14:paraId="50D18390" w14:textId="77777777" w:rsidR="00CB12B9" w:rsidRPr="007B74F2" w:rsidRDefault="00CB12B9" w:rsidP="00205FEC">
            <w:pPr>
              <w:spacing w:line="276" w:lineRule="auto"/>
              <w:rPr>
                <w:sz w:val="20"/>
                <w:szCs w:val="20"/>
              </w:rPr>
            </w:pPr>
            <w:r w:rsidRPr="007B74F2">
              <w:rPr>
                <w:sz w:val="20"/>
                <w:szCs w:val="20"/>
              </w:rPr>
              <w:t>6321</w:t>
            </w:r>
          </w:p>
        </w:tc>
        <w:tc>
          <w:tcPr>
            <w:tcW w:w="2960" w:type="dxa"/>
            <w:gridSpan w:val="2"/>
          </w:tcPr>
          <w:p w14:paraId="10B0FAD1" w14:textId="77777777" w:rsidR="00CB12B9" w:rsidRPr="007B74F2" w:rsidRDefault="00CB12B9" w:rsidP="00205FEC">
            <w:pPr>
              <w:spacing w:line="276" w:lineRule="auto"/>
              <w:rPr>
                <w:b/>
                <w:bCs/>
                <w:sz w:val="20"/>
                <w:szCs w:val="20"/>
              </w:rPr>
            </w:pPr>
            <w:r w:rsidRPr="007B74F2">
              <w:rPr>
                <w:sz w:val="20"/>
                <w:szCs w:val="20"/>
              </w:rPr>
              <w:t>Dokumentacja skontrum</w:t>
            </w:r>
          </w:p>
        </w:tc>
        <w:tc>
          <w:tcPr>
            <w:tcW w:w="1292" w:type="dxa"/>
            <w:noWrap/>
            <w:vAlign w:val="center"/>
          </w:tcPr>
          <w:p w14:paraId="7092CCAF"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tcPr>
          <w:p w14:paraId="4AC34E95" w14:textId="77777777" w:rsidR="00CB12B9" w:rsidRPr="007B74F2" w:rsidRDefault="00CB12B9" w:rsidP="00205FEC">
            <w:pPr>
              <w:spacing w:line="276" w:lineRule="auto"/>
              <w:rPr>
                <w:sz w:val="20"/>
                <w:szCs w:val="20"/>
              </w:rPr>
            </w:pPr>
          </w:p>
        </w:tc>
      </w:tr>
      <w:tr w:rsidR="00CB12B9" w:rsidRPr="007B74F2" w14:paraId="242D76E0" w14:textId="77777777" w:rsidTr="00A60D3D">
        <w:trPr>
          <w:gridAfter w:val="1"/>
          <w:wAfter w:w="9" w:type="dxa"/>
          <w:cantSplit/>
          <w:trHeight w:val="20"/>
        </w:trPr>
        <w:tc>
          <w:tcPr>
            <w:tcW w:w="282" w:type="dxa"/>
            <w:noWrap/>
            <w:hideMark/>
          </w:tcPr>
          <w:p w14:paraId="479AFB7D"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1FAEB6EA"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CABF3F2"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3BBA4296" w14:textId="77777777" w:rsidR="00CB12B9" w:rsidRPr="007B74F2" w:rsidRDefault="00CB12B9" w:rsidP="00205FEC">
            <w:pPr>
              <w:spacing w:line="276" w:lineRule="auto"/>
              <w:rPr>
                <w:sz w:val="20"/>
                <w:szCs w:val="20"/>
              </w:rPr>
            </w:pPr>
            <w:r w:rsidRPr="007B74F2">
              <w:rPr>
                <w:sz w:val="20"/>
                <w:szCs w:val="20"/>
              </w:rPr>
              <w:t>6322</w:t>
            </w:r>
          </w:p>
        </w:tc>
        <w:tc>
          <w:tcPr>
            <w:tcW w:w="2960" w:type="dxa"/>
            <w:gridSpan w:val="2"/>
            <w:hideMark/>
          </w:tcPr>
          <w:p w14:paraId="73994CC1" w14:textId="77777777" w:rsidR="00CB12B9" w:rsidRPr="007B74F2" w:rsidRDefault="00CB12B9" w:rsidP="00205FEC">
            <w:pPr>
              <w:spacing w:line="276" w:lineRule="auto"/>
              <w:rPr>
                <w:sz w:val="20"/>
                <w:szCs w:val="20"/>
              </w:rPr>
            </w:pPr>
            <w:r w:rsidRPr="007B74F2">
              <w:rPr>
                <w:sz w:val="20"/>
                <w:szCs w:val="20"/>
              </w:rPr>
              <w:t>Rejestr udostępniania</w:t>
            </w:r>
          </w:p>
        </w:tc>
        <w:tc>
          <w:tcPr>
            <w:tcW w:w="1292" w:type="dxa"/>
            <w:noWrap/>
            <w:vAlign w:val="center"/>
            <w:hideMark/>
          </w:tcPr>
          <w:p w14:paraId="5B228744"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56AC1EFB" w14:textId="77777777" w:rsidR="00CB12B9" w:rsidRPr="007B74F2" w:rsidRDefault="00CB12B9" w:rsidP="00205FEC">
            <w:pPr>
              <w:spacing w:line="276" w:lineRule="auto"/>
              <w:rPr>
                <w:sz w:val="20"/>
                <w:szCs w:val="20"/>
              </w:rPr>
            </w:pPr>
            <w:r w:rsidRPr="007B74F2">
              <w:rPr>
                <w:sz w:val="20"/>
                <w:szCs w:val="20"/>
              </w:rPr>
              <w:t>Na nośnikach tradycyjnych i elektronicznych.</w:t>
            </w:r>
          </w:p>
        </w:tc>
      </w:tr>
      <w:tr w:rsidR="00CB12B9" w:rsidRPr="007B74F2" w14:paraId="6C238B42" w14:textId="77777777" w:rsidTr="00A60D3D">
        <w:trPr>
          <w:gridAfter w:val="1"/>
          <w:wAfter w:w="9" w:type="dxa"/>
          <w:cantSplit/>
          <w:trHeight w:val="20"/>
        </w:trPr>
        <w:tc>
          <w:tcPr>
            <w:tcW w:w="282" w:type="dxa"/>
            <w:noWrap/>
            <w:hideMark/>
          </w:tcPr>
          <w:p w14:paraId="7F36343B"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D7EB8DD"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6186D2D2"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0C52A8A5" w14:textId="77777777" w:rsidR="00CB12B9" w:rsidRPr="007B74F2" w:rsidRDefault="00CB12B9" w:rsidP="00205FEC">
            <w:pPr>
              <w:spacing w:line="276" w:lineRule="auto"/>
              <w:rPr>
                <w:sz w:val="20"/>
                <w:szCs w:val="20"/>
              </w:rPr>
            </w:pPr>
            <w:r w:rsidRPr="007B74F2">
              <w:rPr>
                <w:sz w:val="20"/>
                <w:szCs w:val="20"/>
              </w:rPr>
              <w:t>6323</w:t>
            </w:r>
          </w:p>
        </w:tc>
        <w:tc>
          <w:tcPr>
            <w:tcW w:w="2960" w:type="dxa"/>
            <w:gridSpan w:val="2"/>
            <w:hideMark/>
          </w:tcPr>
          <w:p w14:paraId="5A1C7A10" w14:textId="77777777" w:rsidR="00CB12B9" w:rsidRPr="007B74F2" w:rsidRDefault="00CB12B9" w:rsidP="00205FEC">
            <w:pPr>
              <w:spacing w:line="276" w:lineRule="auto"/>
              <w:rPr>
                <w:sz w:val="20"/>
                <w:szCs w:val="20"/>
              </w:rPr>
            </w:pPr>
            <w:r w:rsidRPr="007B74F2">
              <w:rPr>
                <w:sz w:val="20"/>
                <w:szCs w:val="20"/>
              </w:rPr>
              <w:t>Udostępnianie dokumentacji na zewnątrz Uczelni</w:t>
            </w:r>
          </w:p>
        </w:tc>
        <w:tc>
          <w:tcPr>
            <w:tcW w:w="1292" w:type="dxa"/>
            <w:noWrap/>
            <w:vAlign w:val="center"/>
            <w:hideMark/>
          </w:tcPr>
          <w:p w14:paraId="11839387"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7FBF621A" w14:textId="77777777" w:rsidR="00CB12B9" w:rsidRPr="007B74F2" w:rsidRDefault="00CB12B9" w:rsidP="00205FEC">
            <w:pPr>
              <w:spacing w:line="276" w:lineRule="auto"/>
              <w:rPr>
                <w:sz w:val="20"/>
                <w:szCs w:val="20"/>
              </w:rPr>
            </w:pPr>
            <w:r w:rsidRPr="007B74F2">
              <w:rPr>
                <w:sz w:val="20"/>
                <w:szCs w:val="20"/>
              </w:rPr>
              <w:t>Prośby o udostępnienie zbiorów, decyzje o udostępnienie dokumentacji, rewersy.</w:t>
            </w:r>
          </w:p>
        </w:tc>
      </w:tr>
      <w:tr w:rsidR="00CB12B9" w:rsidRPr="007B74F2" w14:paraId="33ADD0C9" w14:textId="77777777" w:rsidTr="00A60D3D">
        <w:trPr>
          <w:gridAfter w:val="1"/>
          <w:wAfter w:w="9" w:type="dxa"/>
          <w:cantSplit/>
          <w:trHeight w:val="20"/>
        </w:trPr>
        <w:tc>
          <w:tcPr>
            <w:tcW w:w="282" w:type="dxa"/>
            <w:noWrap/>
            <w:hideMark/>
          </w:tcPr>
          <w:p w14:paraId="2AA26115"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32733114"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82EACED"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01ACBFB7" w14:textId="77777777" w:rsidR="00CB12B9" w:rsidRPr="007B74F2" w:rsidRDefault="00CB12B9" w:rsidP="00205FEC">
            <w:pPr>
              <w:spacing w:line="276" w:lineRule="auto"/>
              <w:rPr>
                <w:sz w:val="20"/>
                <w:szCs w:val="20"/>
              </w:rPr>
            </w:pPr>
            <w:r w:rsidRPr="007B74F2">
              <w:rPr>
                <w:sz w:val="20"/>
                <w:szCs w:val="20"/>
              </w:rPr>
              <w:t>6324</w:t>
            </w:r>
          </w:p>
        </w:tc>
        <w:tc>
          <w:tcPr>
            <w:tcW w:w="2960" w:type="dxa"/>
            <w:gridSpan w:val="2"/>
            <w:hideMark/>
          </w:tcPr>
          <w:p w14:paraId="5B438B1F" w14:textId="77777777" w:rsidR="00CB12B9" w:rsidRPr="007B74F2" w:rsidRDefault="00CB12B9" w:rsidP="00205FEC">
            <w:pPr>
              <w:spacing w:line="276" w:lineRule="auto"/>
              <w:rPr>
                <w:sz w:val="20"/>
                <w:szCs w:val="20"/>
              </w:rPr>
            </w:pPr>
            <w:r w:rsidRPr="007B74F2">
              <w:rPr>
                <w:sz w:val="20"/>
                <w:szCs w:val="20"/>
              </w:rPr>
              <w:t>Udostępnianie dokumentacji wewnątrzuczelniane</w:t>
            </w:r>
          </w:p>
        </w:tc>
        <w:tc>
          <w:tcPr>
            <w:tcW w:w="1292" w:type="dxa"/>
            <w:noWrap/>
            <w:vAlign w:val="center"/>
            <w:hideMark/>
          </w:tcPr>
          <w:p w14:paraId="493D1495"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474B6D52" w14:textId="77777777" w:rsidR="00CB12B9" w:rsidRPr="007B74F2" w:rsidRDefault="00CB12B9" w:rsidP="00205FEC">
            <w:pPr>
              <w:spacing w:line="276" w:lineRule="auto"/>
              <w:rPr>
                <w:sz w:val="20"/>
                <w:szCs w:val="20"/>
              </w:rPr>
            </w:pPr>
            <w:r w:rsidRPr="007B74F2">
              <w:rPr>
                <w:sz w:val="20"/>
                <w:szCs w:val="20"/>
              </w:rPr>
              <w:t>Rewersy; okres przechowywania liczy się od momentu zwrotu dokumentacji do archiwum uczelnianego.</w:t>
            </w:r>
          </w:p>
        </w:tc>
      </w:tr>
      <w:tr w:rsidR="00CB12B9" w:rsidRPr="007B74F2" w14:paraId="38B06C9C" w14:textId="77777777" w:rsidTr="00A60D3D">
        <w:trPr>
          <w:gridAfter w:val="1"/>
          <w:wAfter w:w="9" w:type="dxa"/>
          <w:cantSplit/>
          <w:trHeight w:val="20"/>
        </w:trPr>
        <w:tc>
          <w:tcPr>
            <w:tcW w:w="282" w:type="dxa"/>
            <w:noWrap/>
            <w:hideMark/>
          </w:tcPr>
          <w:p w14:paraId="2E2F7B5F"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6E9CC8DF"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FD2F94B"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2BB2637A" w14:textId="77777777" w:rsidR="00CB12B9" w:rsidRPr="007B74F2" w:rsidRDefault="00CB12B9" w:rsidP="00205FEC">
            <w:pPr>
              <w:spacing w:line="276" w:lineRule="auto"/>
              <w:rPr>
                <w:sz w:val="20"/>
                <w:szCs w:val="20"/>
              </w:rPr>
            </w:pPr>
            <w:r w:rsidRPr="007B74F2">
              <w:rPr>
                <w:sz w:val="20"/>
                <w:szCs w:val="20"/>
              </w:rPr>
              <w:t>6325</w:t>
            </w:r>
          </w:p>
        </w:tc>
        <w:tc>
          <w:tcPr>
            <w:tcW w:w="2960" w:type="dxa"/>
            <w:gridSpan w:val="2"/>
            <w:hideMark/>
          </w:tcPr>
          <w:p w14:paraId="759EFFC1" w14:textId="77777777" w:rsidR="00CB12B9" w:rsidRPr="007B74F2" w:rsidRDefault="00CB12B9" w:rsidP="00205FEC">
            <w:pPr>
              <w:spacing w:line="276" w:lineRule="auto"/>
              <w:rPr>
                <w:sz w:val="20"/>
                <w:szCs w:val="20"/>
              </w:rPr>
            </w:pPr>
            <w:r w:rsidRPr="007B74F2">
              <w:rPr>
                <w:sz w:val="20"/>
                <w:szCs w:val="20"/>
              </w:rPr>
              <w:t>Uszkodzenia lub zniszczenia dokumentacji</w:t>
            </w:r>
          </w:p>
        </w:tc>
        <w:tc>
          <w:tcPr>
            <w:tcW w:w="1292" w:type="dxa"/>
            <w:noWrap/>
            <w:vAlign w:val="center"/>
            <w:hideMark/>
          </w:tcPr>
          <w:p w14:paraId="6FC69768"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30AB5A35" w14:textId="77777777" w:rsidR="00CB12B9" w:rsidRPr="007B74F2" w:rsidRDefault="00CB12B9" w:rsidP="00205FEC">
            <w:pPr>
              <w:spacing w:line="276" w:lineRule="auto"/>
              <w:rPr>
                <w:sz w:val="20"/>
                <w:szCs w:val="20"/>
              </w:rPr>
            </w:pPr>
            <w:r w:rsidRPr="007B74F2">
              <w:rPr>
                <w:sz w:val="20"/>
                <w:szCs w:val="20"/>
              </w:rPr>
              <w:t>Protokoły, postępowanie wyjaśniające.</w:t>
            </w:r>
          </w:p>
        </w:tc>
      </w:tr>
      <w:tr w:rsidR="00CB12B9" w:rsidRPr="007B74F2" w14:paraId="741834FE" w14:textId="77777777" w:rsidTr="00A60D3D">
        <w:trPr>
          <w:gridAfter w:val="1"/>
          <w:wAfter w:w="9" w:type="dxa"/>
          <w:cantSplit/>
          <w:trHeight w:val="20"/>
        </w:trPr>
        <w:tc>
          <w:tcPr>
            <w:tcW w:w="282" w:type="dxa"/>
            <w:noWrap/>
            <w:hideMark/>
          </w:tcPr>
          <w:p w14:paraId="63436FD7"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2D267CC6"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388D8076"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2786021D" w14:textId="77777777" w:rsidR="00CB12B9" w:rsidRPr="007B74F2" w:rsidRDefault="00CB12B9" w:rsidP="00205FEC">
            <w:pPr>
              <w:spacing w:line="276" w:lineRule="auto"/>
              <w:rPr>
                <w:sz w:val="20"/>
                <w:szCs w:val="20"/>
              </w:rPr>
            </w:pPr>
            <w:r w:rsidRPr="007B74F2">
              <w:rPr>
                <w:sz w:val="20"/>
                <w:szCs w:val="20"/>
              </w:rPr>
              <w:t>6326</w:t>
            </w:r>
          </w:p>
        </w:tc>
        <w:tc>
          <w:tcPr>
            <w:tcW w:w="2960" w:type="dxa"/>
            <w:gridSpan w:val="2"/>
            <w:hideMark/>
          </w:tcPr>
          <w:p w14:paraId="5B0BE4CE" w14:textId="77777777" w:rsidR="00CB12B9" w:rsidRPr="007B74F2" w:rsidRDefault="00CB12B9" w:rsidP="00205FEC">
            <w:pPr>
              <w:spacing w:line="276" w:lineRule="auto"/>
              <w:rPr>
                <w:sz w:val="20"/>
                <w:szCs w:val="20"/>
              </w:rPr>
            </w:pPr>
            <w:r w:rsidRPr="007B74F2">
              <w:rPr>
                <w:sz w:val="20"/>
                <w:szCs w:val="20"/>
              </w:rPr>
              <w:t xml:space="preserve">Kwerendy naukowe zasobów archiwum uczelnianego </w:t>
            </w:r>
          </w:p>
        </w:tc>
        <w:tc>
          <w:tcPr>
            <w:tcW w:w="1292" w:type="dxa"/>
            <w:noWrap/>
            <w:vAlign w:val="center"/>
            <w:hideMark/>
          </w:tcPr>
          <w:p w14:paraId="72559D9B" w14:textId="77777777" w:rsidR="00CB12B9" w:rsidRPr="007B74F2" w:rsidRDefault="00CB12B9" w:rsidP="00205FEC">
            <w:pPr>
              <w:spacing w:line="276" w:lineRule="auto"/>
              <w:jc w:val="center"/>
              <w:rPr>
                <w:sz w:val="20"/>
                <w:szCs w:val="20"/>
              </w:rPr>
            </w:pPr>
            <w:r w:rsidRPr="007B74F2">
              <w:rPr>
                <w:sz w:val="20"/>
                <w:szCs w:val="20"/>
              </w:rPr>
              <w:t>BE-20</w:t>
            </w:r>
          </w:p>
        </w:tc>
        <w:tc>
          <w:tcPr>
            <w:tcW w:w="4281" w:type="dxa"/>
            <w:gridSpan w:val="2"/>
            <w:hideMark/>
          </w:tcPr>
          <w:p w14:paraId="598C3D4A" w14:textId="77777777" w:rsidR="00CB12B9" w:rsidRPr="007B74F2" w:rsidRDefault="00CB12B9" w:rsidP="00205FEC">
            <w:pPr>
              <w:spacing w:line="276" w:lineRule="auto"/>
              <w:rPr>
                <w:sz w:val="20"/>
                <w:szCs w:val="20"/>
              </w:rPr>
            </w:pPr>
            <w:r w:rsidRPr="007B74F2">
              <w:rPr>
                <w:sz w:val="20"/>
                <w:szCs w:val="20"/>
              </w:rPr>
              <w:t>Urzędowe - kat BE10.</w:t>
            </w:r>
          </w:p>
        </w:tc>
      </w:tr>
      <w:tr w:rsidR="00CB12B9" w:rsidRPr="007B74F2" w14:paraId="3CC498C5" w14:textId="77777777" w:rsidTr="00A60D3D">
        <w:trPr>
          <w:gridAfter w:val="1"/>
          <w:wAfter w:w="9" w:type="dxa"/>
          <w:cantSplit/>
          <w:trHeight w:val="20"/>
        </w:trPr>
        <w:tc>
          <w:tcPr>
            <w:tcW w:w="282" w:type="dxa"/>
            <w:noWrap/>
            <w:hideMark/>
          </w:tcPr>
          <w:p w14:paraId="5FB5F0CD"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61E3E47A"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7EC10DC2" w14:textId="77777777" w:rsidR="00CB12B9" w:rsidRPr="007B74F2" w:rsidRDefault="00CB12B9" w:rsidP="00205FEC">
            <w:pPr>
              <w:spacing w:line="276" w:lineRule="auto"/>
              <w:rPr>
                <w:b/>
                <w:bCs/>
                <w:sz w:val="20"/>
                <w:szCs w:val="20"/>
              </w:rPr>
            </w:pPr>
            <w:r w:rsidRPr="007B74F2">
              <w:rPr>
                <w:b/>
                <w:bCs/>
                <w:sz w:val="20"/>
                <w:szCs w:val="20"/>
              </w:rPr>
              <w:t>633</w:t>
            </w:r>
          </w:p>
        </w:tc>
        <w:tc>
          <w:tcPr>
            <w:tcW w:w="569" w:type="dxa"/>
            <w:noWrap/>
            <w:hideMark/>
          </w:tcPr>
          <w:p w14:paraId="4F39CBD4"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774D63B2" w14:textId="77777777" w:rsidR="00CB12B9" w:rsidRPr="007B74F2" w:rsidRDefault="00CB12B9" w:rsidP="00205FEC">
            <w:pPr>
              <w:spacing w:line="276" w:lineRule="auto"/>
              <w:rPr>
                <w:b/>
                <w:bCs/>
                <w:sz w:val="20"/>
                <w:szCs w:val="20"/>
              </w:rPr>
            </w:pPr>
            <w:r w:rsidRPr="007B74F2">
              <w:rPr>
                <w:b/>
                <w:bCs/>
                <w:sz w:val="20"/>
                <w:szCs w:val="20"/>
              </w:rPr>
              <w:t>Brakowanie dokumentacji archiwalnej</w:t>
            </w:r>
          </w:p>
        </w:tc>
        <w:tc>
          <w:tcPr>
            <w:tcW w:w="1292" w:type="dxa"/>
            <w:noWrap/>
            <w:vAlign w:val="center"/>
            <w:hideMark/>
          </w:tcPr>
          <w:p w14:paraId="6EF6A224"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06B7304C" w14:textId="77777777" w:rsidR="00CB12B9" w:rsidRPr="007B74F2" w:rsidRDefault="00CB12B9" w:rsidP="00205FEC">
            <w:pPr>
              <w:spacing w:line="276" w:lineRule="auto"/>
              <w:rPr>
                <w:sz w:val="20"/>
                <w:szCs w:val="20"/>
              </w:rPr>
            </w:pPr>
            <w:r w:rsidRPr="007B74F2">
              <w:rPr>
                <w:sz w:val="20"/>
                <w:szCs w:val="20"/>
              </w:rPr>
              <w:t>Protokoły oceny dokumentacji niearchiwalnej, spisy dokumentacji niearchiwalnej przeznaczonej na zniszczenie, zgody na zniszczenie dokumentacji, korespondencja.</w:t>
            </w:r>
          </w:p>
        </w:tc>
      </w:tr>
      <w:tr w:rsidR="00CB12B9" w:rsidRPr="007B74F2" w14:paraId="113471D4" w14:textId="77777777" w:rsidTr="00BB1D7F">
        <w:trPr>
          <w:gridAfter w:val="1"/>
          <w:wAfter w:w="9" w:type="dxa"/>
          <w:cantSplit/>
          <w:trHeight w:val="20"/>
        </w:trPr>
        <w:tc>
          <w:tcPr>
            <w:tcW w:w="282" w:type="dxa"/>
            <w:tcBorders>
              <w:bottom w:val="single" w:sz="4" w:space="0" w:color="auto"/>
            </w:tcBorders>
            <w:noWrap/>
            <w:hideMark/>
          </w:tcPr>
          <w:p w14:paraId="5D258A24"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tcBorders>
              <w:bottom w:val="single" w:sz="4" w:space="0" w:color="auto"/>
            </w:tcBorders>
            <w:noWrap/>
            <w:hideMark/>
          </w:tcPr>
          <w:p w14:paraId="04317959"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tcBorders>
              <w:bottom w:val="single" w:sz="4" w:space="0" w:color="auto"/>
            </w:tcBorders>
            <w:noWrap/>
            <w:hideMark/>
          </w:tcPr>
          <w:p w14:paraId="7908FEE1" w14:textId="77777777" w:rsidR="00CB12B9" w:rsidRPr="007B74F2" w:rsidRDefault="00CB12B9" w:rsidP="00205FEC">
            <w:pPr>
              <w:spacing w:line="276" w:lineRule="auto"/>
              <w:rPr>
                <w:b/>
                <w:bCs/>
                <w:sz w:val="20"/>
                <w:szCs w:val="20"/>
              </w:rPr>
            </w:pPr>
            <w:r w:rsidRPr="007B74F2">
              <w:rPr>
                <w:b/>
                <w:bCs/>
                <w:sz w:val="20"/>
                <w:szCs w:val="20"/>
              </w:rPr>
              <w:t>634</w:t>
            </w:r>
          </w:p>
        </w:tc>
        <w:tc>
          <w:tcPr>
            <w:tcW w:w="569" w:type="dxa"/>
            <w:tcBorders>
              <w:bottom w:val="single" w:sz="4" w:space="0" w:color="auto"/>
            </w:tcBorders>
            <w:noWrap/>
            <w:hideMark/>
          </w:tcPr>
          <w:p w14:paraId="6926FCBD"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tcBorders>
              <w:bottom w:val="single" w:sz="4" w:space="0" w:color="auto"/>
            </w:tcBorders>
            <w:hideMark/>
          </w:tcPr>
          <w:p w14:paraId="17BADA5F" w14:textId="77777777" w:rsidR="00CB12B9" w:rsidRPr="007B74F2" w:rsidRDefault="00CB12B9" w:rsidP="00205FEC">
            <w:pPr>
              <w:spacing w:line="276" w:lineRule="auto"/>
              <w:rPr>
                <w:b/>
                <w:bCs/>
                <w:sz w:val="20"/>
                <w:szCs w:val="20"/>
              </w:rPr>
            </w:pPr>
            <w:r w:rsidRPr="007B74F2">
              <w:rPr>
                <w:b/>
                <w:bCs/>
                <w:sz w:val="20"/>
                <w:szCs w:val="20"/>
              </w:rPr>
              <w:t>Gromadzenie zbiorów specjalnych</w:t>
            </w:r>
          </w:p>
        </w:tc>
        <w:tc>
          <w:tcPr>
            <w:tcW w:w="1292" w:type="dxa"/>
            <w:tcBorders>
              <w:bottom w:val="single" w:sz="4" w:space="0" w:color="auto"/>
            </w:tcBorders>
            <w:noWrap/>
            <w:vAlign w:val="center"/>
            <w:hideMark/>
          </w:tcPr>
          <w:p w14:paraId="76581DB7"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tcBorders>
              <w:bottom w:val="single" w:sz="4" w:space="0" w:color="auto"/>
            </w:tcBorders>
            <w:hideMark/>
          </w:tcPr>
          <w:p w14:paraId="2D78DFF4" w14:textId="77777777" w:rsidR="00CB12B9" w:rsidRPr="007B74F2" w:rsidRDefault="00CB12B9" w:rsidP="00205FEC">
            <w:pPr>
              <w:spacing w:line="276" w:lineRule="auto"/>
              <w:rPr>
                <w:sz w:val="20"/>
                <w:szCs w:val="20"/>
              </w:rPr>
            </w:pPr>
            <w:r w:rsidRPr="007B74F2">
              <w:rPr>
                <w:sz w:val="20"/>
                <w:szCs w:val="20"/>
              </w:rPr>
              <w:t> Dary krajowe i zagraniczne. Dla każdego darczyńcy prowadzi się odrębne teczki zawierające m. in. spisy, protokoły przekazania, podziękowania, korespondencje i inne.</w:t>
            </w:r>
          </w:p>
        </w:tc>
      </w:tr>
      <w:tr w:rsidR="00CB12B9" w:rsidRPr="007B74F2" w14:paraId="7632770D" w14:textId="77777777" w:rsidTr="00BB1D7F">
        <w:trPr>
          <w:gridAfter w:val="1"/>
          <w:wAfter w:w="9" w:type="dxa"/>
          <w:cantSplit/>
          <w:trHeight w:val="20"/>
        </w:trPr>
        <w:tc>
          <w:tcPr>
            <w:tcW w:w="282" w:type="dxa"/>
            <w:shd w:val="clear" w:color="auto" w:fill="E7E6E6" w:themeFill="background2"/>
            <w:noWrap/>
            <w:hideMark/>
          </w:tcPr>
          <w:p w14:paraId="23FF91DB" w14:textId="77777777" w:rsidR="00CB12B9" w:rsidRPr="007B74F2" w:rsidRDefault="00CB12B9" w:rsidP="00205FEC">
            <w:pPr>
              <w:spacing w:line="276" w:lineRule="auto"/>
              <w:rPr>
                <w:b/>
                <w:bCs/>
                <w:sz w:val="20"/>
                <w:szCs w:val="20"/>
              </w:rPr>
            </w:pPr>
            <w:r w:rsidRPr="007B74F2">
              <w:rPr>
                <w:b/>
                <w:bCs/>
                <w:sz w:val="20"/>
                <w:szCs w:val="20"/>
              </w:rPr>
              <w:t>7</w:t>
            </w:r>
          </w:p>
        </w:tc>
        <w:tc>
          <w:tcPr>
            <w:tcW w:w="440" w:type="dxa"/>
            <w:shd w:val="clear" w:color="auto" w:fill="E7E6E6" w:themeFill="background2"/>
            <w:noWrap/>
            <w:hideMark/>
          </w:tcPr>
          <w:p w14:paraId="1E8B4F1C"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shd w:val="clear" w:color="auto" w:fill="E7E6E6" w:themeFill="background2"/>
            <w:noWrap/>
            <w:hideMark/>
          </w:tcPr>
          <w:p w14:paraId="6166A2C3"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E7E6E6" w:themeFill="background2"/>
            <w:noWrap/>
            <w:hideMark/>
          </w:tcPr>
          <w:p w14:paraId="397EF885"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shd w:val="clear" w:color="auto" w:fill="E7E6E6" w:themeFill="background2"/>
            <w:hideMark/>
          </w:tcPr>
          <w:p w14:paraId="5710CC73" w14:textId="77777777" w:rsidR="00CB12B9" w:rsidRPr="007B74F2" w:rsidRDefault="00CB12B9" w:rsidP="00205FEC">
            <w:pPr>
              <w:spacing w:line="276" w:lineRule="auto"/>
              <w:rPr>
                <w:b/>
                <w:bCs/>
                <w:sz w:val="20"/>
                <w:szCs w:val="20"/>
              </w:rPr>
            </w:pPr>
            <w:r w:rsidRPr="007B74F2">
              <w:rPr>
                <w:b/>
                <w:bCs/>
                <w:sz w:val="20"/>
                <w:szCs w:val="20"/>
              </w:rPr>
              <w:t>Dydaktyka i wychowanie</w:t>
            </w:r>
          </w:p>
        </w:tc>
        <w:tc>
          <w:tcPr>
            <w:tcW w:w="1292" w:type="dxa"/>
            <w:shd w:val="clear" w:color="auto" w:fill="E7E6E6" w:themeFill="background2"/>
            <w:noWrap/>
            <w:vAlign w:val="center"/>
            <w:hideMark/>
          </w:tcPr>
          <w:p w14:paraId="3A803237" w14:textId="77777777" w:rsidR="00CB12B9" w:rsidRPr="007B74F2" w:rsidRDefault="00CB12B9" w:rsidP="00205FEC">
            <w:pPr>
              <w:spacing w:line="276" w:lineRule="auto"/>
              <w:jc w:val="center"/>
              <w:rPr>
                <w:sz w:val="20"/>
                <w:szCs w:val="20"/>
              </w:rPr>
            </w:pPr>
          </w:p>
        </w:tc>
        <w:tc>
          <w:tcPr>
            <w:tcW w:w="4281" w:type="dxa"/>
            <w:gridSpan w:val="2"/>
            <w:shd w:val="clear" w:color="auto" w:fill="E7E6E6" w:themeFill="background2"/>
            <w:hideMark/>
          </w:tcPr>
          <w:p w14:paraId="63134B09"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38FD156E" w14:textId="77777777" w:rsidTr="00A60D3D">
        <w:trPr>
          <w:gridAfter w:val="1"/>
          <w:wAfter w:w="9" w:type="dxa"/>
          <w:cantSplit/>
          <w:trHeight w:val="20"/>
        </w:trPr>
        <w:tc>
          <w:tcPr>
            <w:tcW w:w="282" w:type="dxa"/>
            <w:shd w:val="clear" w:color="auto" w:fill="F2F2F2"/>
            <w:noWrap/>
            <w:hideMark/>
          </w:tcPr>
          <w:p w14:paraId="090E2550"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7EBA1DA3" w14:textId="77777777" w:rsidR="00CB12B9" w:rsidRPr="007B74F2" w:rsidRDefault="00CB12B9" w:rsidP="00205FEC">
            <w:pPr>
              <w:spacing w:line="276" w:lineRule="auto"/>
              <w:rPr>
                <w:b/>
                <w:bCs/>
                <w:sz w:val="20"/>
                <w:szCs w:val="20"/>
              </w:rPr>
            </w:pPr>
            <w:r w:rsidRPr="007B74F2">
              <w:rPr>
                <w:b/>
                <w:bCs/>
                <w:sz w:val="20"/>
                <w:szCs w:val="20"/>
              </w:rPr>
              <w:t>70</w:t>
            </w:r>
          </w:p>
        </w:tc>
        <w:tc>
          <w:tcPr>
            <w:tcW w:w="456" w:type="dxa"/>
            <w:shd w:val="clear" w:color="auto" w:fill="F2F2F2"/>
            <w:noWrap/>
            <w:hideMark/>
          </w:tcPr>
          <w:p w14:paraId="45100388"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hideMark/>
          </w:tcPr>
          <w:p w14:paraId="12644210"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shd w:val="clear" w:color="auto" w:fill="F2F2F2"/>
            <w:hideMark/>
          </w:tcPr>
          <w:p w14:paraId="2B47287F" w14:textId="77777777" w:rsidR="00CB12B9" w:rsidRPr="007B74F2" w:rsidRDefault="00CB12B9" w:rsidP="00205FEC">
            <w:pPr>
              <w:spacing w:line="276" w:lineRule="auto"/>
              <w:rPr>
                <w:b/>
                <w:bCs/>
                <w:sz w:val="20"/>
                <w:szCs w:val="20"/>
              </w:rPr>
            </w:pPr>
            <w:r w:rsidRPr="007B74F2">
              <w:rPr>
                <w:b/>
                <w:bCs/>
                <w:sz w:val="20"/>
                <w:szCs w:val="20"/>
              </w:rPr>
              <w:t>Organizacja procesu dydaktycznego</w:t>
            </w:r>
          </w:p>
        </w:tc>
        <w:tc>
          <w:tcPr>
            <w:tcW w:w="1292" w:type="dxa"/>
            <w:shd w:val="clear" w:color="auto" w:fill="F2F2F2"/>
            <w:noWrap/>
            <w:vAlign w:val="center"/>
            <w:hideMark/>
          </w:tcPr>
          <w:p w14:paraId="63E94AF4"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07ED6309"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245E1FD6" w14:textId="77777777" w:rsidTr="00A60D3D">
        <w:trPr>
          <w:gridAfter w:val="1"/>
          <w:wAfter w:w="9" w:type="dxa"/>
          <w:cantSplit/>
          <w:trHeight w:val="20"/>
        </w:trPr>
        <w:tc>
          <w:tcPr>
            <w:tcW w:w="282" w:type="dxa"/>
            <w:noWrap/>
            <w:hideMark/>
          </w:tcPr>
          <w:p w14:paraId="602BE989"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0FAB1F0A"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32D2762F" w14:textId="77777777" w:rsidR="00CB12B9" w:rsidRPr="007B74F2" w:rsidRDefault="00CB12B9" w:rsidP="00205FEC">
            <w:pPr>
              <w:spacing w:line="276" w:lineRule="auto"/>
              <w:rPr>
                <w:b/>
                <w:bCs/>
                <w:sz w:val="20"/>
                <w:szCs w:val="20"/>
              </w:rPr>
            </w:pPr>
            <w:r w:rsidRPr="007B74F2">
              <w:rPr>
                <w:b/>
                <w:bCs/>
                <w:sz w:val="20"/>
                <w:szCs w:val="20"/>
              </w:rPr>
              <w:t>700</w:t>
            </w:r>
          </w:p>
        </w:tc>
        <w:tc>
          <w:tcPr>
            <w:tcW w:w="569" w:type="dxa"/>
            <w:noWrap/>
            <w:hideMark/>
          </w:tcPr>
          <w:p w14:paraId="4F0CC1B7"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37705EC0" w14:textId="77777777" w:rsidR="00CB12B9" w:rsidRPr="007B74F2" w:rsidRDefault="00CB12B9" w:rsidP="00205FEC">
            <w:pPr>
              <w:spacing w:line="276" w:lineRule="auto"/>
              <w:rPr>
                <w:b/>
                <w:bCs/>
                <w:sz w:val="20"/>
                <w:szCs w:val="20"/>
              </w:rPr>
            </w:pPr>
            <w:r w:rsidRPr="007B74F2">
              <w:rPr>
                <w:b/>
                <w:bCs/>
                <w:sz w:val="20"/>
                <w:szCs w:val="20"/>
              </w:rPr>
              <w:t>Programy studiów</w:t>
            </w:r>
          </w:p>
        </w:tc>
        <w:tc>
          <w:tcPr>
            <w:tcW w:w="1292" w:type="dxa"/>
            <w:noWrap/>
            <w:vAlign w:val="center"/>
            <w:hideMark/>
          </w:tcPr>
          <w:p w14:paraId="6CEFBA59" w14:textId="77777777" w:rsidR="00CB12B9" w:rsidRPr="007B74F2" w:rsidRDefault="00CB12B9" w:rsidP="00205FEC">
            <w:pPr>
              <w:spacing w:line="276" w:lineRule="auto"/>
              <w:jc w:val="center"/>
              <w:rPr>
                <w:sz w:val="20"/>
                <w:szCs w:val="20"/>
              </w:rPr>
            </w:pPr>
          </w:p>
        </w:tc>
        <w:tc>
          <w:tcPr>
            <w:tcW w:w="4281" w:type="dxa"/>
            <w:gridSpan w:val="2"/>
            <w:hideMark/>
          </w:tcPr>
          <w:p w14:paraId="43CCD6ED" w14:textId="79698484" w:rsidR="00CB12B9" w:rsidRPr="007B74F2" w:rsidRDefault="00CB12B9" w:rsidP="00205FEC">
            <w:pPr>
              <w:keepLines/>
              <w:spacing w:line="276" w:lineRule="auto"/>
              <w:rPr>
                <w:sz w:val="20"/>
                <w:szCs w:val="20"/>
              </w:rPr>
            </w:pPr>
            <w:r w:rsidRPr="007B74F2">
              <w:rPr>
                <w:sz w:val="20"/>
                <w:szCs w:val="20"/>
              </w:rPr>
              <w:t>W tym pakiety ECTS; założenia organizacyjno</w:t>
            </w:r>
            <w:r w:rsidR="00E13EE9">
              <w:rPr>
                <w:sz w:val="20"/>
                <w:szCs w:val="20"/>
              </w:rPr>
              <w:t>-</w:t>
            </w:r>
            <w:r w:rsidRPr="007B74F2">
              <w:rPr>
                <w:sz w:val="20"/>
                <w:szCs w:val="20"/>
              </w:rPr>
              <w:t>programowe kierunków, specjalności i specjalizacji studiów pierwszego i drugiego stopnia oraz jednolitych studiów magisterskich.</w:t>
            </w:r>
          </w:p>
        </w:tc>
      </w:tr>
      <w:tr w:rsidR="00CB12B9" w:rsidRPr="007B74F2" w14:paraId="4AA857C8" w14:textId="77777777" w:rsidTr="00A60D3D">
        <w:trPr>
          <w:gridAfter w:val="1"/>
          <w:wAfter w:w="9" w:type="dxa"/>
          <w:cantSplit/>
          <w:trHeight w:val="20"/>
        </w:trPr>
        <w:tc>
          <w:tcPr>
            <w:tcW w:w="282" w:type="dxa"/>
            <w:noWrap/>
            <w:hideMark/>
          </w:tcPr>
          <w:p w14:paraId="49F81122"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4CB62EA0"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42791D6"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7D126CD2" w14:textId="77777777" w:rsidR="00CB12B9" w:rsidRPr="007B74F2" w:rsidRDefault="00CB12B9" w:rsidP="00205FEC">
            <w:pPr>
              <w:spacing w:line="276" w:lineRule="auto"/>
              <w:rPr>
                <w:sz w:val="20"/>
                <w:szCs w:val="20"/>
              </w:rPr>
            </w:pPr>
            <w:r w:rsidRPr="007B74F2">
              <w:rPr>
                <w:sz w:val="20"/>
                <w:szCs w:val="20"/>
              </w:rPr>
              <w:t>7000</w:t>
            </w:r>
          </w:p>
        </w:tc>
        <w:tc>
          <w:tcPr>
            <w:tcW w:w="2960" w:type="dxa"/>
            <w:gridSpan w:val="2"/>
            <w:hideMark/>
          </w:tcPr>
          <w:p w14:paraId="46E5A954" w14:textId="77777777" w:rsidR="00CB12B9" w:rsidRPr="007B74F2" w:rsidRDefault="00CB12B9" w:rsidP="00205FEC">
            <w:pPr>
              <w:spacing w:line="276" w:lineRule="auto"/>
              <w:rPr>
                <w:sz w:val="20"/>
                <w:szCs w:val="20"/>
              </w:rPr>
            </w:pPr>
            <w:r w:rsidRPr="007B74F2">
              <w:rPr>
                <w:sz w:val="20"/>
                <w:szCs w:val="20"/>
              </w:rPr>
              <w:t>Studia stacjonarne</w:t>
            </w:r>
          </w:p>
        </w:tc>
        <w:tc>
          <w:tcPr>
            <w:tcW w:w="1292" w:type="dxa"/>
            <w:noWrap/>
            <w:vAlign w:val="center"/>
            <w:hideMark/>
          </w:tcPr>
          <w:p w14:paraId="739DCADD"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077C67D7" w14:textId="77777777" w:rsidR="00CB12B9" w:rsidRPr="007B74F2" w:rsidRDefault="00CB12B9" w:rsidP="00205FEC">
            <w:pPr>
              <w:spacing w:line="276" w:lineRule="auto"/>
              <w:rPr>
                <w:sz w:val="20"/>
                <w:szCs w:val="20"/>
              </w:rPr>
            </w:pPr>
            <w:r w:rsidRPr="007B74F2">
              <w:rPr>
                <w:sz w:val="20"/>
                <w:szCs w:val="20"/>
              </w:rPr>
              <w:t>Ustalenia własne.</w:t>
            </w:r>
          </w:p>
        </w:tc>
      </w:tr>
      <w:tr w:rsidR="00CB12B9" w:rsidRPr="007B74F2" w14:paraId="15924CE6" w14:textId="77777777" w:rsidTr="00A60D3D">
        <w:trPr>
          <w:gridAfter w:val="1"/>
          <w:wAfter w:w="9" w:type="dxa"/>
          <w:cantSplit/>
          <w:trHeight w:val="20"/>
        </w:trPr>
        <w:tc>
          <w:tcPr>
            <w:tcW w:w="282" w:type="dxa"/>
            <w:noWrap/>
            <w:hideMark/>
          </w:tcPr>
          <w:p w14:paraId="373C61BB"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227E271D"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5CAF57C1"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4DC6673F" w14:textId="77777777" w:rsidR="00CB12B9" w:rsidRPr="007B74F2" w:rsidRDefault="00CB12B9" w:rsidP="00205FEC">
            <w:pPr>
              <w:spacing w:line="276" w:lineRule="auto"/>
              <w:rPr>
                <w:sz w:val="20"/>
                <w:szCs w:val="20"/>
              </w:rPr>
            </w:pPr>
            <w:r w:rsidRPr="007B74F2">
              <w:rPr>
                <w:sz w:val="20"/>
                <w:szCs w:val="20"/>
              </w:rPr>
              <w:t>7001</w:t>
            </w:r>
          </w:p>
        </w:tc>
        <w:tc>
          <w:tcPr>
            <w:tcW w:w="2960" w:type="dxa"/>
            <w:gridSpan w:val="2"/>
            <w:hideMark/>
          </w:tcPr>
          <w:p w14:paraId="4F73B773" w14:textId="77777777" w:rsidR="00CB12B9" w:rsidRPr="007B74F2" w:rsidRDefault="00CB12B9" w:rsidP="00205FEC">
            <w:pPr>
              <w:spacing w:line="276" w:lineRule="auto"/>
              <w:rPr>
                <w:sz w:val="20"/>
                <w:szCs w:val="20"/>
              </w:rPr>
            </w:pPr>
            <w:r w:rsidRPr="007B74F2">
              <w:rPr>
                <w:sz w:val="20"/>
                <w:szCs w:val="20"/>
              </w:rPr>
              <w:t>Studia niestacjonarne</w:t>
            </w:r>
          </w:p>
        </w:tc>
        <w:tc>
          <w:tcPr>
            <w:tcW w:w="1292" w:type="dxa"/>
            <w:noWrap/>
            <w:vAlign w:val="center"/>
            <w:hideMark/>
          </w:tcPr>
          <w:p w14:paraId="25518F45"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44F21166" w14:textId="77777777" w:rsidR="00CB12B9" w:rsidRPr="007B74F2" w:rsidRDefault="00CB12B9" w:rsidP="00205FEC">
            <w:pPr>
              <w:spacing w:line="276" w:lineRule="auto"/>
              <w:rPr>
                <w:sz w:val="20"/>
                <w:szCs w:val="20"/>
              </w:rPr>
            </w:pPr>
            <w:r w:rsidRPr="007B74F2">
              <w:rPr>
                <w:sz w:val="20"/>
                <w:szCs w:val="20"/>
              </w:rPr>
              <w:t>Jak w klasie 700.</w:t>
            </w:r>
          </w:p>
        </w:tc>
      </w:tr>
      <w:tr w:rsidR="00CB12B9" w:rsidRPr="007B74F2" w14:paraId="02210730" w14:textId="77777777" w:rsidTr="00A60D3D">
        <w:trPr>
          <w:gridAfter w:val="1"/>
          <w:wAfter w:w="9" w:type="dxa"/>
          <w:cantSplit/>
          <w:trHeight w:val="20"/>
        </w:trPr>
        <w:tc>
          <w:tcPr>
            <w:tcW w:w="282" w:type="dxa"/>
            <w:noWrap/>
            <w:hideMark/>
          </w:tcPr>
          <w:p w14:paraId="289CDB0A"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248BCD0D"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22462AF7"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78EB04E4" w14:textId="77777777" w:rsidR="00CB12B9" w:rsidRPr="007B74F2" w:rsidRDefault="00CB12B9" w:rsidP="00205FEC">
            <w:pPr>
              <w:spacing w:line="276" w:lineRule="auto"/>
              <w:rPr>
                <w:sz w:val="20"/>
                <w:szCs w:val="20"/>
              </w:rPr>
            </w:pPr>
            <w:r w:rsidRPr="007B74F2">
              <w:rPr>
                <w:sz w:val="20"/>
                <w:szCs w:val="20"/>
              </w:rPr>
              <w:t>7002</w:t>
            </w:r>
          </w:p>
        </w:tc>
        <w:tc>
          <w:tcPr>
            <w:tcW w:w="2960" w:type="dxa"/>
            <w:gridSpan w:val="2"/>
            <w:hideMark/>
          </w:tcPr>
          <w:p w14:paraId="6B27A3C0" w14:textId="77777777" w:rsidR="00CB12B9" w:rsidRPr="007B74F2" w:rsidRDefault="00CB12B9" w:rsidP="00205FEC">
            <w:pPr>
              <w:spacing w:line="276" w:lineRule="auto"/>
              <w:rPr>
                <w:sz w:val="20"/>
                <w:szCs w:val="20"/>
              </w:rPr>
            </w:pPr>
            <w:r w:rsidRPr="007B74F2">
              <w:rPr>
                <w:sz w:val="20"/>
                <w:szCs w:val="20"/>
              </w:rPr>
              <w:t>Studia podyplomowe</w:t>
            </w:r>
          </w:p>
        </w:tc>
        <w:tc>
          <w:tcPr>
            <w:tcW w:w="1292" w:type="dxa"/>
            <w:noWrap/>
            <w:vAlign w:val="center"/>
            <w:hideMark/>
          </w:tcPr>
          <w:p w14:paraId="6AC1DF94"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2AAB2116" w14:textId="77777777" w:rsidR="00CB12B9" w:rsidRPr="007B74F2" w:rsidRDefault="00CB12B9" w:rsidP="00205FEC">
            <w:pPr>
              <w:spacing w:line="276" w:lineRule="auto"/>
              <w:rPr>
                <w:sz w:val="20"/>
                <w:szCs w:val="20"/>
              </w:rPr>
            </w:pPr>
            <w:r w:rsidRPr="007B74F2">
              <w:rPr>
                <w:sz w:val="20"/>
                <w:szCs w:val="20"/>
              </w:rPr>
              <w:t>Jak w klasie 700.</w:t>
            </w:r>
          </w:p>
        </w:tc>
      </w:tr>
      <w:tr w:rsidR="00CB12B9" w:rsidRPr="007B74F2" w14:paraId="560D6542" w14:textId="77777777" w:rsidTr="00A60D3D">
        <w:trPr>
          <w:gridAfter w:val="1"/>
          <w:wAfter w:w="9" w:type="dxa"/>
          <w:cantSplit/>
          <w:trHeight w:val="20"/>
        </w:trPr>
        <w:tc>
          <w:tcPr>
            <w:tcW w:w="282" w:type="dxa"/>
            <w:noWrap/>
            <w:hideMark/>
          </w:tcPr>
          <w:p w14:paraId="481D66C6"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2AFC8576"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3498CDF2"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65217ABA" w14:textId="77777777" w:rsidR="00CB12B9" w:rsidRPr="007B74F2" w:rsidRDefault="00CB12B9" w:rsidP="00205FEC">
            <w:pPr>
              <w:spacing w:line="276" w:lineRule="auto"/>
              <w:rPr>
                <w:sz w:val="20"/>
                <w:szCs w:val="20"/>
              </w:rPr>
            </w:pPr>
            <w:r w:rsidRPr="007B74F2">
              <w:rPr>
                <w:sz w:val="20"/>
                <w:szCs w:val="20"/>
              </w:rPr>
              <w:t>7003</w:t>
            </w:r>
          </w:p>
        </w:tc>
        <w:tc>
          <w:tcPr>
            <w:tcW w:w="2960" w:type="dxa"/>
            <w:gridSpan w:val="2"/>
            <w:hideMark/>
          </w:tcPr>
          <w:p w14:paraId="506E2C27" w14:textId="77777777" w:rsidR="00CB12B9" w:rsidRPr="007B74F2" w:rsidRDefault="00CB12B9" w:rsidP="00205FEC">
            <w:pPr>
              <w:spacing w:line="276" w:lineRule="auto"/>
              <w:rPr>
                <w:sz w:val="20"/>
                <w:szCs w:val="20"/>
              </w:rPr>
            </w:pPr>
            <w:r w:rsidRPr="007B74F2">
              <w:rPr>
                <w:sz w:val="20"/>
                <w:szCs w:val="20"/>
              </w:rPr>
              <w:t>Kursy</w:t>
            </w:r>
          </w:p>
        </w:tc>
        <w:tc>
          <w:tcPr>
            <w:tcW w:w="1292" w:type="dxa"/>
            <w:noWrap/>
            <w:vAlign w:val="center"/>
            <w:hideMark/>
          </w:tcPr>
          <w:p w14:paraId="2DA0B44D" w14:textId="77777777" w:rsidR="00CB12B9" w:rsidRPr="007B74F2" w:rsidRDefault="00CB12B9" w:rsidP="00205FEC">
            <w:pPr>
              <w:spacing w:line="276" w:lineRule="auto"/>
              <w:jc w:val="center"/>
              <w:rPr>
                <w:sz w:val="20"/>
                <w:szCs w:val="20"/>
              </w:rPr>
            </w:pPr>
            <w:r w:rsidRPr="007B74F2">
              <w:rPr>
                <w:sz w:val="20"/>
                <w:szCs w:val="20"/>
              </w:rPr>
              <w:t>BE-10</w:t>
            </w:r>
          </w:p>
        </w:tc>
        <w:tc>
          <w:tcPr>
            <w:tcW w:w="4281" w:type="dxa"/>
            <w:gridSpan w:val="2"/>
            <w:hideMark/>
          </w:tcPr>
          <w:p w14:paraId="0931C98A"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34BFC453" w14:textId="77777777" w:rsidTr="00A60D3D">
        <w:trPr>
          <w:gridAfter w:val="1"/>
          <w:wAfter w:w="9" w:type="dxa"/>
          <w:cantSplit/>
          <w:trHeight w:val="20"/>
        </w:trPr>
        <w:tc>
          <w:tcPr>
            <w:tcW w:w="282" w:type="dxa"/>
            <w:noWrap/>
            <w:hideMark/>
          </w:tcPr>
          <w:p w14:paraId="5AF282AC"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248BD754"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23D07900" w14:textId="77777777" w:rsidR="00CB12B9" w:rsidRPr="007B74F2" w:rsidRDefault="00CB12B9" w:rsidP="00205FEC">
            <w:pPr>
              <w:spacing w:line="276" w:lineRule="auto"/>
              <w:rPr>
                <w:b/>
                <w:bCs/>
                <w:sz w:val="20"/>
                <w:szCs w:val="20"/>
              </w:rPr>
            </w:pPr>
            <w:r w:rsidRPr="007B74F2">
              <w:rPr>
                <w:b/>
                <w:bCs/>
                <w:sz w:val="20"/>
                <w:szCs w:val="20"/>
              </w:rPr>
              <w:t>701</w:t>
            </w:r>
          </w:p>
        </w:tc>
        <w:tc>
          <w:tcPr>
            <w:tcW w:w="569" w:type="dxa"/>
            <w:noWrap/>
            <w:hideMark/>
          </w:tcPr>
          <w:p w14:paraId="0FBEB36B"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21F5CF1D" w14:textId="77777777" w:rsidR="00CB12B9" w:rsidRPr="007B74F2" w:rsidRDefault="00CB12B9" w:rsidP="00205FEC">
            <w:pPr>
              <w:spacing w:line="276" w:lineRule="auto"/>
              <w:rPr>
                <w:sz w:val="20"/>
                <w:szCs w:val="20"/>
              </w:rPr>
            </w:pPr>
            <w:r w:rsidRPr="007B74F2">
              <w:rPr>
                <w:sz w:val="20"/>
                <w:szCs w:val="20"/>
              </w:rPr>
              <w:t>Wytyczne organizacyjne w procesie dydaktycznym</w:t>
            </w:r>
          </w:p>
        </w:tc>
        <w:tc>
          <w:tcPr>
            <w:tcW w:w="1292" w:type="dxa"/>
            <w:noWrap/>
            <w:vAlign w:val="center"/>
            <w:hideMark/>
          </w:tcPr>
          <w:p w14:paraId="6E174AB2"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0E999397" w14:textId="77777777" w:rsidR="00CB12B9" w:rsidRPr="007B74F2" w:rsidRDefault="00CB12B9" w:rsidP="00205FEC">
            <w:pPr>
              <w:spacing w:line="276" w:lineRule="auto"/>
              <w:rPr>
                <w:sz w:val="20"/>
                <w:szCs w:val="20"/>
              </w:rPr>
            </w:pPr>
            <w:r w:rsidRPr="007B74F2">
              <w:rPr>
                <w:sz w:val="20"/>
                <w:szCs w:val="20"/>
              </w:rPr>
              <w:t>Plany pracy katedr, zakładów; obciążenia pracowników, plany i sprawozdania z ich wykonania.</w:t>
            </w:r>
          </w:p>
        </w:tc>
      </w:tr>
      <w:tr w:rsidR="00CB12B9" w:rsidRPr="007B74F2" w14:paraId="1454D868" w14:textId="77777777" w:rsidTr="00A60D3D">
        <w:trPr>
          <w:gridAfter w:val="1"/>
          <w:wAfter w:w="9" w:type="dxa"/>
          <w:cantSplit/>
          <w:trHeight w:val="20"/>
        </w:trPr>
        <w:tc>
          <w:tcPr>
            <w:tcW w:w="282" w:type="dxa"/>
            <w:noWrap/>
            <w:hideMark/>
          </w:tcPr>
          <w:p w14:paraId="3BDB6E08"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6C19067D"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71AE498" w14:textId="77777777" w:rsidR="00CB12B9" w:rsidRPr="007B74F2" w:rsidRDefault="00CB12B9" w:rsidP="00205FEC">
            <w:pPr>
              <w:spacing w:line="276" w:lineRule="auto"/>
              <w:rPr>
                <w:b/>
                <w:bCs/>
                <w:sz w:val="20"/>
                <w:szCs w:val="20"/>
              </w:rPr>
            </w:pPr>
            <w:r w:rsidRPr="007B74F2">
              <w:rPr>
                <w:b/>
                <w:bCs/>
                <w:sz w:val="20"/>
                <w:szCs w:val="20"/>
              </w:rPr>
              <w:t>702</w:t>
            </w:r>
          </w:p>
        </w:tc>
        <w:tc>
          <w:tcPr>
            <w:tcW w:w="569" w:type="dxa"/>
            <w:noWrap/>
            <w:hideMark/>
          </w:tcPr>
          <w:p w14:paraId="7DC0665E"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59242B78" w14:textId="77777777" w:rsidR="00CB12B9" w:rsidRPr="007B74F2" w:rsidRDefault="00CB12B9" w:rsidP="00205FEC">
            <w:pPr>
              <w:spacing w:line="276" w:lineRule="auto"/>
              <w:rPr>
                <w:b/>
                <w:sz w:val="20"/>
                <w:szCs w:val="20"/>
              </w:rPr>
            </w:pPr>
            <w:r w:rsidRPr="007B74F2">
              <w:rPr>
                <w:b/>
                <w:sz w:val="20"/>
                <w:szCs w:val="20"/>
              </w:rPr>
              <w:t>Rozkłady zajęć</w:t>
            </w:r>
          </w:p>
        </w:tc>
        <w:tc>
          <w:tcPr>
            <w:tcW w:w="1292" w:type="dxa"/>
            <w:noWrap/>
            <w:vAlign w:val="center"/>
            <w:hideMark/>
          </w:tcPr>
          <w:p w14:paraId="5BA4763B"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4F5894E4" w14:textId="77777777" w:rsidR="00CB12B9" w:rsidRPr="007B74F2" w:rsidRDefault="00CB12B9" w:rsidP="00205FEC">
            <w:pPr>
              <w:spacing w:line="276" w:lineRule="auto"/>
              <w:rPr>
                <w:sz w:val="20"/>
                <w:szCs w:val="20"/>
              </w:rPr>
            </w:pPr>
            <w:r w:rsidRPr="007B74F2">
              <w:rPr>
                <w:sz w:val="20"/>
                <w:szCs w:val="20"/>
              </w:rPr>
              <w:t>Siatki godzin, dyspozycja lokalami.</w:t>
            </w:r>
          </w:p>
        </w:tc>
      </w:tr>
      <w:tr w:rsidR="00CB12B9" w:rsidRPr="007B74F2" w14:paraId="3554C183" w14:textId="77777777" w:rsidTr="00A60D3D">
        <w:trPr>
          <w:gridAfter w:val="1"/>
          <w:wAfter w:w="9" w:type="dxa"/>
          <w:cantSplit/>
          <w:trHeight w:val="20"/>
        </w:trPr>
        <w:tc>
          <w:tcPr>
            <w:tcW w:w="282" w:type="dxa"/>
            <w:noWrap/>
          </w:tcPr>
          <w:p w14:paraId="15FEBEA3" w14:textId="77777777" w:rsidR="00CB12B9" w:rsidRPr="007B74F2" w:rsidRDefault="00CB12B9" w:rsidP="00205FEC">
            <w:pPr>
              <w:spacing w:line="276" w:lineRule="auto"/>
              <w:rPr>
                <w:b/>
                <w:bCs/>
                <w:sz w:val="20"/>
                <w:szCs w:val="20"/>
              </w:rPr>
            </w:pPr>
          </w:p>
        </w:tc>
        <w:tc>
          <w:tcPr>
            <w:tcW w:w="440" w:type="dxa"/>
            <w:noWrap/>
          </w:tcPr>
          <w:p w14:paraId="68E4372C" w14:textId="77777777" w:rsidR="00CB12B9" w:rsidRPr="007B74F2" w:rsidRDefault="00CB12B9" w:rsidP="00205FEC">
            <w:pPr>
              <w:spacing w:line="276" w:lineRule="auto"/>
              <w:rPr>
                <w:b/>
                <w:bCs/>
                <w:sz w:val="20"/>
                <w:szCs w:val="20"/>
              </w:rPr>
            </w:pPr>
          </w:p>
        </w:tc>
        <w:tc>
          <w:tcPr>
            <w:tcW w:w="456" w:type="dxa"/>
            <w:noWrap/>
            <w:hideMark/>
          </w:tcPr>
          <w:p w14:paraId="16258986" w14:textId="77777777" w:rsidR="00CB12B9" w:rsidRPr="007B74F2" w:rsidRDefault="00CB12B9" w:rsidP="00205FEC">
            <w:pPr>
              <w:spacing w:line="276" w:lineRule="auto"/>
              <w:rPr>
                <w:b/>
                <w:bCs/>
                <w:sz w:val="20"/>
                <w:szCs w:val="20"/>
              </w:rPr>
            </w:pPr>
            <w:r w:rsidRPr="007B74F2">
              <w:rPr>
                <w:b/>
                <w:bCs/>
                <w:sz w:val="20"/>
                <w:szCs w:val="20"/>
              </w:rPr>
              <w:t>703</w:t>
            </w:r>
          </w:p>
        </w:tc>
        <w:tc>
          <w:tcPr>
            <w:tcW w:w="569" w:type="dxa"/>
            <w:noWrap/>
          </w:tcPr>
          <w:p w14:paraId="39199ACB" w14:textId="77777777" w:rsidR="00CB12B9" w:rsidRPr="007B74F2" w:rsidRDefault="00CB12B9" w:rsidP="00205FEC">
            <w:pPr>
              <w:spacing w:line="276" w:lineRule="auto"/>
              <w:rPr>
                <w:sz w:val="20"/>
                <w:szCs w:val="20"/>
              </w:rPr>
            </w:pPr>
          </w:p>
        </w:tc>
        <w:tc>
          <w:tcPr>
            <w:tcW w:w="2960" w:type="dxa"/>
            <w:gridSpan w:val="2"/>
            <w:hideMark/>
          </w:tcPr>
          <w:p w14:paraId="265431AB" w14:textId="77777777" w:rsidR="00CB12B9" w:rsidRPr="007B74F2" w:rsidRDefault="00CB12B9" w:rsidP="00205FEC">
            <w:pPr>
              <w:spacing w:line="276" w:lineRule="auto"/>
              <w:rPr>
                <w:b/>
                <w:sz w:val="20"/>
                <w:szCs w:val="20"/>
              </w:rPr>
            </w:pPr>
            <w:r w:rsidRPr="007B74F2">
              <w:rPr>
                <w:b/>
                <w:sz w:val="20"/>
                <w:szCs w:val="20"/>
              </w:rPr>
              <w:t>Uruchamianie nowych kierunków studiów</w:t>
            </w:r>
          </w:p>
        </w:tc>
        <w:tc>
          <w:tcPr>
            <w:tcW w:w="1292" w:type="dxa"/>
            <w:noWrap/>
            <w:vAlign w:val="center"/>
            <w:hideMark/>
          </w:tcPr>
          <w:p w14:paraId="07023162"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7A2D4248" w14:textId="77777777" w:rsidR="00CB12B9" w:rsidRPr="007B74F2" w:rsidRDefault="00CB12B9" w:rsidP="00205FEC">
            <w:pPr>
              <w:spacing w:line="276" w:lineRule="auto"/>
              <w:rPr>
                <w:sz w:val="20"/>
                <w:szCs w:val="20"/>
              </w:rPr>
            </w:pPr>
            <w:r w:rsidRPr="007B74F2">
              <w:rPr>
                <w:sz w:val="20"/>
                <w:szCs w:val="20"/>
              </w:rPr>
              <w:t>Uruchamianie i likwidacja kierunków, specjalności i specjalizacji studiów pierwszego i drugiego stopnia oraz jednolitych studiów magisterskich.</w:t>
            </w:r>
          </w:p>
        </w:tc>
      </w:tr>
      <w:tr w:rsidR="00CB12B9" w:rsidRPr="007B74F2" w14:paraId="134972E4" w14:textId="77777777" w:rsidTr="00A60D3D">
        <w:trPr>
          <w:gridAfter w:val="1"/>
          <w:wAfter w:w="9" w:type="dxa"/>
          <w:cantSplit/>
          <w:trHeight w:val="20"/>
        </w:trPr>
        <w:tc>
          <w:tcPr>
            <w:tcW w:w="282" w:type="dxa"/>
            <w:noWrap/>
          </w:tcPr>
          <w:p w14:paraId="0F909416" w14:textId="77777777" w:rsidR="00CB12B9" w:rsidRPr="007B74F2" w:rsidRDefault="00CB12B9" w:rsidP="00205FEC">
            <w:pPr>
              <w:spacing w:line="276" w:lineRule="auto"/>
              <w:rPr>
                <w:b/>
                <w:bCs/>
                <w:sz w:val="20"/>
                <w:szCs w:val="20"/>
              </w:rPr>
            </w:pPr>
          </w:p>
        </w:tc>
        <w:tc>
          <w:tcPr>
            <w:tcW w:w="440" w:type="dxa"/>
            <w:noWrap/>
          </w:tcPr>
          <w:p w14:paraId="388DCD22" w14:textId="77777777" w:rsidR="00CB12B9" w:rsidRPr="007B74F2" w:rsidRDefault="00CB12B9" w:rsidP="00205FEC">
            <w:pPr>
              <w:spacing w:line="276" w:lineRule="auto"/>
              <w:rPr>
                <w:b/>
                <w:bCs/>
                <w:sz w:val="20"/>
                <w:szCs w:val="20"/>
              </w:rPr>
            </w:pPr>
          </w:p>
        </w:tc>
        <w:tc>
          <w:tcPr>
            <w:tcW w:w="456" w:type="dxa"/>
            <w:noWrap/>
            <w:hideMark/>
          </w:tcPr>
          <w:p w14:paraId="33037395" w14:textId="77777777" w:rsidR="00CB12B9" w:rsidRPr="007B74F2" w:rsidRDefault="00CB12B9" w:rsidP="00205FEC">
            <w:pPr>
              <w:spacing w:line="276" w:lineRule="auto"/>
              <w:rPr>
                <w:b/>
                <w:bCs/>
                <w:sz w:val="20"/>
                <w:szCs w:val="20"/>
              </w:rPr>
            </w:pPr>
            <w:r w:rsidRPr="007B74F2">
              <w:rPr>
                <w:b/>
                <w:bCs/>
                <w:sz w:val="20"/>
                <w:szCs w:val="20"/>
              </w:rPr>
              <w:t>704</w:t>
            </w:r>
          </w:p>
        </w:tc>
        <w:tc>
          <w:tcPr>
            <w:tcW w:w="569" w:type="dxa"/>
            <w:noWrap/>
          </w:tcPr>
          <w:p w14:paraId="2675F9FD" w14:textId="77777777" w:rsidR="00CB12B9" w:rsidRPr="007B74F2" w:rsidRDefault="00CB12B9" w:rsidP="00205FEC">
            <w:pPr>
              <w:spacing w:line="276" w:lineRule="auto"/>
              <w:rPr>
                <w:sz w:val="20"/>
                <w:szCs w:val="20"/>
              </w:rPr>
            </w:pPr>
          </w:p>
        </w:tc>
        <w:tc>
          <w:tcPr>
            <w:tcW w:w="2960" w:type="dxa"/>
            <w:gridSpan w:val="2"/>
            <w:hideMark/>
          </w:tcPr>
          <w:p w14:paraId="1704371B" w14:textId="77777777" w:rsidR="00CB12B9" w:rsidRPr="007B74F2" w:rsidRDefault="00CB12B9" w:rsidP="00205FEC">
            <w:pPr>
              <w:spacing w:line="276" w:lineRule="auto"/>
              <w:rPr>
                <w:b/>
                <w:sz w:val="20"/>
                <w:szCs w:val="20"/>
              </w:rPr>
            </w:pPr>
            <w:r w:rsidRPr="007B74F2">
              <w:rPr>
                <w:b/>
                <w:sz w:val="20"/>
                <w:szCs w:val="20"/>
              </w:rPr>
              <w:t>Akredytacja</w:t>
            </w:r>
          </w:p>
        </w:tc>
        <w:tc>
          <w:tcPr>
            <w:tcW w:w="1292" w:type="dxa"/>
            <w:noWrap/>
            <w:vAlign w:val="center"/>
            <w:hideMark/>
          </w:tcPr>
          <w:p w14:paraId="17C2B245"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233DC208" w14:textId="77777777" w:rsidR="00CB12B9" w:rsidRPr="007B74F2" w:rsidRDefault="00CB12B9" w:rsidP="00205FEC">
            <w:pPr>
              <w:spacing w:line="276" w:lineRule="auto"/>
              <w:rPr>
                <w:sz w:val="20"/>
                <w:szCs w:val="20"/>
              </w:rPr>
            </w:pPr>
            <w:r w:rsidRPr="007B74F2">
              <w:rPr>
                <w:sz w:val="20"/>
                <w:szCs w:val="20"/>
              </w:rPr>
              <w:t>Przebieg i wnioski Polskiej Komisji Akredytacyjnej.</w:t>
            </w:r>
          </w:p>
        </w:tc>
      </w:tr>
      <w:tr w:rsidR="00CB12B9" w:rsidRPr="007B74F2" w14:paraId="5A36CA1F" w14:textId="77777777" w:rsidTr="00A60D3D">
        <w:trPr>
          <w:gridAfter w:val="1"/>
          <w:wAfter w:w="9" w:type="dxa"/>
          <w:cantSplit/>
          <w:trHeight w:val="20"/>
        </w:trPr>
        <w:tc>
          <w:tcPr>
            <w:tcW w:w="282" w:type="dxa"/>
            <w:noWrap/>
          </w:tcPr>
          <w:p w14:paraId="03C96155" w14:textId="77777777" w:rsidR="00CB12B9" w:rsidRPr="007B74F2" w:rsidRDefault="00CB12B9" w:rsidP="00205FEC">
            <w:pPr>
              <w:spacing w:line="276" w:lineRule="auto"/>
              <w:rPr>
                <w:b/>
                <w:bCs/>
                <w:sz w:val="20"/>
                <w:szCs w:val="20"/>
              </w:rPr>
            </w:pPr>
          </w:p>
        </w:tc>
        <w:tc>
          <w:tcPr>
            <w:tcW w:w="440" w:type="dxa"/>
            <w:noWrap/>
          </w:tcPr>
          <w:p w14:paraId="5FA7BED0" w14:textId="77777777" w:rsidR="00CB12B9" w:rsidRPr="007B74F2" w:rsidRDefault="00CB12B9" w:rsidP="00205FEC">
            <w:pPr>
              <w:spacing w:line="276" w:lineRule="auto"/>
              <w:rPr>
                <w:b/>
                <w:bCs/>
                <w:sz w:val="20"/>
                <w:szCs w:val="20"/>
              </w:rPr>
            </w:pPr>
          </w:p>
        </w:tc>
        <w:tc>
          <w:tcPr>
            <w:tcW w:w="456" w:type="dxa"/>
            <w:noWrap/>
            <w:hideMark/>
          </w:tcPr>
          <w:p w14:paraId="41500F99" w14:textId="77777777" w:rsidR="00CB12B9" w:rsidRPr="007B74F2" w:rsidRDefault="00CB12B9" w:rsidP="00205FEC">
            <w:pPr>
              <w:spacing w:line="276" w:lineRule="auto"/>
              <w:rPr>
                <w:b/>
                <w:bCs/>
                <w:sz w:val="20"/>
                <w:szCs w:val="20"/>
              </w:rPr>
            </w:pPr>
            <w:r w:rsidRPr="007B74F2">
              <w:rPr>
                <w:b/>
                <w:bCs/>
                <w:sz w:val="20"/>
                <w:szCs w:val="20"/>
              </w:rPr>
              <w:t>705</w:t>
            </w:r>
          </w:p>
        </w:tc>
        <w:tc>
          <w:tcPr>
            <w:tcW w:w="569" w:type="dxa"/>
            <w:noWrap/>
          </w:tcPr>
          <w:p w14:paraId="377338D9" w14:textId="77777777" w:rsidR="00CB12B9" w:rsidRPr="007B74F2" w:rsidRDefault="00CB12B9" w:rsidP="00205FEC">
            <w:pPr>
              <w:spacing w:line="276" w:lineRule="auto"/>
              <w:rPr>
                <w:sz w:val="20"/>
                <w:szCs w:val="20"/>
              </w:rPr>
            </w:pPr>
          </w:p>
        </w:tc>
        <w:tc>
          <w:tcPr>
            <w:tcW w:w="2960" w:type="dxa"/>
            <w:gridSpan w:val="2"/>
            <w:hideMark/>
          </w:tcPr>
          <w:p w14:paraId="5A58B59F" w14:textId="77777777" w:rsidR="00CB12B9" w:rsidRPr="007B74F2" w:rsidRDefault="00CB12B9" w:rsidP="00205FEC">
            <w:pPr>
              <w:spacing w:line="276" w:lineRule="auto"/>
              <w:rPr>
                <w:b/>
                <w:sz w:val="20"/>
                <w:szCs w:val="20"/>
              </w:rPr>
            </w:pPr>
            <w:r w:rsidRPr="007B74F2">
              <w:rPr>
                <w:b/>
                <w:sz w:val="20"/>
                <w:szCs w:val="20"/>
              </w:rPr>
              <w:t>Praktyki, obozy, objazdy naukowe</w:t>
            </w:r>
          </w:p>
        </w:tc>
        <w:tc>
          <w:tcPr>
            <w:tcW w:w="1292" w:type="dxa"/>
            <w:noWrap/>
            <w:vAlign w:val="center"/>
            <w:hideMark/>
          </w:tcPr>
          <w:p w14:paraId="183C77F8" w14:textId="77777777" w:rsidR="00CB12B9" w:rsidRPr="007B74F2" w:rsidRDefault="00CB12B9" w:rsidP="00205FEC">
            <w:pPr>
              <w:spacing w:line="276" w:lineRule="auto"/>
              <w:jc w:val="center"/>
              <w:rPr>
                <w:sz w:val="20"/>
                <w:szCs w:val="20"/>
              </w:rPr>
            </w:pPr>
          </w:p>
        </w:tc>
        <w:tc>
          <w:tcPr>
            <w:tcW w:w="4281" w:type="dxa"/>
            <w:gridSpan w:val="2"/>
            <w:hideMark/>
          </w:tcPr>
          <w:p w14:paraId="62D32B73"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30BCD90E" w14:textId="77777777" w:rsidTr="00A60D3D">
        <w:trPr>
          <w:gridAfter w:val="1"/>
          <w:wAfter w:w="9" w:type="dxa"/>
          <w:cantSplit/>
          <w:trHeight w:val="20"/>
        </w:trPr>
        <w:tc>
          <w:tcPr>
            <w:tcW w:w="282" w:type="dxa"/>
            <w:noWrap/>
          </w:tcPr>
          <w:p w14:paraId="02F4DDF5" w14:textId="77777777" w:rsidR="00CB12B9" w:rsidRPr="007B74F2" w:rsidRDefault="00CB12B9" w:rsidP="00205FEC">
            <w:pPr>
              <w:spacing w:line="276" w:lineRule="auto"/>
              <w:rPr>
                <w:b/>
                <w:bCs/>
                <w:sz w:val="20"/>
                <w:szCs w:val="20"/>
              </w:rPr>
            </w:pPr>
          </w:p>
        </w:tc>
        <w:tc>
          <w:tcPr>
            <w:tcW w:w="440" w:type="dxa"/>
            <w:noWrap/>
          </w:tcPr>
          <w:p w14:paraId="06F3B98D" w14:textId="77777777" w:rsidR="00CB12B9" w:rsidRPr="007B74F2" w:rsidRDefault="00CB12B9" w:rsidP="00205FEC">
            <w:pPr>
              <w:spacing w:line="276" w:lineRule="auto"/>
              <w:rPr>
                <w:b/>
                <w:bCs/>
                <w:sz w:val="20"/>
                <w:szCs w:val="20"/>
              </w:rPr>
            </w:pPr>
          </w:p>
        </w:tc>
        <w:tc>
          <w:tcPr>
            <w:tcW w:w="456" w:type="dxa"/>
            <w:noWrap/>
          </w:tcPr>
          <w:p w14:paraId="4F221CE2" w14:textId="77777777" w:rsidR="00CB12B9" w:rsidRPr="007B74F2" w:rsidRDefault="00CB12B9" w:rsidP="00205FEC">
            <w:pPr>
              <w:spacing w:line="276" w:lineRule="auto"/>
              <w:rPr>
                <w:b/>
                <w:bCs/>
                <w:sz w:val="20"/>
                <w:szCs w:val="20"/>
              </w:rPr>
            </w:pPr>
          </w:p>
        </w:tc>
        <w:tc>
          <w:tcPr>
            <w:tcW w:w="569" w:type="dxa"/>
            <w:noWrap/>
            <w:hideMark/>
          </w:tcPr>
          <w:p w14:paraId="6ABADF95" w14:textId="77777777" w:rsidR="00CB12B9" w:rsidRPr="007B74F2" w:rsidRDefault="00CB12B9" w:rsidP="00205FEC">
            <w:pPr>
              <w:spacing w:line="276" w:lineRule="auto"/>
              <w:rPr>
                <w:sz w:val="20"/>
                <w:szCs w:val="20"/>
              </w:rPr>
            </w:pPr>
            <w:r w:rsidRPr="007B74F2">
              <w:rPr>
                <w:sz w:val="20"/>
                <w:szCs w:val="20"/>
              </w:rPr>
              <w:t>7050</w:t>
            </w:r>
          </w:p>
        </w:tc>
        <w:tc>
          <w:tcPr>
            <w:tcW w:w="2960" w:type="dxa"/>
            <w:gridSpan w:val="2"/>
            <w:hideMark/>
          </w:tcPr>
          <w:p w14:paraId="1E2051B7" w14:textId="77777777" w:rsidR="00CB12B9" w:rsidRPr="007B74F2" w:rsidRDefault="00CB12B9" w:rsidP="00205FEC">
            <w:pPr>
              <w:spacing w:line="276" w:lineRule="auto"/>
              <w:rPr>
                <w:sz w:val="20"/>
                <w:szCs w:val="20"/>
              </w:rPr>
            </w:pPr>
            <w:r w:rsidRPr="007B74F2">
              <w:rPr>
                <w:sz w:val="20"/>
                <w:szCs w:val="20"/>
              </w:rPr>
              <w:t>Programy praktyk, objazdów naukowych</w:t>
            </w:r>
          </w:p>
        </w:tc>
        <w:tc>
          <w:tcPr>
            <w:tcW w:w="1292" w:type="dxa"/>
            <w:noWrap/>
            <w:vAlign w:val="center"/>
            <w:hideMark/>
          </w:tcPr>
          <w:p w14:paraId="58EB9340"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607CD9D0" w14:textId="77777777" w:rsidR="00CB12B9" w:rsidRPr="007B74F2" w:rsidRDefault="00CB12B9" w:rsidP="00205FEC">
            <w:pPr>
              <w:spacing w:line="276" w:lineRule="auto"/>
              <w:rPr>
                <w:sz w:val="20"/>
                <w:szCs w:val="20"/>
              </w:rPr>
            </w:pPr>
            <w:r w:rsidRPr="007B74F2">
              <w:rPr>
                <w:sz w:val="20"/>
                <w:szCs w:val="20"/>
              </w:rPr>
              <w:t>Własne ustalenia.</w:t>
            </w:r>
          </w:p>
        </w:tc>
      </w:tr>
      <w:tr w:rsidR="00CB12B9" w:rsidRPr="007B74F2" w14:paraId="20AA2F0C" w14:textId="77777777" w:rsidTr="00A60D3D">
        <w:trPr>
          <w:gridAfter w:val="1"/>
          <w:wAfter w:w="9" w:type="dxa"/>
          <w:cantSplit/>
          <w:trHeight w:val="20"/>
        </w:trPr>
        <w:tc>
          <w:tcPr>
            <w:tcW w:w="282" w:type="dxa"/>
            <w:noWrap/>
          </w:tcPr>
          <w:p w14:paraId="57DFB56B" w14:textId="77777777" w:rsidR="00CB12B9" w:rsidRPr="007B74F2" w:rsidRDefault="00CB12B9" w:rsidP="00205FEC">
            <w:pPr>
              <w:spacing w:line="276" w:lineRule="auto"/>
              <w:rPr>
                <w:b/>
                <w:bCs/>
                <w:sz w:val="20"/>
                <w:szCs w:val="20"/>
              </w:rPr>
            </w:pPr>
          </w:p>
        </w:tc>
        <w:tc>
          <w:tcPr>
            <w:tcW w:w="440" w:type="dxa"/>
            <w:noWrap/>
          </w:tcPr>
          <w:p w14:paraId="3C3FA0B7" w14:textId="77777777" w:rsidR="00CB12B9" w:rsidRPr="007B74F2" w:rsidRDefault="00CB12B9" w:rsidP="00205FEC">
            <w:pPr>
              <w:spacing w:line="276" w:lineRule="auto"/>
              <w:rPr>
                <w:b/>
                <w:bCs/>
                <w:sz w:val="20"/>
                <w:szCs w:val="20"/>
              </w:rPr>
            </w:pPr>
          </w:p>
        </w:tc>
        <w:tc>
          <w:tcPr>
            <w:tcW w:w="456" w:type="dxa"/>
            <w:noWrap/>
          </w:tcPr>
          <w:p w14:paraId="700553F6" w14:textId="77777777" w:rsidR="00CB12B9" w:rsidRPr="007B74F2" w:rsidRDefault="00CB12B9" w:rsidP="00205FEC">
            <w:pPr>
              <w:spacing w:line="276" w:lineRule="auto"/>
              <w:rPr>
                <w:b/>
                <w:bCs/>
                <w:sz w:val="20"/>
                <w:szCs w:val="20"/>
              </w:rPr>
            </w:pPr>
          </w:p>
        </w:tc>
        <w:tc>
          <w:tcPr>
            <w:tcW w:w="569" w:type="dxa"/>
            <w:noWrap/>
            <w:hideMark/>
          </w:tcPr>
          <w:p w14:paraId="1772E926" w14:textId="77777777" w:rsidR="00CB12B9" w:rsidRPr="007B74F2" w:rsidRDefault="00CB12B9" w:rsidP="00205FEC">
            <w:pPr>
              <w:spacing w:line="276" w:lineRule="auto"/>
              <w:rPr>
                <w:sz w:val="20"/>
                <w:szCs w:val="20"/>
              </w:rPr>
            </w:pPr>
            <w:r w:rsidRPr="007B74F2">
              <w:rPr>
                <w:sz w:val="20"/>
                <w:szCs w:val="20"/>
              </w:rPr>
              <w:t>7051</w:t>
            </w:r>
          </w:p>
        </w:tc>
        <w:tc>
          <w:tcPr>
            <w:tcW w:w="2960" w:type="dxa"/>
            <w:gridSpan w:val="2"/>
            <w:hideMark/>
          </w:tcPr>
          <w:p w14:paraId="2E67161F" w14:textId="77777777" w:rsidR="00CB12B9" w:rsidRPr="007B74F2" w:rsidRDefault="00CB12B9" w:rsidP="00205FEC">
            <w:pPr>
              <w:spacing w:line="276" w:lineRule="auto"/>
              <w:rPr>
                <w:sz w:val="20"/>
                <w:szCs w:val="20"/>
              </w:rPr>
            </w:pPr>
            <w:r w:rsidRPr="007B74F2">
              <w:rPr>
                <w:sz w:val="20"/>
                <w:szCs w:val="20"/>
              </w:rPr>
              <w:t>Praktyki</w:t>
            </w:r>
          </w:p>
        </w:tc>
        <w:tc>
          <w:tcPr>
            <w:tcW w:w="1292" w:type="dxa"/>
            <w:noWrap/>
            <w:vAlign w:val="center"/>
            <w:hideMark/>
          </w:tcPr>
          <w:p w14:paraId="43C86965"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7A802220" w14:textId="77777777" w:rsidR="00CB12B9" w:rsidRPr="007B74F2" w:rsidRDefault="00CB12B9" w:rsidP="00205FEC">
            <w:pPr>
              <w:spacing w:line="276" w:lineRule="auto"/>
              <w:rPr>
                <w:sz w:val="20"/>
                <w:szCs w:val="20"/>
              </w:rPr>
            </w:pPr>
            <w:r w:rsidRPr="007B74F2">
              <w:rPr>
                <w:sz w:val="20"/>
                <w:szCs w:val="20"/>
              </w:rPr>
              <w:t>Umowy z instytucjami na przeprowadzenie praktyk i skierowania studentów; sprawozdania ze stosowania opieki nad praktykantami kat B50; indywidualne opinie z praktyk studentów odkłada się do akt osobowych.</w:t>
            </w:r>
          </w:p>
        </w:tc>
      </w:tr>
      <w:tr w:rsidR="00CB12B9" w:rsidRPr="007B74F2" w14:paraId="1EA3A311" w14:textId="77777777" w:rsidTr="00A60D3D">
        <w:trPr>
          <w:gridAfter w:val="1"/>
          <w:wAfter w:w="9" w:type="dxa"/>
          <w:cantSplit/>
          <w:trHeight w:val="20"/>
        </w:trPr>
        <w:tc>
          <w:tcPr>
            <w:tcW w:w="282" w:type="dxa"/>
            <w:noWrap/>
          </w:tcPr>
          <w:p w14:paraId="3BDB97EE" w14:textId="77777777" w:rsidR="00CB12B9" w:rsidRPr="007B74F2" w:rsidRDefault="00CB12B9" w:rsidP="00205FEC">
            <w:pPr>
              <w:spacing w:line="276" w:lineRule="auto"/>
              <w:rPr>
                <w:b/>
                <w:bCs/>
                <w:sz w:val="20"/>
                <w:szCs w:val="20"/>
              </w:rPr>
            </w:pPr>
          </w:p>
        </w:tc>
        <w:tc>
          <w:tcPr>
            <w:tcW w:w="440" w:type="dxa"/>
            <w:noWrap/>
          </w:tcPr>
          <w:p w14:paraId="7260649E" w14:textId="77777777" w:rsidR="00CB12B9" w:rsidRPr="007B74F2" w:rsidRDefault="00CB12B9" w:rsidP="00205FEC">
            <w:pPr>
              <w:spacing w:line="276" w:lineRule="auto"/>
              <w:rPr>
                <w:b/>
                <w:bCs/>
                <w:sz w:val="20"/>
                <w:szCs w:val="20"/>
              </w:rPr>
            </w:pPr>
          </w:p>
        </w:tc>
        <w:tc>
          <w:tcPr>
            <w:tcW w:w="456" w:type="dxa"/>
            <w:noWrap/>
          </w:tcPr>
          <w:p w14:paraId="7700F576" w14:textId="77777777" w:rsidR="00CB12B9" w:rsidRPr="007B74F2" w:rsidRDefault="00CB12B9" w:rsidP="00205FEC">
            <w:pPr>
              <w:spacing w:line="276" w:lineRule="auto"/>
              <w:rPr>
                <w:b/>
                <w:bCs/>
                <w:sz w:val="20"/>
                <w:szCs w:val="20"/>
              </w:rPr>
            </w:pPr>
          </w:p>
        </w:tc>
        <w:tc>
          <w:tcPr>
            <w:tcW w:w="569" w:type="dxa"/>
            <w:noWrap/>
            <w:hideMark/>
          </w:tcPr>
          <w:p w14:paraId="7AD597A4" w14:textId="77777777" w:rsidR="00CB12B9" w:rsidRPr="007B74F2" w:rsidRDefault="00CB12B9" w:rsidP="00205FEC">
            <w:pPr>
              <w:spacing w:line="276" w:lineRule="auto"/>
              <w:rPr>
                <w:sz w:val="20"/>
                <w:szCs w:val="20"/>
              </w:rPr>
            </w:pPr>
            <w:r w:rsidRPr="007B74F2">
              <w:rPr>
                <w:sz w:val="20"/>
                <w:szCs w:val="20"/>
              </w:rPr>
              <w:t>7052</w:t>
            </w:r>
          </w:p>
        </w:tc>
        <w:tc>
          <w:tcPr>
            <w:tcW w:w="2960" w:type="dxa"/>
            <w:gridSpan w:val="2"/>
            <w:hideMark/>
          </w:tcPr>
          <w:p w14:paraId="6F275E72" w14:textId="77777777" w:rsidR="00CB12B9" w:rsidRPr="007B74F2" w:rsidRDefault="00CB12B9" w:rsidP="00205FEC">
            <w:pPr>
              <w:spacing w:line="276" w:lineRule="auto"/>
              <w:rPr>
                <w:sz w:val="20"/>
                <w:szCs w:val="20"/>
              </w:rPr>
            </w:pPr>
            <w:r w:rsidRPr="007B74F2">
              <w:rPr>
                <w:sz w:val="20"/>
                <w:szCs w:val="20"/>
              </w:rPr>
              <w:t>Obozy naukowe/programowe</w:t>
            </w:r>
          </w:p>
        </w:tc>
        <w:tc>
          <w:tcPr>
            <w:tcW w:w="1292" w:type="dxa"/>
            <w:noWrap/>
            <w:vAlign w:val="center"/>
            <w:hideMark/>
          </w:tcPr>
          <w:p w14:paraId="545F1C98" w14:textId="77777777" w:rsidR="00CB12B9" w:rsidRPr="007B74F2" w:rsidRDefault="00CB12B9" w:rsidP="00205FEC">
            <w:pPr>
              <w:spacing w:line="276" w:lineRule="auto"/>
              <w:jc w:val="center"/>
              <w:rPr>
                <w:sz w:val="20"/>
                <w:szCs w:val="20"/>
              </w:rPr>
            </w:pPr>
            <w:r w:rsidRPr="007B74F2">
              <w:rPr>
                <w:sz w:val="20"/>
                <w:szCs w:val="20"/>
              </w:rPr>
              <w:t>B-50</w:t>
            </w:r>
          </w:p>
        </w:tc>
        <w:tc>
          <w:tcPr>
            <w:tcW w:w="4281" w:type="dxa"/>
            <w:gridSpan w:val="2"/>
            <w:hideMark/>
          </w:tcPr>
          <w:p w14:paraId="5FD8E3AF" w14:textId="77777777" w:rsidR="00CB12B9" w:rsidRPr="007B74F2" w:rsidRDefault="00CB12B9" w:rsidP="00205FEC">
            <w:pPr>
              <w:spacing w:line="276" w:lineRule="auto"/>
              <w:rPr>
                <w:sz w:val="20"/>
                <w:szCs w:val="20"/>
              </w:rPr>
            </w:pPr>
            <w:r w:rsidRPr="007B74F2">
              <w:rPr>
                <w:sz w:val="20"/>
                <w:szCs w:val="20"/>
              </w:rPr>
              <w:t>Sprawozdania opiekunów z prowadzonych obozów naukowych wynikających z programu studiów.</w:t>
            </w:r>
          </w:p>
        </w:tc>
      </w:tr>
      <w:tr w:rsidR="00CB12B9" w:rsidRPr="007B74F2" w14:paraId="73EB9492" w14:textId="77777777" w:rsidTr="00A60D3D">
        <w:trPr>
          <w:gridAfter w:val="1"/>
          <w:wAfter w:w="9" w:type="dxa"/>
          <w:cantSplit/>
          <w:trHeight w:val="20"/>
        </w:trPr>
        <w:tc>
          <w:tcPr>
            <w:tcW w:w="282" w:type="dxa"/>
            <w:noWrap/>
          </w:tcPr>
          <w:p w14:paraId="06B38BA3" w14:textId="77777777" w:rsidR="00CB12B9" w:rsidRPr="007B74F2" w:rsidRDefault="00CB12B9" w:rsidP="00205FEC">
            <w:pPr>
              <w:spacing w:line="276" w:lineRule="auto"/>
              <w:rPr>
                <w:b/>
                <w:bCs/>
                <w:sz w:val="20"/>
                <w:szCs w:val="20"/>
              </w:rPr>
            </w:pPr>
          </w:p>
        </w:tc>
        <w:tc>
          <w:tcPr>
            <w:tcW w:w="440" w:type="dxa"/>
            <w:noWrap/>
          </w:tcPr>
          <w:p w14:paraId="31009221" w14:textId="77777777" w:rsidR="00CB12B9" w:rsidRPr="007B74F2" w:rsidRDefault="00CB12B9" w:rsidP="00205FEC">
            <w:pPr>
              <w:spacing w:line="276" w:lineRule="auto"/>
              <w:rPr>
                <w:b/>
                <w:bCs/>
                <w:sz w:val="20"/>
                <w:szCs w:val="20"/>
              </w:rPr>
            </w:pPr>
          </w:p>
        </w:tc>
        <w:tc>
          <w:tcPr>
            <w:tcW w:w="456" w:type="dxa"/>
            <w:noWrap/>
            <w:hideMark/>
          </w:tcPr>
          <w:p w14:paraId="7DF2D261" w14:textId="77777777" w:rsidR="00CB12B9" w:rsidRPr="007B74F2" w:rsidRDefault="00CB12B9" w:rsidP="00205FEC">
            <w:pPr>
              <w:spacing w:line="276" w:lineRule="auto"/>
              <w:rPr>
                <w:b/>
                <w:bCs/>
                <w:sz w:val="20"/>
                <w:szCs w:val="20"/>
              </w:rPr>
            </w:pPr>
            <w:r w:rsidRPr="007B74F2">
              <w:rPr>
                <w:b/>
                <w:bCs/>
                <w:sz w:val="20"/>
                <w:szCs w:val="20"/>
              </w:rPr>
              <w:t>706</w:t>
            </w:r>
          </w:p>
        </w:tc>
        <w:tc>
          <w:tcPr>
            <w:tcW w:w="569" w:type="dxa"/>
            <w:noWrap/>
            <w:hideMark/>
          </w:tcPr>
          <w:p w14:paraId="677DBDA2"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5DE0ED5B" w14:textId="77777777" w:rsidR="00CB12B9" w:rsidRPr="007B74F2" w:rsidRDefault="00CB12B9" w:rsidP="00205FEC">
            <w:pPr>
              <w:spacing w:line="276" w:lineRule="auto"/>
              <w:rPr>
                <w:b/>
                <w:sz w:val="20"/>
                <w:szCs w:val="20"/>
              </w:rPr>
            </w:pPr>
            <w:r w:rsidRPr="007B74F2">
              <w:rPr>
                <w:b/>
                <w:sz w:val="20"/>
                <w:szCs w:val="20"/>
              </w:rPr>
              <w:t>Sesje egzaminacyjne</w:t>
            </w:r>
          </w:p>
        </w:tc>
        <w:tc>
          <w:tcPr>
            <w:tcW w:w="1292" w:type="dxa"/>
            <w:noWrap/>
            <w:vAlign w:val="center"/>
            <w:hideMark/>
          </w:tcPr>
          <w:p w14:paraId="18FE9F6B" w14:textId="77777777" w:rsidR="00CB12B9" w:rsidRPr="007B74F2" w:rsidRDefault="00CB12B9" w:rsidP="00205FEC">
            <w:pPr>
              <w:spacing w:line="276" w:lineRule="auto"/>
              <w:jc w:val="center"/>
              <w:rPr>
                <w:sz w:val="20"/>
                <w:szCs w:val="20"/>
              </w:rPr>
            </w:pPr>
            <w:r w:rsidRPr="007B74F2">
              <w:rPr>
                <w:sz w:val="20"/>
                <w:szCs w:val="20"/>
              </w:rPr>
              <w:t>B-50</w:t>
            </w:r>
          </w:p>
        </w:tc>
        <w:tc>
          <w:tcPr>
            <w:tcW w:w="4281" w:type="dxa"/>
            <w:gridSpan w:val="2"/>
            <w:hideMark/>
          </w:tcPr>
          <w:p w14:paraId="7B3679CD" w14:textId="77777777" w:rsidR="00CB12B9" w:rsidRPr="007B74F2" w:rsidRDefault="00CB12B9" w:rsidP="00205FEC">
            <w:pPr>
              <w:spacing w:line="276" w:lineRule="auto"/>
              <w:rPr>
                <w:sz w:val="20"/>
                <w:szCs w:val="20"/>
              </w:rPr>
            </w:pPr>
            <w:r w:rsidRPr="007B74F2">
              <w:rPr>
                <w:sz w:val="20"/>
                <w:szCs w:val="20"/>
              </w:rPr>
              <w:t>Zbiorcze protokoły egzaminów i zaliczeń; karty egzaminacyjne, prace egzaminacyjne odkłada się do akt osobowych studentów.</w:t>
            </w:r>
          </w:p>
        </w:tc>
      </w:tr>
      <w:tr w:rsidR="00CB12B9" w:rsidRPr="007B74F2" w14:paraId="75B71362" w14:textId="77777777" w:rsidTr="00A60D3D">
        <w:trPr>
          <w:gridAfter w:val="1"/>
          <w:wAfter w:w="9" w:type="dxa"/>
          <w:cantSplit/>
          <w:trHeight w:val="20"/>
        </w:trPr>
        <w:tc>
          <w:tcPr>
            <w:tcW w:w="282" w:type="dxa"/>
            <w:noWrap/>
          </w:tcPr>
          <w:p w14:paraId="2FAFA2D8" w14:textId="77777777" w:rsidR="00CB12B9" w:rsidRPr="007B74F2" w:rsidRDefault="00CB12B9" w:rsidP="00205FEC">
            <w:pPr>
              <w:spacing w:line="276" w:lineRule="auto"/>
              <w:rPr>
                <w:b/>
                <w:bCs/>
                <w:sz w:val="20"/>
                <w:szCs w:val="20"/>
              </w:rPr>
            </w:pPr>
          </w:p>
        </w:tc>
        <w:tc>
          <w:tcPr>
            <w:tcW w:w="440" w:type="dxa"/>
            <w:noWrap/>
          </w:tcPr>
          <w:p w14:paraId="0007116A" w14:textId="77777777" w:rsidR="00CB12B9" w:rsidRPr="007B74F2" w:rsidRDefault="00CB12B9" w:rsidP="00205FEC">
            <w:pPr>
              <w:spacing w:line="276" w:lineRule="auto"/>
              <w:rPr>
                <w:b/>
                <w:bCs/>
                <w:sz w:val="20"/>
                <w:szCs w:val="20"/>
              </w:rPr>
            </w:pPr>
          </w:p>
        </w:tc>
        <w:tc>
          <w:tcPr>
            <w:tcW w:w="456" w:type="dxa"/>
            <w:noWrap/>
            <w:hideMark/>
          </w:tcPr>
          <w:p w14:paraId="2A33B3ED" w14:textId="77777777" w:rsidR="00CB12B9" w:rsidRPr="007B74F2" w:rsidRDefault="00CB12B9" w:rsidP="00205FEC">
            <w:pPr>
              <w:spacing w:line="276" w:lineRule="auto"/>
              <w:rPr>
                <w:b/>
                <w:bCs/>
                <w:sz w:val="20"/>
                <w:szCs w:val="20"/>
              </w:rPr>
            </w:pPr>
            <w:r w:rsidRPr="007B74F2">
              <w:rPr>
                <w:b/>
                <w:bCs/>
                <w:sz w:val="20"/>
                <w:szCs w:val="20"/>
              </w:rPr>
              <w:t>707</w:t>
            </w:r>
          </w:p>
        </w:tc>
        <w:tc>
          <w:tcPr>
            <w:tcW w:w="569" w:type="dxa"/>
            <w:noWrap/>
            <w:hideMark/>
          </w:tcPr>
          <w:p w14:paraId="1C8A4938" w14:textId="77777777" w:rsidR="00CB12B9" w:rsidRPr="007B74F2" w:rsidRDefault="00CB12B9" w:rsidP="00205FEC">
            <w:pPr>
              <w:spacing w:line="276" w:lineRule="auto"/>
              <w:rPr>
                <w:b/>
                <w:sz w:val="20"/>
                <w:szCs w:val="20"/>
              </w:rPr>
            </w:pPr>
            <w:r w:rsidRPr="007B74F2">
              <w:rPr>
                <w:b/>
                <w:sz w:val="20"/>
                <w:szCs w:val="20"/>
              </w:rPr>
              <w:t> </w:t>
            </w:r>
          </w:p>
        </w:tc>
        <w:tc>
          <w:tcPr>
            <w:tcW w:w="2960" w:type="dxa"/>
            <w:gridSpan w:val="2"/>
            <w:hideMark/>
          </w:tcPr>
          <w:p w14:paraId="00279A5A" w14:textId="77777777" w:rsidR="00CB12B9" w:rsidRPr="007B74F2" w:rsidRDefault="00CB12B9" w:rsidP="00205FEC">
            <w:pPr>
              <w:spacing w:line="276" w:lineRule="auto"/>
              <w:rPr>
                <w:b/>
                <w:sz w:val="20"/>
                <w:szCs w:val="20"/>
              </w:rPr>
            </w:pPr>
            <w:r w:rsidRPr="007B74F2">
              <w:rPr>
                <w:b/>
                <w:sz w:val="20"/>
                <w:szCs w:val="20"/>
              </w:rPr>
              <w:t>Dyplomy</w:t>
            </w:r>
          </w:p>
        </w:tc>
        <w:tc>
          <w:tcPr>
            <w:tcW w:w="1292" w:type="dxa"/>
            <w:noWrap/>
            <w:vAlign w:val="center"/>
            <w:hideMark/>
          </w:tcPr>
          <w:p w14:paraId="0A591A3B" w14:textId="77777777" w:rsidR="00CB12B9" w:rsidRPr="007B74F2" w:rsidRDefault="00CB12B9" w:rsidP="00205FEC">
            <w:pPr>
              <w:spacing w:line="276" w:lineRule="auto"/>
              <w:jc w:val="center"/>
              <w:rPr>
                <w:sz w:val="20"/>
                <w:szCs w:val="20"/>
              </w:rPr>
            </w:pPr>
          </w:p>
        </w:tc>
        <w:tc>
          <w:tcPr>
            <w:tcW w:w="4281" w:type="dxa"/>
            <w:gridSpan w:val="2"/>
            <w:hideMark/>
          </w:tcPr>
          <w:p w14:paraId="1750115E"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119326E7" w14:textId="77777777" w:rsidTr="00A60D3D">
        <w:trPr>
          <w:gridAfter w:val="1"/>
          <w:wAfter w:w="9" w:type="dxa"/>
          <w:cantSplit/>
          <w:trHeight w:val="20"/>
        </w:trPr>
        <w:tc>
          <w:tcPr>
            <w:tcW w:w="282" w:type="dxa"/>
            <w:noWrap/>
          </w:tcPr>
          <w:p w14:paraId="0B6F9C2A" w14:textId="77777777" w:rsidR="00CB12B9" w:rsidRPr="007B74F2" w:rsidRDefault="00CB12B9" w:rsidP="00205FEC">
            <w:pPr>
              <w:spacing w:line="276" w:lineRule="auto"/>
              <w:rPr>
                <w:b/>
                <w:bCs/>
                <w:sz w:val="20"/>
                <w:szCs w:val="20"/>
              </w:rPr>
            </w:pPr>
          </w:p>
        </w:tc>
        <w:tc>
          <w:tcPr>
            <w:tcW w:w="440" w:type="dxa"/>
            <w:noWrap/>
          </w:tcPr>
          <w:p w14:paraId="53C6B55F" w14:textId="77777777" w:rsidR="00CB12B9" w:rsidRPr="007B74F2" w:rsidRDefault="00CB12B9" w:rsidP="00205FEC">
            <w:pPr>
              <w:spacing w:line="276" w:lineRule="auto"/>
              <w:rPr>
                <w:b/>
                <w:bCs/>
                <w:sz w:val="20"/>
                <w:szCs w:val="20"/>
              </w:rPr>
            </w:pPr>
          </w:p>
        </w:tc>
        <w:tc>
          <w:tcPr>
            <w:tcW w:w="456" w:type="dxa"/>
            <w:noWrap/>
          </w:tcPr>
          <w:p w14:paraId="0928ED9C" w14:textId="77777777" w:rsidR="00CB12B9" w:rsidRPr="007B74F2" w:rsidRDefault="00CB12B9" w:rsidP="00205FEC">
            <w:pPr>
              <w:spacing w:line="276" w:lineRule="auto"/>
              <w:rPr>
                <w:b/>
                <w:bCs/>
                <w:sz w:val="20"/>
                <w:szCs w:val="20"/>
              </w:rPr>
            </w:pPr>
          </w:p>
        </w:tc>
        <w:tc>
          <w:tcPr>
            <w:tcW w:w="569" w:type="dxa"/>
            <w:noWrap/>
            <w:hideMark/>
          </w:tcPr>
          <w:p w14:paraId="023022F6" w14:textId="77777777" w:rsidR="00CB12B9" w:rsidRPr="007B74F2" w:rsidRDefault="00CB12B9" w:rsidP="00205FEC">
            <w:pPr>
              <w:spacing w:line="276" w:lineRule="auto"/>
              <w:rPr>
                <w:sz w:val="20"/>
                <w:szCs w:val="20"/>
              </w:rPr>
            </w:pPr>
            <w:r w:rsidRPr="007B74F2">
              <w:rPr>
                <w:sz w:val="20"/>
                <w:szCs w:val="20"/>
              </w:rPr>
              <w:t>7070</w:t>
            </w:r>
          </w:p>
        </w:tc>
        <w:tc>
          <w:tcPr>
            <w:tcW w:w="2960" w:type="dxa"/>
            <w:gridSpan w:val="2"/>
            <w:hideMark/>
          </w:tcPr>
          <w:p w14:paraId="0BB9EE12" w14:textId="77777777" w:rsidR="00CB12B9" w:rsidRPr="007B74F2" w:rsidRDefault="00CB12B9" w:rsidP="00205FEC">
            <w:pPr>
              <w:spacing w:line="276" w:lineRule="auto"/>
              <w:rPr>
                <w:sz w:val="20"/>
                <w:szCs w:val="20"/>
              </w:rPr>
            </w:pPr>
            <w:r w:rsidRPr="007B74F2">
              <w:rPr>
                <w:sz w:val="20"/>
                <w:szCs w:val="20"/>
              </w:rPr>
              <w:t>Egzaminy magisterskie i dyplomowe</w:t>
            </w:r>
          </w:p>
        </w:tc>
        <w:tc>
          <w:tcPr>
            <w:tcW w:w="1292" w:type="dxa"/>
            <w:noWrap/>
            <w:vAlign w:val="center"/>
            <w:hideMark/>
          </w:tcPr>
          <w:p w14:paraId="76EECC94" w14:textId="77777777" w:rsidR="00CB12B9" w:rsidRPr="007B74F2" w:rsidRDefault="00CB12B9" w:rsidP="00205FEC">
            <w:pPr>
              <w:spacing w:line="276" w:lineRule="auto"/>
              <w:jc w:val="center"/>
              <w:rPr>
                <w:sz w:val="20"/>
                <w:szCs w:val="20"/>
              </w:rPr>
            </w:pPr>
            <w:r w:rsidRPr="007B74F2">
              <w:rPr>
                <w:sz w:val="20"/>
                <w:szCs w:val="20"/>
              </w:rPr>
              <w:t>B-2</w:t>
            </w:r>
          </w:p>
        </w:tc>
        <w:tc>
          <w:tcPr>
            <w:tcW w:w="4281" w:type="dxa"/>
            <w:gridSpan w:val="2"/>
            <w:hideMark/>
          </w:tcPr>
          <w:p w14:paraId="422B48C3" w14:textId="77777777" w:rsidR="00CB12B9" w:rsidRPr="007B74F2" w:rsidRDefault="00CB12B9" w:rsidP="00205FEC">
            <w:pPr>
              <w:spacing w:line="276" w:lineRule="auto"/>
              <w:rPr>
                <w:sz w:val="20"/>
                <w:szCs w:val="20"/>
              </w:rPr>
            </w:pPr>
            <w:r w:rsidRPr="007B74F2">
              <w:rPr>
                <w:sz w:val="20"/>
                <w:szCs w:val="20"/>
              </w:rPr>
              <w:t>Sprawy organizacyjne; protokoły egzaminacyjne odkłada się do akt osobowych studentów; zbiorcze protokoły kat. B-50.</w:t>
            </w:r>
          </w:p>
        </w:tc>
      </w:tr>
      <w:tr w:rsidR="00CB12B9" w:rsidRPr="007B74F2" w14:paraId="0DD6813B" w14:textId="77777777" w:rsidTr="00A60D3D">
        <w:trPr>
          <w:gridAfter w:val="1"/>
          <w:wAfter w:w="9" w:type="dxa"/>
          <w:cantSplit/>
          <w:trHeight w:val="20"/>
        </w:trPr>
        <w:tc>
          <w:tcPr>
            <w:tcW w:w="282" w:type="dxa"/>
            <w:noWrap/>
          </w:tcPr>
          <w:p w14:paraId="55481906" w14:textId="77777777" w:rsidR="00CB12B9" w:rsidRPr="007B74F2" w:rsidRDefault="00CB12B9" w:rsidP="00205FEC">
            <w:pPr>
              <w:spacing w:line="276" w:lineRule="auto"/>
              <w:rPr>
                <w:b/>
                <w:bCs/>
                <w:sz w:val="20"/>
                <w:szCs w:val="20"/>
              </w:rPr>
            </w:pPr>
          </w:p>
        </w:tc>
        <w:tc>
          <w:tcPr>
            <w:tcW w:w="440" w:type="dxa"/>
            <w:noWrap/>
          </w:tcPr>
          <w:p w14:paraId="49F4E25B" w14:textId="77777777" w:rsidR="00CB12B9" w:rsidRPr="007B74F2" w:rsidRDefault="00CB12B9" w:rsidP="00205FEC">
            <w:pPr>
              <w:spacing w:line="276" w:lineRule="auto"/>
              <w:rPr>
                <w:b/>
                <w:bCs/>
                <w:sz w:val="20"/>
                <w:szCs w:val="20"/>
              </w:rPr>
            </w:pPr>
          </w:p>
        </w:tc>
        <w:tc>
          <w:tcPr>
            <w:tcW w:w="456" w:type="dxa"/>
            <w:noWrap/>
          </w:tcPr>
          <w:p w14:paraId="529C9B78" w14:textId="77777777" w:rsidR="00CB12B9" w:rsidRPr="007B74F2" w:rsidRDefault="00CB12B9" w:rsidP="00205FEC">
            <w:pPr>
              <w:spacing w:line="276" w:lineRule="auto"/>
              <w:rPr>
                <w:b/>
                <w:bCs/>
                <w:sz w:val="20"/>
                <w:szCs w:val="20"/>
              </w:rPr>
            </w:pPr>
          </w:p>
        </w:tc>
        <w:tc>
          <w:tcPr>
            <w:tcW w:w="569" w:type="dxa"/>
            <w:noWrap/>
            <w:hideMark/>
          </w:tcPr>
          <w:p w14:paraId="5D051F56" w14:textId="77777777" w:rsidR="00CB12B9" w:rsidRPr="007B74F2" w:rsidRDefault="00CB12B9" w:rsidP="00205FEC">
            <w:pPr>
              <w:spacing w:line="276" w:lineRule="auto"/>
              <w:rPr>
                <w:sz w:val="20"/>
                <w:szCs w:val="20"/>
              </w:rPr>
            </w:pPr>
            <w:r w:rsidRPr="007B74F2">
              <w:rPr>
                <w:sz w:val="20"/>
                <w:szCs w:val="20"/>
              </w:rPr>
              <w:t>7071</w:t>
            </w:r>
          </w:p>
        </w:tc>
        <w:tc>
          <w:tcPr>
            <w:tcW w:w="2960" w:type="dxa"/>
            <w:gridSpan w:val="2"/>
            <w:hideMark/>
          </w:tcPr>
          <w:p w14:paraId="289010CB" w14:textId="77777777" w:rsidR="00CB12B9" w:rsidRPr="007B74F2" w:rsidRDefault="00CB12B9" w:rsidP="00205FEC">
            <w:pPr>
              <w:spacing w:line="276" w:lineRule="auto"/>
              <w:rPr>
                <w:sz w:val="20"/>
                <w:szCs w:val="20"/>
              </w:rPr>
            </w:pPr>
            <w:r w:rsidRPr="007B74F2">
              <w:rPr>
                <w:sz w:val="20"/>
                <w:szCs w:val="20"/>
              </w:rPr>
              <w:t>Pozbawianie tytułu zawodowego</w:t>
            </w:r>
          </w:p>
        </w:tc>
        <w:tc>
          <w:tcPr>
            <w:tcW w:w="1292" w:type="dxa"/>
            <w:noWrap/>
            <w:vAlign w:val="center"/>
            <w:hideMark/>
          </w:tcPr>
          <w:p w14:paraId="39E0FA76"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06F55BFC" w14:textId="77777777" w:rsidR="00CB12B9" w:rsidRPr="007B74F2" w:rsidRDefault="00CB12B9" w:rsidP="00205FEC">
            <w:pPr>
              <w:spacing w:line="276" w:lineRule="auto"/>
              <w:rPr>
                <w:sz w:val="20"/>
                <w:szCs w:val="20"/>
              </w:rPr>
            </w:pPr>
            <w:r w:rsidRPr="007B74F2">
              <w:rPr>
                <w:sz w:val="20"/>
                <w:szCs w:val="20"/>
              </w:rPr>
              <w:t>Postępowanie wewnętrzne; decyzję Rektora odkłada się do akt studenta.</w:t>
            </w:r>
          </w:p>
        </w:tc>
      </w:tr>
      <w:tr w:rsidR="00CB12B9" w:rsidRPr="007B74F2" w14:paraId="264CEE1F" w14:textId="77777777" w:rsidTr="00A60D3D">
        <w:trPr>
          <w:gridAfter w:val="1"/>
          <w:wAfter w:w="9" w:type="dxa"/>
          <w:cantSplit/>
          <w:trHeight w:val="20"/>
        </w:trPr>
        <w:tc>
          <w:tcPr>
            <w:tcW w:w="282" w:type="dxa"/>
            <w:noWrap/>
          </w:tcPr>
          <w:p w14:paraId="79286E20" w14:textId="77777777" w:rsidR="00CB12B9" w:rsidRPr="007B74F2" w:rsidRDefault="00CB12B9" w:rsidP="00205FEC">
            <w:pPr>
              <w:spacing w:line="276" w:lineRule="auto"/>
              <w:rPr>
                <w:b/>
                <w:bCs/>
                <w:sz w:val="20"/>
                <w:szCs w:val="20"/>
              </w:rPr>
            </w:pPr>
          </w:p>
        </w:tc>
        <w:tc>
          <w:tcPr>
            <w:tcW w:w="440" w:type="dxa"/>
            <w:noWrap/>
          </w:tcPr>
          <w:p w14:paraId="1F15BC96" w14:textId="77777777" w:rsidR="00CB12B9" w:rsidRPr="007B74F2" w:rsidRDefault="00CB12B9" w:rsidP="00205FEC">
            <w:pPr>
              <w:spacing w:line="276" w:lineRule="auto"/>
              <w:rPr>
                <w:b/>
                <w:bCs/>
                <w:sz w:val="20"/>
                <w:szCs w:val="20"/>
              </w:rPr>
            </w:pPr>
          </w:p>
        </w:tc>
        <w:tc>
          <w:tcPr>
            <w:tcW w:w="456" w:type="dxa"/>
            <w:noWrap/>
          </w:tcPr>
          <w:p w14:paraId="1FF07CD1" w14:textId="77777777" w:rsidR="00CB12B9" w:rsidRPr="007B74F2" w:rsidRDefault="00CB12B9" w:rsidP="00205FEC">
            <w:pPr>
              <w:spacing w:line="276" w:lineRule="auto"/>
              <w:rPr>
                <w:b/>
                <w:bCs/>
                <w:sz w:val="20"/>
                <w:szCs w:val="20"/>
              </w:rPr>
            </w:pPr>
          </w:p>
        </w:tc>
        <w:tc>
          <w:tcPr>
            <w:tcW w:w="569" w:type="dxa"/>
            <w:noWrap/>
            <w:hideMark/>
          </w:tcPr>
          <w:p w14:paraId="67F12BD9" w14:textId="77777777" w:rsidR="00CB12B9" w:rsidRPr="007B74F2" w:rsidRDefault="00CB12B9" w:rsidP="00205FEC">
            <w:pPr>
              <w:spacing w:line="276" w:lineRule="auto"/>
              <w:rPr>
                <w:sz w:val="20"/>
                <w:szCs w:val="20"/>
              </w:rPr>
            </w:pPr>
            <w:r w:rsidRPr="007B74F2">
              <w:rPr>
                <w:sz w:val="20"/>
                <w:szCs w:val="20"/>
              </w:rPr>
              <w:t>7072</w:t>
            </w:r>
          </w:p>
        </w:tc>
        <w:tc>
          <w:tcPr>
            <w:tcW w:w="2960" w:type="dxa"/>
            <w:gridSpan w:val="2"/>
            <w:hideMark/>
          </w:tcPr>
          <w:p w14:paraId="2A2C2070" w14:textId="77777777" w:rsidR="00CB12B9" w:rsidRPr="007B74F2" w:rsidRDefault="00CB12B9" w:rsidP="00205FEC">
            <w:pPr>
              <w:spacing w:line="276" w:lineRule="auto"/>
              <w:rPr>
                <w:sz w:val="20"/>
                <w:szCs w:val="20"/>
              </w:rPr>
            </w:pPr>
            <w:r w:rsidRPr="007B74F2">
              <w:rPr>
                <w:sz w:val="20"/>
                <w:szCs w:val="20"/>
              </w:rPr>
              <w:t>Księga dyplomów</w:t>
            </w:r>
          </w:p>
        </w:tc>
        <w:tc>
          <w:tcPr>
            <w:tcW w:w="1292" w:type="dxa"/>
            <w:noWrap/>
            <w:vAlign w:val="center"/>
            <w:hideMark/>
          </w:tcPr>
          <w:p w14:paraId="79E54525"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6B9AA230" w14:textId="77777777" w:rsidR="00CB12B9" w:rsidRPr="007B74F2" w:rsidRDefault="00CB12B9" w:rsidP="00205FEC">
            <w:pPr>
              <w:spacing w:line="276" w:lineRule="auto"/>
              <w:rPr>
                <w:sz w:val="20"/>
                <w:szCs w:val="20"/>
              </w:rPr>
            </w:pPr>
            <w:r w:rsidRPr="007B74F2">
              <w:rPr>
                <w:sz w:val="20"/>
                <w:szCs w:val="20"/>
              </w:rPr>
              <w:t>Na nośniku tradycyjnym i elektronicznym.</w:t>
            </w:r>
          </w:p>
        </w:tc>
      </w:tr>
      <w:tr w:rsidR="00CB12B9" w:rsidRPr="007B74F2" w14:paraId="410C4E83" w14:textId="77777777" w:rsidTr="00A60D3D">
        <w:trPr>
          <w:gridAfter w:val="1"/>
          <w:wAfter w:w="9" w:type="dxa"/>
          <w:cantSplit/>
          <w:trHeight w:val="20"/>
        </w:trPr>
        <w:tc>
          <w:tcPr>
            <w:tcW w:w="282" w:type="dxa"/>
            <w:noWrap/>
          </w:tcPr>
          <w:p w14:paraId="7057D747" w14:textId="77777777" w:rsidR="00CB12B9" w:rsidRPr="007B74F2" w:rsidRDefault="00CB12B9" w:rsidP="00205FEC">
            <w:pPr>
              <w:spacing w:line="276" w:lineRule="auto"/>
              <w:rPr>
                <w:b/>
                <w:bCs/>
                <w:sz w:val="20"/>
                <w:szCs w:val="20"/>
              </w:rPr>
            </w:pPr>
          </w:p>
        </w:tc>
        <w:tc>
          <w:tcPr>
            <w:tcW w:w="440" w:type="dxa"/>
            <w:noWrap/>
          </w:tcPr>
          <w:p w14:paraId="74EAAB96" w14:textId="77777777" w:rsidR="00CB12B9" w:rsidRPr="007B74F2" w:rsidRDefault="00CB12B9" w:rsidP="00205FEC">
            <w:pPr>
              <w:spacing w:line="276" w:lineRule="auto"/>
              <w:rPr>
                <w:b/>
                <w:bCs/>
                <w:sz w:val="20"/>
                <w:szCs w:val="20"/>
              </w:rPr>
            </w:pPr>
          </w:p>
        </w:tc>
        <w:tc>
          <w:tcPr>
            <w:tcW w:w="456" w:type="dxa"/>
            <w:noWrap/>
          </w:tcPr>
          <w:p w14:paraId="69C58FCD" w14:textId="77777777" w:rsidR="00CB12B9" w:rsidRPr="007B74F2" w:rsidRDefault="00CB12B9" w:rsidP="00205FEC">
            <w:pPr>
              <w:spacing w:line="276" w:lineRule="auto"/>
              <w:rPr>
                <w:b/>
                <w:bCs/>
                <w:sz w:val="20"/>
                <w:szCs w:val="20"/>
              </w:rPr>
            </w:pPr>
          </w:p>
        </w:tc>
        <w:tc>
          <w:tcPr>
            <w:tcW w:w="569" w:type="dxa"/>
            <w:noWrap/>
            <w:hideMark/>
          </w:tcPr>
          <w:p w14:paraId="5B2AA47B" w14:textId="77777777" w:rsidR="00CB12B9" w:rsidRPr="007B74F2" w:rsidRDefault="00CB12B9" w:rsidP="00205FEC">
            <w:pPr>
              <w:spacing w:line="276" w:lineRule="auto"/>
              <w:rPr>
                <w:sz w:val="20"/>
                <w:szCs w:val="20"/>
              </w:rPr>
            </w:pPr>
            <w:r w:rsidRPr="007B74F2">
              <w:rPr>
                <w:sz w:val="20"/>
                <w:szCs w:val="20"/>
              </w:rPr>
              <w:t>7073</w:t>
            </w:r>
          </w:p>
        </w:tc>
        <w:tc>
          <w:tcPr>
            <w:tcW w:w="2960" w:type="dxa"/>
            <w:gridSpan w:val="2"/>
            <w:hideMark/>
          </w:tcPr>
          <w:p w14:paraId="0DF4E9F0" w14:textId="77777777" w:rsidR="00CB12B9" w:rsidRPr="007B74F2" w:rsidRDefault="00CB12B9" w:rsidP="00205FEC">
            <w:pPr>
              <w:spacing w:line="276" w:lineRule="auto"/>
              <w:rPr>
                <w:sz w:val="20"/>
                <w:szCs w:val="20"/>
              </w:rPr>
            </w:pPr>
            <w:r w:rsidRPr="007B74F2">
              <w:rPr>
                <w:sz w:val="20"/>
                <w:szCs w:val="20"/>
              </w:rPr>
              <w:t>Nostryfikacja dyplomów</w:t>
            </w:r>
          </w:p>
        </w:tc>
        <w:tc>
          <w:tcPr>
            <w:tcW w:w="1292" w:type="dxa"/>
            <w:noWrap/>
            <w:vAlign w:val="center"/>
            <w:hideMark/>
          </w:tcPr>
          <w:p w14:paraId="07BF5B35"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531AAA83"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0A8CE083" w14:textId="77777777" w:rsidTr="00A60D3D">
        <w:trPr>
          <w:gridAfter w:val="1"/>
          <w:wAfter w:w="9" w:type="dxa"/>
          <w:cantSplit/>
          <w:trHeight w:val="20"/>
        </w:trPr>
        <w:tc>
          <w:tcPr>
            <w:tcW w:w="282" w:type="dxa"/>
            <w:noWrap/>
          </w:tcPr>
          <w:p w14:paraId="102CD926" w14:textId="77777777" w:rsidR="00CB12B9" w:rsidRPr="007B74F2" w:rsidRDefault="00CB12B9" w:rsidP="00205FEC">
            <w:pPr>
              <w:spacing w:line="276" w:lineRule="auto"/>
              <w:rPr>
                <w:b/>
                <w:bCs/>
                <w:sz w:val="20"/>
                <w:szCs w:val="20"/>
              </w:rPr>
            </w:pPr>
          </w:p>
        </w:tc>
        <w:tc>
          <w:tcPr>
            <w:tcW w:w="440" w:type="dxa"/>
            <w:noWrap/>
          </w:tcPr>
          <w:p w14:paraId="23934D50" w14:textId="77777777" w:rsidR="00CB12B9" w:rsidRPr="007B74F2" w:rsidRDefault="00CB12B9" w:rsidP="00205FEC">
            <w:pPr>
              <w:spacing w:line="276" w:lineRule="auto"/>
              <w:rPr>
                <w:b/>
                <w:bCs/>
                <w:sz w:val="20"/>
                <w:szCs w:val="20"/>
              </w:rPr>
            </w:pPr>
          </w:p>
        </w:tc>
        <w:tc>
          <w:tcPr>
            <w:tcW w:w="456" w:type="dxa"/>
            <w:noWrap/>
          </w:tcPr>
          <w:p w14:paraId="6509CCFA" w14:textId="77777777" w:rsidR="00CB12B9" w:rsidRPr="007B74F2" w:rsidRDefault="00CB12B9" w:rsidP="00205FEC">
            <w:pPr>
              <w:spacing w:line="276" w:lineRule="auto"/>
              <w:rPr>
                <w:b/>
                <w:bCs/>
                <w:sz w:val="20"/>
                <w:szCs w:val="20"/>
              </w:rPr>
            </w:pPr>
          </w:p>
        </w:tc>
        <w:tc>
          <w:tcPr>
            <w:tcW w:w="569" w:type="dxa"/>
            <w:noWrap/>
            <w:hideMark/>
          </w:tcPr>
          <w:p w14:paraId="440987A2" w14:textId="77777777" w:rsidR="00CB12B9" w:rsidRPr="007B74F2" w:rsidRDefault="00CB12B9" w:rsidP="00205FEC">
            <w:pPr>
              <w:spacing w:line="276" w:lineRule="auto"/>
              <w:rPr>
                <w:sz w:val="20"/>
                <w:szCs w:val="20"/>
              </w:rPr>
            </w:pPr>
            <w:r w:rsidRPr="007B74F2">
              <w:rPr>
                <w:sz w:val="20"/>
                <w:szCs w:val="20"/>
              </w:rPr>
              <w:t>7074</w:t>
            </w:r>
          </w:p>
        </w:tc>
        <w:tc>
          <w:tcPr>
            <w:tcW w:w="2960" w:type="dxa"/>
            <w:gridSpan w:val="2"/>
            <w:hideMark/>
          </w:tcPr>
          <w:p w14:paraId="3CA53282" w14:textId="77777777" w:rsidR="00CB12B9" w:rsidRPr="007B74F2" w:rsidRDefault="00CB12B9" w:rsidP="00205FEC">
            <w:pPr>
              <w:spacing w:line="276" w:lineRule="auto"/>
              <w:rPr>
                <w:sz w:val="20"/>
                <w:szCs w:val="20"/>
              </w:rPr>
            </w:pPr>
            <w:r w:rsidRPr="007B74F2">
              <w:rPr>
                <w:sz w:val="20"/>
                <w:szCs w:val="20"/>
              </w:rPr>
              <w:t>Baza danych o studentach</w:t>
            </w:r>
          </w:p>
        </w:tc>
        <w:tc>
          <w:tcPr>
            <w:tcW w:w="1292" w:type="dxa"/>
            <w:noWrap/>
            <w:vAlign w:val="center"/>
            <w:hideMark/>
          </w:tcPr>
          <w:p w14:paraId="288F8B35" w14:textId="77777777" w:rsidR="00CB12B9" w:rsidRPr="007B74F2" w:rsidRDefault="00CB12B9" w:rsidP="00205FEC">
            <w:pPr>
              <w:spacing w:line="276" w:lineRule="auto"/>
              <w:jc w:val="center"/>
              <w:rPr>
                <w:sz w:val="20"/>
                <w:szCs w:val="20"/>
              </w:rPr>
            </w:pPr>
            <w:r w:rsidRPr="007B74F2">
              <w:rPr>
                <w:sz w:val="20"/>
                <w:szCs w:val="20"/>
              </w:rPr>
              <w:t>BE-10</w:t>
            </w:r>
          </w:p>
        </w:tc>
        <w:tc>
          <w:tcPr>
            <w:tcW w:w="4281" w:type="dxa"/>
            <w:gridSpan w:val="2"/>
            <w:hideMark/>
          </w:tcPr>
          <w:p w14:paraId="25DC2BE6" w14:textId="77777777" w:rsidR="00CB12B9" w:rsidRPr="007B74F2" w:rsidRDefault="00CB12B9" w:rsidP="00205FEC">
            <w:pPr>
              <w:spacing w:line="276" w:lineRule="auto"/>
              <w:rPr>
                <w:sz w:val="20"/>
                <w:szCs w:val="20"/>
              </w:rPr>
            </w:pPr>
            <w:r w:rsidRPr="007B74F2">
              <w:rPr>
                <w:sz w:val="20"/>
                <w:szCs w:val="20"/>
              </w:rPr>
              <w:t>Na nośniku tradycyjnym i elektronicznym.</w:t>
            </w:r>
          </w:p>
        </w:tc>
      </w:tr>
      <w:tr w:rsidR="00CB12B9" w:rsidRPr="007B74F2" w14:paraId="1CB1DECE" w14:textId="77777777" w:rsidTr="00A60D3D">
        <w:trPr>
          <w:gridAfter w:val="1"/>
          <w:wAfter w:w="9" w:type="dxa"/>
          <w:cantSplit/>
          <w:trHeight w:val="20"/>
        </w:trPr>
        <w:tc>
          <w:tcPr>
            <w:tcW w:w="282" w:type="dxa"/>
            <w:shd w:val="clear" w:color="auto" w:fill="F2F2F2"/>
            <w:noWrap/>
          </w:tcPr>
          <w:p w14:paraId="598DBFC7" w14:textId="77777777" w:rsidR="00CB12B9" w:rsidRPr="007B74F2" w:rsidRDefault="00CB12B9" w:rsidP="00205FEC">
            <w:pPr>
              <w:spacing w:line="276" w:lineRule="auto"/>
              <w:rPr>
                <w:b/>
                <w:bCs/>
                <w:sz w:val="20"/>
                <w:szCs w:val="20"/>
              </w:rPr>
            </w:pPr>
          </w:p>
        </w:tc>
        <w:tc>
          <w:tcPr>
            <w:tcW w:w="440" w:type="dxa"/>
            <w:shd w:val="clear" w:color="auto" w:fill="F2F2F2"/>
            <w:noWrap/>
            <w:hideMark/>
          </w:tcPr>
          <w:p w14:paraId="2E032C5B" w14:textId="77777777" w:rsidR="00CB12B9" w:rsidRPr="007B74F2" w:rsidRDefault="00CB12B9" w:rsidP="00205FEC">
            <w:pPr>
              <w:spacing w:line="276" w:lineRule="auto"/>
              <w:rPr>
                <w:b/>
                <w:bCs/>
                <w:sz w:val="20"/>
                <w:szCs w:val="20"/>
              </w:rPr>
            </w:pPr>
            <w:r w:rsidRPr="007B74F2">
              <w:rPr>
                <w:b/>
                <w:bCs/>
                <w:sz w:val="20"/>
                <w:szCs w:val="20"/>
              </w:rPr>
              <w:t>71</w:t>
            </w:r>
          </w:p>
        </w:tc>
        <w:tc>
          <w:tcPr>
            <w:tcW w:w="456" w:type="dxa"/>
            <w:shd w:val="clear" w:color="auto" w:fill="F2F2F2"/>
            <w:noWrap/>
            <w:hideMark/>
          </w:tcPr>
          <w:p w14:paraId="4AC96A96"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hideMark/>
          </w:tcPr>
          <w:p w14:paraId="2C0AD9EE"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shd w:val="clear" w:color="auto" w:fill="F2F2F2"/>
            <w:hideMark/>
          </w:tcPr>
          <w:p w14:paraId="37574658" w14:textId="77777777" w:rsidR="00CB12B9" w:rsidRPr="007B74F2" w:rsidRDefault="00CB12B9" w:rsidP="00205FEC">
            <w:pPr>
              <w:spacing w:line="276" w:lineRule="auto"/>
              <w:rPr>
                <w:b/>
                <w:bCs/>
                <w:sz w:val="20"/>
                <w:szCs w:val="20"/>
              </w:rPr>
            </w:pPr>
            <w:r w:rsidRPr="007B74F2">
              <w:rPr>
                <w:b/>
                <w:bCs/>
                <w:sz w:val="20"/>
                <w:szCs w:val="20"/>
              </w:rPr>
              <w:t>Studenci i absolwenci</w:t>
            </w:r>
          </w:p>
        </w:tc>
        <w:tc>
          <w:tcPr>
            <w:tcW w:w="1292" w:type="dxa"/>
            <w:shd w:val="clear" w:color="auto" w:fill="F2F2F2"/>
            <w:noWrap/>
            <w:vAlign w:val="center"/>
            <w:hideMark/>
          </w:tcPr>
          <w:p w14:paraId="2A32715E"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6C33DCFE"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66350F50" w14:textId="77777777" w:rsidTr="00A60D3D">
        <w:trPr>
          <w:gridAfter w:val="1"/>
          <w:wAfter w:w="9" w:type="dxa"/>
          <w:cantSplit/>
          <w:trHeight w:val="20"/>
        </w:trPr>
        <w:tc>
          <w:tcPr>
            <w:tcW w:w="282" w:type="dxa"/>
            <w:noWrap/>
          </w:tcPr>
          <w:p w14:paraId="6EBD5947" w14:textId="77777777" w:rsidR="00CB12B9" w:rsidRPr="007B74F2" w:rsidRDefault="00CB12B9" w:rsidP="00205FEC">
            <w:pPr>
              <w:spacing w:line="276" w:lineRule="auto"/>
              <w:rPr>
                <w:b/>
                <w:bCs/>
                <w:sz w:val="20"/>
                <w:szCs w:val="20"/>
              </w:rPr>
            </w:pPr>
          </w:p>
        </w:tc>
        <w:tc>
          <w:tcPr>
            <w:tcW w:w="440" w:type="dxa"/>
            <w:noWrap/>
            <w:hideMark/>
          </w:tcPr>
          <w:p w14:paraId="7116EDD4"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7AED3BB" w14:textId="77777777" w:rsidR="00CB12B9" w:rsidRPr="007B74F2" w:rsidRDefault="00CB12B9" w:rsidP="00205FEC">
            <w:pPr>
              <w:spacing w:line="276" w:lineRule="auto"/>
              <w:rPr>
                <w:b/>
                <w:bCs/>
                <w:sz w:val="20"/>
                <w:szCs w:val="20"/>
              </w:rPr>
            </w:pPr>
            <w:r w:rsidRPr="007B74F2">
              <w:rPr>
                <w:b/>
                <w:bCs/>
                <w:sz w:val="20"/>
                <w:szCs w:val="20"/>
              </w:rPr>
              <w:t>710</w:t>
            </w:r>
          </w:p>
        </w:tc>
        <w:tc>
          <w:tcPr>
            <w:tcW w:w="569" w:type="dxa"/>
            <w:noWrap/>
            <w:hideMark/>
          </w:tcPr>
          <w:p w14:paraId="28FD6E33" w14:textId="77777777" w:rsidR="00CB12B9" w:rsidRPr="007B74F2" w:rsidRDefault="00CB12B9" w:rsidP="00205FEC">
            <w:pPr>
              <w:spacing w:line="276" w:lineRule="auto"/>
              <w:rPr>
                <w:b/>
                <w:sz w:val="20"/>
                <w:szCs w:val="20"/>
              </w:rPr>
            </w:pPr>
            <w:r w:rsidRPr="007B74F2">
              <w:rPr>
                <w:b/>
                <w:sz w:val="20"/>
                <w:szCs w:val="20"/>
              </w:rPr>
              <w:t> </w:t>
            </w:r>
          </w:p>
        </w:tc>
        <w:tc>
          <w:tcPr>
            <w:tcW w:w="2960" w:type="dxa"/>
            <w:gridSpan w:val="2"/>
            <w:hideMark/>
          </w:tcPr>
          <w:p w14:paraId="1D795606" w14:textId="77777777" w:rsidR="00CB12B9" w:rsidRPr="007B74F2" w:rsidRDefault="00CB12B9" w:rsidP="00205FEC">
            <w:pPr>
              <w:spacing w:line="276" w:lineRule="auto"/>
              <w:rPr>
                <w:b/>
                <w:sz w:val="20"/>
                <w:szCs w:val="20"/>
              </w:rPr>
            </w:pPr>
            <w:r w:rsidRPr="007B74F2">
              <w:rPr>
                <w:b/>
                <w:sz w:val="20"/>
                <w:szCs w:val="20"/>
              </w:rPr>
              <w:t>Rekrutacja</w:t>
            </w:r>
          </w:p>
        </w:tc>
        <w:tc>
          <w:tcPr>
            <w:tcW w:w="1292" w:type="dxa"/>
            <w:noWrap/>
            <w:vAlign w:val="center"/>
            <w:hideMark/>
          </w:tcPr>
          <w:p w14:paraId="52E5E032" w14:textId="77777777" w:rsidR="00CB12B9" w:rsidRPr="007B74F2" w:rsidRDefault="00CB12B9" w:rsidP="00205FEC">
            <w:pPr>
              <w:spacing w:line="276" w:lineRule="auto"/>
              <w:jc w:val="center"/>
              <w:rPr>
                <w:sz w:val="20"/>
                <w:szCs w:val="20"/>
              </w:rPr>
            </w:pPr>
          </w:p>
        </w:tc>
        <w:tc>
          <w:tcPr>
            <w:tcW w:w="4281" w:type="dxa"/>
            <w:gridSpan w:val="2"/>
            <w:hideMark/>
          </w:tcPr>
          <w:p w14:paraId="57D6CAF5"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213AD972" w14:textId="77777777" w:rsidTr="00A60D3D">
        <w:trPr>
          <w:gridAfter w:val="1"/>
          <w:wAfter w:w="9" w:type="dxa"/>
          <w:cantSplit/>
          <w:trHeight w:val="20"/>
        </w:trPr>
        <w:tc>
          <w:tcPr>
            <w:tcW w:w="282" w:type="dxa"/>
            <w:noWrap/>
          </w:tcPr>
          <w:p w14:paraId="1C996900" w14:textId="77777777" w:rsidR="00CB12B9" w:rsidRPr="007B74F2" w:rsidRDefault="00CB12B9" w:rsidP="00205FEC">
            <w:pPr>
              <w:spacing w:line="276" w:lineRule="auto"/>
              <w:rPr>
                <w:b/>
                <w:bCs/>
                <w:sz w:val="20"/>
                <w:szCs w:val="20"/>
              </w:rPr>
            </w:pPr>
          </w:p>
        </w:tc>
        <w:tc>
          <w:tcPr>
            <w:tcW w:w="440" w:type="dxa"/>
            <w:noWrap/>
          </w:tcPr>
          <w:p w14:paraId="445DDEEB" w14:textId="77777777" w:rsidR="00CB12B9" w:rsidRPr="007B74F2" w:rsidRDefault="00CB12B9" w:rsidP="00205FEC">
            <w:pPr>
              <w:spacing w:line="276" w:lineRule="auto"/>
              <w:rPr>
                <w:b/>
                <w:bCs/>
                <w:sz w:val="20"/>
                <w:szCs w:val="20"/>
              </w:rPr>
            </w:pPr>
          </w:p>
        </w:tc>
        <w:tc>
          <w:tcPr>
            <w:tcW w:w="456" w:type="dxa"/>
            <w:noWrap/>
          </w:tcPr>
          <w:p w14:paraId="603DC6DE" w14:textId="77777777" w:rsidR="00CB12B9" w:rsidRPr="007B74F2" w:rsidRDefault="00CB12B9" w:rsidP="00205FEC">
            <w:pPr>
              <w:spacing w:line="276" w:lineRule="auto"/>
              <w:rPr>
                <w:b/>
                <w:bCs/>
                <w:sz w:val="20"/>
                <w:szCs w:val="20"/>
              </w:rPr>
            </w:pPr>
          </w:p>
        </w:tc>
        <w:tc>
          <w:tcPr>
            <w:tcW w:w="569" w:type="dxa"/>
            <w:noWrap/>
            <w:hideMark/>
          </w:tcPr>
          <w:p w14:paraId="3D032943" w14:textId="77777777" w:rsidR="00CB12B9" w:rsidRPr="007B74F2" w:rsidRDefault="00CB12B9" w:rsidP="00205FEC">
            <w:pPr>
              <w:spacing w:line="276" w:lineRule="auto"/>
              <w:rPr>
                <w:sz w:val="20"/>
                <w:szCs w:val="20"/>
              </w:rPr>
            </w:pPr>
            <w:r w:rsidRPr="007B74F2">
              <w:rPr>
                <w:sz w:val="20"/>
                <w:szCs w:val="20"/>
              </w:rPr>
              <w:t>7100</w:t>
            </w:r>
          </w:p>
        </w:tc>
        <w:tc>
          <w:tcPr>
            <w:tcW w:w="2960" w:type="dxa"/>
            <w:gridSpan w:val="2"/>
            <w:hideMark/>
          </w:tcPr>
          <w:p w14:paraId="3D52B76C" w14:textId="77777777" w:rsidR="00CB12B9" w:rsidRPr="007B74F2" w:rsidRDefault="00CB12B9" w:rsidP="00205FEC">
            <w:pPr>
              <w:spacing w:line="276" w:lineRule="auto"/>
              <w:rPr>
                <w:sz w:val="20"/>
                <w:szCs w:val="20"/>
              </w:rPr>
            </w:pPr>
            <w:r w:rsidRPr="007B74F2">
              <w:rPr>
                <w:sz w:val="20"/>
                <w:szCs w:val="20"/>
              </w:rPr>
              <w:t>Przepisy prawne</w:t>
            </w:r>
          </w:p>
        </w:tc>
        <w:tc>
          <w:tcPr>
            <w:tcW w:w="1292" w:type="dxa"/>
            <w:noWrap/>
            <w:vAlign w:val="center"/>
            <w:hideMark/>
          </w:tcPr>
          <w:p w14:paraId="29537A09"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027D6FE8" w14:textId="77777777" w:rsidR="00CB12B9" w:rsidRPr="007B74F2" w:rsidRDefault="00CB12B9" w:rsidP="00205FEC">
            <w:pPr>
              <w:spacing w:line="276" w:lineRule="auto"/>
              <w:rPr>
                <w:sz w:val="20"/>
                <w:szCs w:val="20"/>
              </w:rPr>
            </w:pPr>
            <w:r w:rsidRPr="007B74F2">
              <w:rPr>
                <w:sz w:val="20"/>
                <w:szCs w:val="20"/>
              </w:rPr>
              <w:t>Własne ustalenia; pozostałe kat. B10.</w:t>
            </w:r>
          </w:p>
        </w:tc>
      </w:tr>
      <w:tr w:rsidR="00CB12B9" w:rsidRPr="007B74F2" w14:paraId="2B8C583A" w14:textId="77777777" w:rsidTr="00A60D3D">
        <w:trPr>
          <w:gridAfter w:val="1"/>
          <w:wAfter w:w="9" w:type="dxa"/>
          <w:cantSplit/>
          <w:trHeight w:val="20"/>
        </w:trPr>
        <w:tc>
          <w:tcPr>
            <w:tcW w:w="282" w:type="dxa"/>
            <w:noWrap/>
          </w:tcPr>
          <w:p w14:paraId="69B4ACCD" w14:textId="77777777" w:rsidR="00CB12B9" w:rsidRPr="007B74F2" w:rsidRDefault="00CB12B9" w:rsidP="00205FEC">
            <w:pPr>
              <w:spacing w:line="276" w:lineRule="auto"/>
              <w:rPr>
                <w:b/>
                <w:bCs/>
                <w:sz w:val="20"/>
                <w:szCs w:val="20"/>
              </w:rPr>
            </w:pPr>
          </w:p>
        </w:tc>
        <w:tc>
          <w:tcPr>
            <w:tcW w:w="440" w:type="dxa"/>
            <w:noWrap/>
          </w:tcPr>
          <w:p w14:paraId="535622C4" w14:textId="77777777" w:rsidR="00CB12B9" w:rsidRPr="007B74F2" w:rsidRDefault="00CB12B9" w:rsidP="00205FEC">
            <w:pPr>
              <w:spacing w:line="276" w:lineRule="auto"/>
              <w:rPr>
                <w:b/>
                <w:bCs/>
                <w:sz w:val="20"/>
                <w:szCs w:val="20"/>
              </w:rPr>
            </w:pPr>
          </w:p>
        </w:tc>
        <w:tc>
          <w:tcPr>
            <w:tcW w:w="456" w:type="dxa"/>
            <w:noWrap/>
          </w:tcPr>
          <w:p w14:paraId="2A80A16E" w14:textId="77777777" w:rsidR="00CB12B9" w:rsidRPr="007B74F2" w:rsidRDefault="00CB12B9" w:rsidP="00205FEC">
            <w:pPr>
              <w:spacing w:line="276" w:lineRule="auto"/>
              <w:rPr>
                <w:b/>
                <w:bCs/>
                <w:sz w:val="20"/>
                <w:szCs w:val="20"/>
              </w:rPr>
            </w:pPr>
          </w:p>
        </w:tc>
        <w:tc>
          <w:tcPr>
            <w:tcW w:w="569" w:type="dxa"/>
            <w:noWrap/>
            <w:hideMark/>
          </w:tcPr>
          <w:p w14:paraId="23BDC5D7" w14:textId="77777777" w:rsidR="00CB12B9" w:rsidRPr="007B74F2" w:rsidRDefault="00CB12B9" w:rsidP="00205FEC">
            <w:pPr>
              <w:spacing w:line="276" w:lineRule="auto"/>
              <w:rPr>
                <w:sz w:val="20"/>
                <w:szCs w:val="20"/>
              </w:rPr>
            </w:pPr>
            <w:r w:rsidRPr="007B74F2">
              <w:rPr>
                <w:sz w:val="20"/>
                <w:szCs w:val="20"/>
              </w:rPr>
              <w:t>7101</w:t>
            </w:r>
          </w:p>
        </w:tc>
        <w:tc>
          <w:tcPr>
            <w:tcW w:w="2960" w:type="dxa"/>
            <w:gridSpan w:val="2"/>
            <w:hideMark/>
          </w:tcPr>
          <w:p w14:paraId="425B8A85" w14:textId="77777777" w:rsidR="00CB12B9" w:rsidRPr="007B74F2" w:rsidRDefault="00CB12B9" w:rsidP="00205FEC">
            <w:pPr>
              <w:spacing w:line="276" w:lineRule="auto"/>
              <w:rPr>
                <w:sz w:val="20"/>
                <w:szCs w:val="20"/>
              </w:rPr>
            </w:pPr>
            <w:r w:rsidRPr="007B74F2">
              <w:rPr>
                <w:sz w:val="20"/>
                <w:szCs w:val="20"/>
              </w:rPr>
              <w:t>Limity przyjęć na studia</w:t>
            </w:r>
          </w:p>
        </w:tc>
        <w:tc>
          <w:tcPr>
            <w:tcW w:w="1292" w:type="dxa"/>
            <w:noWrap/>
            <w:vAlign w:val="center"/>
            <w:hideMark/>
          </w:tcPr>
          <w:p w14:paraId="4CDDD9BF"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75F74E86"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35E44290" w14:textId="77777777" w:rsidTr="00A60D3D">
        <w:trPr>
          <w:gridAfter w:val="1"/>
          <w:wAfter w:w="9" w:type="dxa"/>
          <w:cantSplit/>
          <w:trHeight w:val="20"/>
        </w:trPr>
        <w:tc>
          <w:tcPr>
            <w:tcW w:w="282" w:type="dxa"/>
            <w:noWrap/>
          </w:tcPr>
          <w:p w14:paraId="42217220" w14:textId="77777777" w:rsidR="00CB12B9" w:rsidRPr="007B74F2" w:rsidRDefault="00CB12B9" w:rsidP="00205FEC">
            <w:pPr>
              <w:spacing w:line="276" w:lineRule="auto"/>
              <w:rPr>
                <w:b/>
                <w:bCs/>
                <w:sz w:val="20"/>
                <w:szCs w:val="20"/>
              </w:rPr>
            </w:pPr>
          </w:p>
        </w:tc>
        <w:tc>
          <w:tcPr>
            <w:tcW w:w="440" w:type="dxa"/>
            <w:noWrap/>
          </w:tcPr>
          <w:p w14:paraId="1824134A" w14:textId="77777777" w:rsidR="00CB12B9" w:rsidRPr="007B74F2" w:rsidRDefault="00CB12B9" w:rsidP="00205FEC">
            <w:pPr>
              <w:spacing w:line="276" w:lineRule="auto"/>
              <w:rPr>
                <w:b/>
                <w:bCs/>
                <w:sz w:val="20"/>
                <w:szCs w:val="20"/>
              </w:rPr>
            </w:pPr>
          </w:p>
        </w:tc>
        <w:tc>
          <w:tcPr>
            <w:tcW w:w="456" w:type="dxa"/>
            <w:noWrap/>
          </w:tcPr>
          <w:p w14:paraId="3B04B34F" w14:textId="77777777" w:rsidR="00CB12B9" w:rsidRPr="007B74F2" w:rsidRDefault="00CB12B9" w:rsidP="00205FEC">
            <w:pPr>
              <w:spacing w:line="276" w:lineRule="auto"/>
              <w:rPr>
                <w:b/>
                <w:bCs/>
                <w:sz w:val="20"/>
                <w:szCs w:val="20"/>
              </w:rPr>
            </w:pPr>
          </w:p>
        </w:tc>
        <w:tc>
          <w:tcPr>
            <w:tcW w:w="569" w:type="dxa"/>
            <w:noWrap/>
            <w:hideMark/>
          </w:tcPr>
          <w:p w14:paraId="3E5FA4BB" w14:textId="77777777" w:rsidR="00CB12B9" w:rsidRPr="007B74F2" w:rsidRDefault="00CB12B9" w:rsidP="00205FEC">
            <w:pPr>
              <w:spacing w:line="276" w:lineRule="auto"/>
              <w:rPr>
                <w:sz w:val="20"/>
                <w:szCs w:val="20"/>
              </w:rPr>
            </w:pPr>
            <w:r w:rsidRPr="007B74F2">
              <w:rPr>
                <w:sz w:val="20"/>
                <w:szCs w:val="20"/>
              </w:rPr>
              <w:t>7102</w:t>
            </w:r>
          </w:p>
        </w:tc>
        <w:tc>
          <w:tcPr>
            <w:tcW w:w="2960" w:type="dxa"/>
            <w:gridSpan w:val="2"/>
            <w:hideMark/>
          </w:tcPr>
          <w:p w14:paraId="763F7B43" w14:textId="77777777" w:rsidR="00CB12B9" w:rsidRPr="007B74F2" w:rsidRDefault="00CB12B9" w:rsidP="00205FEC">
            <w:pPr>
              <w:spacing w:line="276" w:lineRule="auto"/>
              <w:rPr>
                <w:sz w:val="20"/>
                <w:szCs w:val="20"/>
              </w:rPr>
            </w:pPr>
            <w:r w:rsidRPr="007B74F2">
              <w:rPr>
                <w:sz w:val="20"/>
                <w:szCs w:val="20"/>
              </w:rPr>
              <w:t>Rekrutacja</w:t>
            </w:r>
          </w:p>
        </w:tc>
        <w:tc>
          <w:tcPr>
            <w:tcW w:w="1292" w:type="dxa"/>
            <w:noWrap/>
            <w:vAlign w:val="center"/>
            <w:hideMark/>
          </w:tcPr>
          <w:p w14:paraId="7C68B7AA"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585AFE8D" w14:textId="77777777" w:rsidR="00CB12B9" w:rsidRPr="007B74F2" w:rsidRDefault="00CB12B9" w:rsidP="00205FEC">
            <w:pPr>
              <w:spacing w:line="276" w:lineRule="auto"/>
              <w:rPr>
                <w:sz w:val="20"/>
                <w:szCs w:val="20"/>
              </w:rPr>
            </w:pPr>
            <w:r w:rsidRPr="007B74F2">
              <w:rPr>
                <w:sz w:val="20"/>
                <w:szCs w:val="20"/>
              </w:rPr>
              <w:t>Zarządzenia, okólniki, instrukcje, sprawozdania i in.</w:t>
            </w:r>
          </w:p>
        </w:tc>
      </w:tr>
      <w:tr w:rsidR="00CB12B9" w:rsidRPr="007B74F2" w14:paraId="5F4F2371" w14:textId="77777777" w:rsidTr="00A60D3D">
        <w:trPr>
          <w:gridAfter w:val="1"/>
          <w:wAfter w:w="9" w:type="dxa"/>
          <w:cantSplit/>
          <w:trHeight w:val="20"/>
        </w:trPr>
        <w:tc>
          <w:tcPr>
            <w:tcW w:w="282" w:type="dxa"/>
            <w:noWrap/>
          </w:tcPr>
          <w:p w14:paraId="10DA51E7" w14:textId="77777777" w:rsidR="00CB12B9" w:rsidRPr="007B74F2" w:rsidRDefault="00CB12B9" w:rsidP="00205FEC">
            <w:pPr>
              <w:spacing w:line="276" w:lineRule="auto"/>
              <w:rPr>
                <w:b/>
                <w:bCs/>
                <w:sz w:val="20"/>
                <w:szCs w:val="20"/>
              </w:rPr>
            </w:pPr>
          </w:p>
        </w:tc>
        <w:tc>
          <w:tcPr>
            <w:tcW w:w="440" w:type="dxa"/>
            <w:noWrap/>
          </w:tcPr>
          <w:p w14:paraId="2284B840" w14:textId="77777777" w:rsidR="00CB12B9" w:rsidRPr="007B74F2" w:rsidRDefault="00CB12B9" w:rsidP="00205FEC">
            <w:pPr>
              <w:spacing w:line="276" w:lineRule="auto"/>
              <w:rPr>
                <w:b/>
                <w:bCs/>
                <w:sz w:val="20"/>
                <w:szCs w:val="20"/>
              </w:rPr>
            </w:pPr>
          </w:p>
        </w:tc>
        <w:tc>
          <w:tcPr>
            <w:tcW w:w="456" w:type="dxa"/>
            <w:noWrap/>
          </w:tcPr>
          <w:p w14:paraId="589D44F7" w14:textId="77777777" w:rsidR="00CB12B9" w:rsidRPr="007B74F2" w:rsidRDefault="00CB12B9" w:rsidP="00205FEC">
            <w:pPr>
              <w:spacing w:line="276" w:lineRule="auto"/>
              <w:rPr>
                <w:b/>
                <w:bCs/>
                <w:sz w:val="20"/>
                <w:szCs w:val="20"/>
              </w:rPr>
            </w:pPr>
          </w:p>
        </w:tc>
        <w:tc>
          <w:tcPr>
            <w:tcW w:w="569" w:type="dxa"/>
            <w:noWrap/>
            <w:hideMark/>
          </w:tcPr>
          <w:p w14:paraId="246BB024" w14:textId="77777777" w:rsidR="00CB12B9" w:rsidRPr="007B74F2" w:rsidRDefault="00CB12B9" w:rsidP="00205FEC">
            <w:pPr>
              <w:spacing w:line="276" w:lineRule="auto"/>
              <w:rPr>
                <w:sz w:val="20"/>
                <w:szCs w:val="20"/>
              </w:rPr>
            </w:pPr>
            <w:r w:rsidRPr="007B74F2">
              <w:rPr>
                <w:sz w:val="20"/>
                <w:szCs w:val="20"/>
              </w:rPr>
              <w:t>7103</w:t>
            </w:r>
          </w:p>
        </w:tc>
        <w:tc>
          <w:tcPr>
            <w:tcW w:w="2960" w:type="dxa"/>
            <w:gridSpan w:val="2"/>
            <w:hideMark/>
          </w:tcPr>
          <w:p w14:paraId="52512AF2" w14:textId="77777777" w:rsidR="00CB12B9" w:rsidRPr="007B74F2" w:rsidRDefault="00CB12B9" w:rsidP="00205FEC">
            <w:pPr>
              <w:spacing w:line="276" w:lineRule="auto"/>
              <w:rPr>
                <w:sz w:val="20"/>
                <w:szCs w:val="20"/>
              </w:rPr>
            </w:pPr>
            <w:r w:rsidRPr="007B74F2">
              <w:rPr>
                <w:sz w:val="20"/>
                <w:szCs w:val="20"/>
              </w:rPr>
              <w:t>Postępowanie rekrutacyjne</w:t>
            </w:r>
          </w:p>
        </w:tc>
        <w:tc>
          <w:tcPr>
            <w:tcW w:w="1292" w:type="dxa"/>
            <w:noWrap/>
            <w:vAlign w:val="center"/>
            <w:hideMark/>
          </w:tcPr>
          <w:p w14:paraId="0EE965E7" w14:textId="77777777" w:rsidR="00CB12B9" w:rsidRPr="007B74F2" w:rsidRDefault="00CB12B9" w:rsidP="00205FEC">
            <w:pPr>
              <w:spacing w:line="276" w:lineRule="auto"/>
              <w:jc w:val="center"/>
              <w:rPr>
                <w:sz w:val="20"/>
                <w:szCs w:val="20"/>
              </w:rPr>
            </w:pPr>
            <w:r w:rsidRPr="007B74F2">
              <w:rPr>
                <w:sz w:val="20"/>
                <w:szCs w:val="20"/>
              </w:rPr>
              <w:t>B-2</w:t>
            </w:r>
          </w:p>
        </w:tc>
        <w:tc>
          <w:tcPr>
            <w:tcW w:w="4281" w:type="dxa"/>
            <w:gridSpan w:val="2"/>
            <w:hideMark/>
          </w:tcPr>
          <w:p w14:paraId="2AF6F62F" w14:textId="77777777" w:rsidR="00CB12B9" w:rsidRPr="007B74F2" w:rsidRDefault="00CB12B9" w:rsidP="00205FEC">
            <w:pPr>
              <w:spacing w:line="276" w:lineRule="auto"/>
              <w:rPr>
                <w:sz w:val="20"/>
                <w:szCs w:val="20"/>
              </w:rPr>
            </w:pPr>
            <w:r w:rsidRPr="007B74F2">
              <w:rPr>
                <w:sz w:val="20"/>
                <w:szCs w:val="20"/>
              </w:rPr>
              <w:t>Np. zwroty opłat rekrutacyjnych.</w:t>
            </w:r>
          </w:p>
        </w:tc>
      </w:tr>
      <w:tr w:rsidR="00CB12B9" w:rsidRPr="007B74F2" w14:paraId="28B08969" w14:textId="77777777" w:rsidTr="00A60D3D">
        <w:trPr>
          <w:gridAfter w:val="1"/>
          <w:wAfter w:w="9" w:type="dxa"/>
          <w:cantSplit/>
          <w:trHeight w:val="20"/>
        </w:trPr>
        <w:tc>
          <w:tcPr>
            <w:tcW w:w="282" w:type="dxa"/>
            <w:noWrap/>
          </w:tcPr>
          <w:p w14:paraId="7A0F92FE" w14:textId="77777777" w:rsidR="00CB12B9" w:rsidRPr="007B74F2" w:rsidRDefault="00CB12B9" w:rsidP="00205FEC">
            <w:pPr>
              <w:spacing w:line="276" w:lineRule="auto"/>
              <w:rPr>
                <w:b/>
                <w:bCs/>
                <w:sz w:val="20"/>
                <w:szCs w:val="20"/>
              </w:rPr>
            </w:pPr>
          </w:p>
        </w:tc>
        <w:tc>
          <w:tcPr>
            <w:tcW w:w="440" w:type="dxa"/>
            <w:noWrap/>
          </w:tcPr>
          <w:p w14:paraId="42871E86" w14:textId="77777777" w:rsidR="00CB12B9" w:rsidRPr="007B74F2" w:rsidRDefault="00CB12B9" w:rsidP="00205FEC">
            <w:pPr>
              <w:spacing w:line="276" w:lineRule="auto"/>
              <w:rPr>
                <w:b/>
                <w:bCs/>
                <w:sz w:val="20"/>
                <w:szCs w:val="20"/>
              </w:rPr>
            </w:pPr>
          </w:p>
        </w:tc>
        <w:tc>
          <w:tcPr>
            <w:tcW w:w="456" w:type="dxa"/>
            <w:noWrap/>
          </w:tcPr>
          <w:p w14:paraId="54AAC515" w14:textId="77777777" w:rsidR="00CB12B9" w:rsidRPr="007B74F2" w:rsidRDefault="00CB12B9" w:rsidP="00205FEC">
            <w:pPr>
              <w:spacing w:line="276" w:lineRule="auto"/>
              <w:rPr>
                <w:b/>
                <w:bCs/>
                <w:sz w:val="20"/>
                <w:szCs w:val="20"/>
              </w:rPr>
            </w:pPr>
          </w:p>
        </w:tc>
        <w:tc>
          <w:tcPr>
            <w:tcW w:w="569" w:type="dxa"/>
            <w:noWrap/>
            <w:hideMark/>
          </w:tcPr>
          <w:p w14:paraId="36579EA1" w14:textId="77777777" w:rsidR="00CB12B9" w:rsidRPr="007B74F2" w:rsidRDefault="00CB12B9" w:rsidP="00205FEC">
            <w:pPr>
              <w:spacing w:line="276" w:lineRule="auto"/>
              <w:rPr>
                <w:sz w:val="20"/>
                <w:szCs w:val="20"/>
              </w:rPr>
            </w:pPr>
            <w:r w:rsidRPr="007B74F2">
              <w:rPr>
                <w:sz w:val="20"/>
                <w:szCs w:val="20"/>
              </w:rPr>
              <w:t>7104</w:t>
            </w:r>
          </w:p>
        </w:tc>
        <w:tc>
          <w:tcPr>
            <w:tcW w:w="2960" w:type="dxa"/>
            <w:gridSpan w:val="2"/>
            <w:hideMark/>
          </w:tcPr>
          <w:p w14:paraId="5A6D64D2" w14:textId="77777777" w:rsidR="00CB12B9" w:rsidRPr="007B74F2" w:rsidRDefault="00CB12B9" w:rsidP="00205FEC">
            <w:pPr>
              <w:spacing w:line="276" w:lineRule="auto"/>
              <w:rPr>
                <w:sz w:val="20"/>
                <w:szCs w:val="20"/>
              </w:rPr>
            </w:pPr>
            <w:r w:rsidRPr="007B74F2">
              <w:rPr>
                <w:sz w:val="20"/>
                <w:szCs w:val="20"/>
              </w:rPr>
              <w:t>Komisje rekrutacyjne</w:t>
            </w:r>
          </w:p>
        </w:tc>
        <w:tc>
          <w:tcPr>
            <w:tcW w:w="1292" w:type="dxa"/>
            <w:noWrap/>
            <w:vAlign w:val="center"/>
            <w:hideMark/>
          </w:tcPr>
          <w:p w14:paraId="31C1C06E"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71000444" w14:textId="77777777" w:rsidR="00CB12B9" w:rsidRPr="007B74F2" w:rsidRDefault="00CB12B9" w:rsidP="00205FEC">
            <w:pPr>
              <w:spacing w:line="276" w:lineRule="auto"/>
              <w:rPr>
                <w:sz w:val="20"/>
                <w:szCs w:val="20"/>
              </w:rPr>
            </w:pPr>
            <w:r w:rsidRPr="007B74F2">
              <w:rPr>
                <w:sz w:val="20"/>
                <w:szCs w:val="20"/>
              </w:rPr>
              <w:t>Uczelniane, wydziałowe; protokoły posiedzeń, decyzje.</w:t>
            </w:r>
          </w:p>
        </w:tc>
      </w:tr>
      <w:tr w:rsidR="00CB12B9" w:rsidRPr="007B74F2" w14:paraId="0FC68A46" w14:textId="77777777" w:rsidTr="00A60D3D">
        <w:trPr>
          <w:gridAfter w:val="1"/>
          <w:wAfter w:w="9" w:type="dxa"/>
          <w:cantSplit/>
          <w:trHeight w:val="20"/>
        </w:trPr>
        <w:tc>
          <w:tcPr>
            <w:tcW w:w="282" w:type="dxa"/>
            <w:noWrap/>
          </w:tcPr>
          <w:p w14:paraId="1794396B" w14:textId="77777777" w:rsidR="00CB12B9" w:rsidRPr="007B74F2" w:rsidRDefault="00CB12B9" w:rsidP="00205FEC">
            <w:pPr>
              <w:spacing w:line="276" w:lineRule="auto"/>
              <w:rPr>
                <w:b/>
                <w:bCs/>
                <w:sz w:val="20"/>
                <w:szCs w:val="20"/>
              </w:rPr>
            </w:pPr>
          </w:p>
        </w:tc>
        <w:tc>
          <w:tcPr>
            <w:tcW w:w="440" w:type="dxa"/>
            <w:noWrap/>
          </w:tcPr>
          <w:p w14:paraId="2C6B8129" w14:textId="77777777" w:rsidR="00CB12B9" w:rsidRPr="007B74F2" w:rsidRDefault="00CB12B9" w:rsidP="00205FEC">
            <w:pPr>
              <w:spacing w:line="276" w:lineRule="auto"/>
              <w:rPr>
                <w:b/>
                <w:bCs/>
                <w:sz w:val="20"/>
                <w:szCs w:val="20"/>
              </w:rPr>
            </w:pPr>
          </w:p>
        </w:tc>
        <w:tc>
          <w:tcPr>
            <w:tcW w:w="456" w:type="dxa"/>
            <w:noWrap/>
          </w:tcPr>
          <w:p w14:paraId="3346B9B8" w14:textId="77777777" w:rsidR="00CB12B9" w:rsidRPr="007B74F2" w:rsidRDefault="00CB12B9" w:rsidP="00205FEC">
            <w:pPr>
              <w:spacing w:line="276" w:lineRule="auto"/>
              <w:rPr>
                <w:b/>
                <w:bCs/>
                <w:sz w:val="20"/>
                <w:szCs w:val="20"/>
              </w:rPr>
            </w:pPr>
          </w:p>
        </w:tc>
        <w:tc>
          <w:tcPr>
            <w:tcW w:w="569" w:type="dxa"/>
            <w:noWrap/>
            <w:hideMark/>
          </w:tcPr>
          <w:p w14:paraId="3B4F87AF" w14:textId="77777777" w:rsidR="00CB12B9" w:rsidRPr="007B74F2" w:rsidRDefault="00CB12B9" w:rsidP="00205FEC">
            <w:pPr>
              <w:spacing w:line="276" w:lineRule="auto"/>
              <w:rPr>
                <w:sz w:val="20"/>
                <w:szCs w:val="20"/>
              </w:rPr>
            </w:pPr>
            <w:r w:rsidRPr="007B74F2">
              <w:rPr>
                <w:sz w:val="20"/>
                <w:szCs w:val="20"/>
              </w:rPr>
              <w:t>7105</w:t>
            </w:r>
          </w:p>
        </w:tc>
        <w:tc>
          <w:tcPr>
            <w:tcW w:w="2960" w:type="dxa"/>
            <w:gridSpan w:val="2"/>
            <w:hideMark/>
          </w:tcPr>
          <w:p w14:paraId="7515151F" w14:textId="77777777" w:rsidR="00CB12B9" w:rsidRPr="007B74F2" w:rsidRDefault="00CB12B9" w:rsidP="00205FEC">
            <w:pPr>
              <w:spacing w:line="276" w:lineRule="auto"/>
              <w:rPr>
                <w:sz w:val="20"/>
                <w:szCs w:val="20"/>
              </w:rPr>
            </w:pPr>
            <w:r w:rsidRPr="007B74F2">
              <w:rPr>
                <w:sz w:val="20"/>
                <w:szCs w:val="20"/>
              </w:rPr>
              <w:t>Odwołania w sprawie przyjęć na studia</w:t>
            </w:r>
          </w:p>
        </w:tc>
        <w:tc>
          <w:tcPr>
            <w:tcW w:w="1292" w:type="dxa"/>
            <w:noWrap/>
            <w:vAlign w:val="center"/>
            <w:hideMark/>
          </w:tcPr>
          <w:p w14:paraId="44D82A37" w14:textId="77777777" w:rsidR="00CB12B9" w:rsidRPr="007B74F2" w:rsidRDefault="00CB12B9" w:rsidP="00205FEC">
            <w:pPr>
              <w:spacing w:line="276" w:lineRule="auto"/>
              <w:jc w:val="center"/>
              <w:rPr>
                <w:sz w:val="20"/>
                <w:szCs w:val="20"/>
              </w:rPr>
            </w:pPr>
            <w:r w:rsidRPr="007B74F2">
              <w:rPr>
                <w:sz w:val="20"/>
                <w:szCs w:val="20"/>
              </w:rPr>
              <w:t>B-2</w:t>
            </w:r>
          </w:p>
        </w:tc>
        <w:tc>
          <w:tcPr>
            <w:tcW w:w="4281" w:type="dxa"/>
            <w:gridSpan w:val="2"/>
            <w:hideMark/>
          </w:tcPr>
          <w:p w14:paraId="33D865CF" w14:textId="77777777" w:rsidR="00CB12B9" w:rsidRPr="007B74F2" w:rsidRDefault="00CB12B9" w:rsidP="00205FEC">
            <w:pPr>
              <w:spacing w:line="276" w:lineRule="auto"/>
              <w:rPr>
                <w:sz w:val="20"/>
                <w:szCs w:val="20"/>
              </w:rPr>
            </w:pPr>
            <w:r w:rsidRPr="007B74F2">
              <w:rPr>
                <w:sz w:val="20"/>
                <w:szCs w:val="20"/>
              </w:rPr>
              <w:t>Studia stacjonarne i niestacjonarne.</w:t>
            </w:r>
          </w:p>
        </w:tc>
      </w:tr>
      <w:tr w:rsidR="00CB12B9" w:rsidRPr="007B74F2" w14:paraId="5F9B0C6D" w14:textId="77777777" w:rsidTr="00A60D3D">
        <w:trPr>
          <w:gridAfter w:val="1"/>
          <w:wAfter w:w="9" w:type="dxa"/>
          <w:cantSplit/>
          <w:trHeight w:val="20"/>
        </w:trPr>
        <w:tc>
          <w:tcPr>
            <w:tcW w:w="282" w:type="dxa"/>
            <w:noWrap/>
          </w:tcPr>
          <w:p w14:paraId="4EB34B43" w14:textId="77777777" w:rsidR="00CB12B9" w:rsidRPr="007B74F2" w:rsidRDefault="00CB12B9" w:rsidP="00205FEC">
            <w:pPr>
              <w:spacing w:line="276" w:lineRule="auto"/>
              <w:rPr>
                <w:b/>
                <w:bCs/>
                <w:sz w:val="20"/>
                <w:szCs w:val="20"/>
              </w:rPr>
            </w:pPr>
          </w:p>
        </w:tc>
        <w:tc>
          <w:tcPr>
            <w:tcW w:w="440" w:type="dxa"/>
            <w:noWrap/>
          </w:tcPr>
          <w:p w14:paraId="4F5B2D25" w14:textId="77777777" w:rsidR="00CB12B9" w:rsidRPr="007B74F2" w:rsidRDefault="00CB12B9" w:rsidP="00205FEC">
            <w:pPr>
              <w:spacing w:line="276" w:lineRule="auto"/>
              <w:rPr>
                <w:b/>
                <w:bCs/>
                <w:sz w:val="20"/>
                <w:szCs w:val="20"/>
              </w:rPr>
            </w:pPr>
          </w:p>
        </w:tc>
        <w:tc>
          <w:tcPr>
            <w:tcW w:w="456" w:type="dxa"/>
            <w:noWrap/>
            <w:hideMark/>
          </w:tcPr>
          <w:p w14:paraId="77DFBC2E" w14:textId="77777777" w:rsidR="00CB12B9" w:rsidRPr="007B74F2" w:rsidRDefault="00CB12B9" w:rsidP="00205FEC">
            <w:pPr>
              <w:spacing w:line="276" w:lineRule="auto"/>
              <w:rPr>
                <w:b/>
                <w:bCs/>
                <w:sz w:val="20"/>
                <w:szCs w:val="20"/>
              </w:rPr>
            </w:pPr>
            <w:r w:rsidRPr="007B74F2">
              <w:rPr>
                <w:b/>
                <w:bCs/>
                <w:sz w:val="20"/>
                <w:szCs w:val="20"/>
              </w:rPr>
              <w:t>711</w:t>
            </w:r>
          </w:p>
        </w:tc>
        <w:tc>
          <w:tcPr>
            <w:tcW w:w="569" w:type="dxa"/>
            <w:noWrap/>
            <w:hideMark/>
          </w:tcPr>
          <w:p w14:paraId="5D432573"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7400869D" w14:textId="77777777" w:rsidR="00CB12B9" w:rsidRPr="007B74F2" w:rsidRDefault="00CB12B9" w:rsidP="00205FEC">
            <w:pPr>
              <w:spacing w:line="276" w:lineRule="auto"/>
              <w:rPr>
                <w:b/>
                <w:sz w:val="20"/>
                <w:szCs w:val="20"/>
              </w:rPr>
            </w:pPr>
            <w:r w:rsidRPr="007B74F2">
              <w:rPr>
                <w:b/>
                <w:sz w:val="20"/>
                <w:szCs w:val="20"/>
              </w:rPr>
              <w:t>Ewidencja studentów</w:t>
            </w:r>
          </w:p>
        </w:tc>
        <w:tc>
          <w:tcPr>
            <w:tcW w:w="1292" w:type="dxa"/>
            <w:noWrap/>
            <w:vAlign w:val="center"/>
            <w:hideMark/>
          </w:tcPr>
          <w:p w14:paraId="53392D12" w14:textId="77777777" w:rsidR="00CB12B9" w:rsidRPr="007B74F2" w:rsidRDefault="00CB12B9" w:rsidP="00205FEC">
            <w:pPr>
              <w:spacing w:line="276" w:lineRule="auto"/>
              <w:jc w:val="center"/>
              <w:rPr>
                <w:sz w:val="20"/>
                <w:szCs w:val="20"/>
              </w:rPr>
            </w:pPr>
          </w:p>
        </w:tc>
        <w:tc>
          <w:tcPr>
            <w:tcW w:w="4281" w:type="dxa"/>
            <w:gridSpan w:val="2"/>
            <w:hideMark/>
          </w:tcPr>
          <w:p w14:paraId="5382E514"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1AB5BB24" w14:textId="77777777" w:rsidTr="00A60D3D">
        <w:trPr>
          <w:gridAfter w:val="1"/>
          <w:wAfter w:w="9" w:type="dxa"/>
          <w:cantSplit/>
          <w:trHeight w:val="20"/>
        </w:trPr>
        <w:tc>
          <w:tcPr>
            <w:tcW w:w="282" w:type="dxa"/>
            <w:noWrap/>
          </w:tcPr>
          <w:p w14:paraId="5A389B78" w14:textId="77777777" w:rsidR="00CB12B9" w:rsidRPr="007B74F2" w:rsidRDefault="00CB12B9" w:rsidP="00205FEC">
            <w:pPr>
              <w:spacing w:line="276" w:lineRule="auto"/>
              <w:rPr>
                <w:b/>
                <w:bCs/>
                <w:sz w:val="20"/>
                <w:szCs w:val="20"/>
              </w:rPr>
            </w:pPr>
          </w:p>
        </w:tc>
        <w:tc>
          <w:tcPr>
            <w:tcW w:w="440" w:type="dxa"/>
            <w:noWrap/>
          </w:tcPr>
          <w:p w14:paraId="48B13DAF" w14:textId="77777777" w:rsidR="00CB12B9" w:rsidRPr="007B74F2" w:rsidRDefault="00CB12B9" w:rsidP="00205FEC">
            <w:pPr>
              <w:spacing w:line="276" w:lineRule="auto"/>
              <w:rPr>
                <w:b/>
                <w:bCs/>
                <w:sz w:val="20"/>
                <w:szCs w:val="20"/>
              </w:rPr>
            </w:pPr>
          </w:p>
        </w:tc>
        <w:tc>
          <w:tcPr>
            <w:tcW w:w="456" w:type="dxa"/>
            <w:noWrap/>
          </w:tcPr>
          <w:p w14:paraId="52983C6A" w14:textId="77777777" w:rsidR="00CB12B9" w:rsidRPr="007B74F2" w:rsidRDefault="00CB12B9" w:rsidP="00205FEC">
            <w:pPr>
              <w:spacing w:line="276" w:lineRule="auto"/>
              <w:rPr>
                <w:b/>
                <w:bCs/>
                <w:sz w:val="20"/>
                <w:szCs w:val="20"/>
              </w:rPr>
            </w:pPr>
          </w:p>
        </w:tc>
        <w:tc>
          <w:tcPr>
            <w:tcW w:w="569" w:type="dxa"/>
            <w:noWrap/>
            <w:hideMark/>
          </w:tcPr>
          <w:p w14:paraId="3552802E" w14:textId="77777777" w:rsidR="00CB12B9" w:rsidRPr="007B74F2" w:rsidRDefault="00CB12B9" w:rsidP="00205FEC">
            <w:pPr>
              <w:spacing w:line="276" w:lineRule="auto"/>
              <w:rPr>
                <w:sz w:val="20"/>
                <w:szCs w:val="20"/>
              </w:rPr>
            </w:pPr>
            <w:r w:rsidRPr="007B74F2">
              <w:rPr>
                <w:sz w:val="20"/>
                <w:szCs w:val="20"/>
              </w:rPr>
              <w:t>7110</w:t>
            </w:r>
          </w:p>
        </w:tc>
        <w:tc>
          <w:tcPr>
            <w:tcW w:w="2960" w:type="dxa"/>
            <w:gridSpan w:val="2"/>
            <w:hideMark/>
          </w:tcPr>
          <w:p w14:paraId="390C3E1A" w14:textId="77777777" w:rsidR="00CB12B9" w:rsidRPr="007B74F2" w:rsidRDefault="00CB12B9" w:rsidP="00205FEC">
            <w:pPr>
              <w:spacing w:line="276" w:lineRule="auto"/>
              <w:rPr>
                <w:sz w:val="20"/>
                <w:szCs w:val="20"/>
              </w:rPr>
            </w:pPr>
            <w:r w:rsidRPr="007B74F2">
              <w:rPr>
                <w:sz w:val="20"/>
                <w:szCs w:val="20"/>
              </w:rPr>
              <w:t>Akta osobowe studentów</w:t>
            </w:r>
          </w:p>
        </w:tc>
        <w:tc>
          <w:tcPr>
            <w:tcW w:w="1292" w:type="dxa"/>
            <w:noWrap/>
            <w:vAlign w:val="center"/>
            <w:hideMark/>
          </w:tcPr>
          <w:p w14:paraId="25B739AC" w14:textId="77777777" w:rsidR="00CB12B9" w:rsidRPr="007B74F2" w:rsidRDefault="00CB12B9" w:rsidP="00205FEC">
            <w:pPr>
              <w:spacing w:line="276" w:lineRule="auto"/>
              <w:jc w:val="center"/>
              <w:rPr>
                <w:sz w:val="20"/>
                <w:szCs w:val="20"/>
              </w:rPr>
            </w:pPr>
            <w:r w:rsidRPr="007B74F2">
              <w:rPr>
                <w:sz w:val="20"/>
                <w:szCs w:val="20"/>
              </w:rPr>
              <w:t>BE-50</w:t>
            </w:r>
          </w:p>
        </w:tc>
        <w:tc>
          <w:tcPr>
            <w:tcW w:w="4281" w:type="dxa"/>
            <w:gridSpan w:val="2"/>
            <w:hideMark/>
          </w:tcPr>
          <w:p w14:paraId="012C473E" w14:textId="77777777" w:rsidR="00CB12B9" w:rsidRPr="007B74F2" w:rsidRDefault="00CB12B9" w:rsidP="00205FEC">
            <w:pPr>
              <w:spacing w:line="276" w:lineRule="auto"/>
              <w:rPr>
                <w:sz w:val="20"/>
                <w:szCs w:val="20"/>
              </w:rPr>
            </w:pPr>
            <w:r w:rsidRPr="007B74F2">
              <w:rPr>
                <w:sz w:val="20"/>
                <w:szCs w:val="20"/>
              </w:rPr>
              <w:t>Dla każdego studenta prowadzi się odrębna teczkę. Jej zawartość określa rozporządzenie Ministra Nauki i Szkolnictwa Wyższego w sprawie studiów z dnia 27.09.2018 r. /Dz. U. 2018, poz. 1861 z późn. zmianami/.</w:t>
            </w:r>
          </w:p>
        </w:tc>
      </w:tr>
      <w:tr w:rsidR="00CB12B9" w:rsidRPr="007B74F2" w14:paraId="0A923316" w14:textId="77777777" w:rsidTr="00A60D3D">
        <w:trPr>
          <w:gridAfter w:val="1"/>
          <w:wAfter w:w="9" w:type="dxa"/>
          <w:cantSplit/>
          <w:trHeight w:val="20"/>
        </w:trPr>
        <w:tc>
          <w:tcPr>
            <w:tcW w:w="282" w:type="dxa"/>
            <w:noWrap/>
          </w:tcPr>
          <w:p w14:paraId="48D90E99" w14:textId="77777777" w:rsidR="00CB12B9" w:rsidRPr="007B74F2" w:rsidRDefault="00CB12B9" w:rsidP="00205FEC">
            <w:pPr>
              <w:spacing w:line="276" w:lineRule="auto"/>
              <w:rPr>
                <w:b/>
                <w:bCs/>
                <w:sz w:val="20"/>
                <w:szCs w:val="20"/>
              </w:rPr>
            </w:pPr>
          </w:p>
        </w:tc>
        <w:tc>
          <w:tcPr>
            <w:tcW w:w="440" w:type="dxa"/>
            <w:noWrap/>
          </w:tcPr>
          <w:p w14:paraId="4A11E39A" w14:textId="77777777" w:rsidR="00CB12B9" w:rsidRPr="007B74F2" w:rsidRDefault="00CB12B9" w:rsidP="00205FEC">
            <w:pPr>
              <w:spacing w:line="276" w:lineRule="auto"/>
              <w:rPr>
                <w:b/>
                <w:bCs/>
                <w:sz w:val="20"/>
                <w:szCs w:val="20"/>
              </w:rPr>
            </w:pPr>
          </w:p>
        </w:tc>
        <w:tc>
          <w:tcPr>
            <w:tcW w:w="456" w:type="dxa"/>
            <w:noWrap/>
          </w:tcPr>
          <w:p w14:paraId="2B556F33" w14:textId="77777777" w:rsidR="00CB12B9" w:rsidRPr="007B74F2" w:rsidRDefault="00CB12B9" w:rsidP="00205FEC">
            <w:pPr>
              <w:spacing w:line="276" w:lineRule="auto"/>
              <w:rPr>
                <w:b/>
                <w:bCs/>
                <w:sz w:val="20"/>
                <w:szCs w:val="20"/>
              </w:rPr>
            </w:pPr>
          </w:p>
        </w:tc>
        <w:tc>
          <w:tcPr>
            <w:tcW w:w="569" w:type="dxa"/>
            <w:noWrap/>
            <w:hideMark/>
          </w:tcPr>
          <w:p w14:paraId="0797D2B8" w14:textId="77777777" w:rsidR="00CB12B9" w:rsidRPr="007B74F2" w:rsidRDefault="00CB12B9" w:rsidP="00205FEC">
            <w:pPr>
              <w:spacing w:line="276" w:lineRule="auto"/>
              <w:rPr>
                <w:sz w:val="20"/>
                <w:szCs w:val="20"/>
              </w:rPr>
            </w:pPr>
            <w:r w:rsidRPr="007B74F2">
              <w:rPr>
                <w:sz w:val="20"/>
                <w:szCs w:val="20"/>
              </w:rPr>
              <w:t>7111</w:t>
            </w:r>
          </w:p>
        </w:tc>
        <w:tc>
          <w:tcPr>
            <w:tcW w:w="2960" w:type="dxa"/>
            <w:gridSpan w:val="2"/>
            <w:hideMark/>
          </w:tcPr>
          <w:p w14:paraId="667B927E" w14:textId="77777777" w:rsidR="00CB12B9" w:rsidRPr="007B74F2" w:rsidRDefault="00CB12B9" w:rsidP="00205FEC">
            <w:pPr>
              <w:spacing w:line="276" w:lineRule="auto"/>
              <w:rPr>
                <w:sz w:val="20"/>
                <w:szCs w:val="20"/>
              </w:rPr>
            </w:pPr>
            <w:r w:rsidRPr="007B74F2">
              <w:rPr>
                <w:sz w:val="20"/>
                <w:szCs w:val="20"/>
              </w:rPr>
              <w:t>Nadawanie numerów albumowych studentom</w:t>
            </w:r>
          </w:p>
        </w:tc>
        <w:tc>
          <w:tcPr>
            <w:tcW w:w="1292" w:type="dxa"/>
            <w:noWrap/>
            <w:vAlign w:val="center"/>
            <w:hideMark/>
          </w:tcPr>
          <w:p w14:paraId="2DAFC7B6"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4B8D6616" w14:textId="77777777" w:rsidR="00CB12B9" w:rsidRPr="007B74F2" w:rsidRDefault="00CB12B9" w:rsidP="00205FEC">
            <w:pPr>
              <w:spacing w:line="276" w:lineRule="auto"/>
              <w:rPr>
                <w:sz w:val="20"/>
                <w:szCs w:val="20"/>
              </w:rPr>
            </w:pPr>
            <w:r w:rsidRPr="007B74F2">
              <w:rPr>
                <w:sz w:val="20"/>
                <w:szCs w:val="20"/>
              </w:rPr>
              <w:t>Na nośniku tradycyjnym i elektronicznym.</w:t>
            </w:r>
          </w:p>
        </w:tc>
      </w:tr>
      <w:tr w:rsidR="00CB12B9" w:rsidRPr="007B74F2" w14:paraId="4C2526DE" w14:textId="77777777" w:rsidTr="00A60D3D">
        <w:trPr>
          <w:gridAfter w:val="1"/>
          <w:wAfter w:w="9" w:type="dxa"/>
          <w:cantSplit/>
          <w:trHeight w:val="20"/>
        </w:trPr>
        <w:tc>
          <w:tcPr>
            <w:tcW w:w="282" w:type="dxa"/>
            <w:noWrap/>
          </w:tcPr>
          <w:p w14:paraId="25BE8559" w14:textId="77777777" w:rsidR="00CB12B9" w:rsidRPr="007B74F2" w:rsidRDefault="00CB12B9" w:rsidP="00205FEC">
            <w:pPr>
              <w:spacing w:line="276" w:lineRule="auto"/>
              <w:rPr>
                <w:b/>
                <w:bCs/>
                <w:sz w:val="20"/>
                <w:szCs w:val="20"/>
              </w:rPr>
            </w:pPr>
          </w:p>
        </w:tc>
        <w:tc>
          <w:tcPr>
            <w:tcW w:w="440" w:type="dxa"/>
            <w:noWrap/>
          </w:tcPr>
          <w:p w14:paraId="190E5D35" w14:textId="77777777" w:rsidR="00CB12B9" w:rsidRPr="007B74F2" w:rsidRDefault="00CB12B9" w:rsidP="00205FEC">
            <w:pPr>
              <w:spacing w:line="276" w:lineRule="auto"/>
              <w:rPr>
                <w:b/>
                <w:bCs/>
                <w:sz w:val="20"/>
                <w:szCs w:val="20"/>
              </w:rPr>
            </w:pPr>
          </w:p>
        </w:tc>
        <w:tc>
          <w:tcPr>
            <w:tcW w:w="456" w:type="dxa"/>
            <w:noWrap/>
          </w:tcPr>
          <w:p w14:paraId="571A84BB" w14:textId="77777777" w:rsidR="00CB12B9" w:rsidRPr="007B74F2" w:rsidRDefault="00CB12B9" w:rsidP="00205FEC">
            <w:pPr>
              <w:spacing w:line="276" w:lineRule="auto"/>
              <w:rPr>
                <w:b/>
                <w:bCs/>
                <w:sz w:val="20"/>
                <w:szCs w:val="20"/>
              </w:rPr>
            </w:pPr>
          </w:p>
        </w:tc>
        <w:tc>
          <w:tcPr>
            <w:tcW w:w="569" w:type="dxa"/>
            <w:noWrap/>
            <w:hideMark/>
          </w:tcPr>
          <w:p w14:paraId="2F62E8E7" w14:textId="77777777" w:rsidR="00CB12B9" w:rsidRPr="007B74F2" w:rsidRDefault="00CB12B9" w:rsidP="00205FEC">
            <w:pPr>
              <w:spacing w:line="276" w:lineRule="auto"/>
              <w:rPr>
                <w:sz w:val="20"/>
                <w:szCs w:val="20"/>
              </w:rPr>
            </w:pPr>
            <w:r w:rsidRPr="007B74F2">
              <w:rPr>
                <w:sz w:val="20"/>
                <w:szCs w:val="20"/>
              </w:rPr>
              <w:t>7112</w:t>
            </w:r>
          </w:p>
        </w:tc>
        <w:tc>
          <w:tcPr>
            <w:tcW w:w="2960" w:type="dxa"/>
            <w:gridSpan w:val="2"/>
            <w:hideMark/>
          </w:tcPr>
          <w:p w14:paraId="008DC023" w14:textId="77777777" w:rsidR="00CB12B9" w:rsidRPr="007B74F2" w:rsidRDefault="00CB12B9" w:rsidP="00205FEC">
            <w:pPr>
              <w:spacing w:line="276" w:lineRule="auto"/>
              <w:rPr>
                <w:sz w:val="20"/>
                <w:szCs w:val="20"/>
              </w:rPr>
            </w:pPr>
            <w:r w:rsidRPr="007B74F2">
              <w:rPr>
                <w:sz w:val="20"/>
                <w:szCs w:val="20"/>
              </w:rPr>
              <w:t>Dziennik studentów</w:t>
            </w:r>
          </w:p>
        </w:tc>
        <w:tc>
          <w:tcPr>
            <w:tcW w:w="1292" w:type="dxa"/>
            <w:noWrap/>
            <w:vAlign w:val="center"/>
            <w:hideMark/>
          </w:tcPr>
          <w:p w14:paraId="5910A680" w14:textId="77777777" w:rsidR="00CB12B9" w:rsidRPr="007B74F2" w:rsidRDefault="00CB12B9" w:rsidP="00205FEC">
            <w:pPr>
              <w:spacing w:line="276" w:lineRule="auto"/>
              <w:jc w:val="center"/>
              <w:rPr>
                <w:sz w:val="20"/>
                <w:szCs w:val="20"/>
              </w:rPr>
            </w:pPr>
            <w:r w:rsidRPr="007B74F2">
              <w:rPr>
                <w:sz w:val="20"/>
                <w:szCs w:val="20"/>
              </w:rPr>
              <w:t>B-50</w:t>
            </w:r>
          </w:p>
        </w:tc>
        <w:tc>
          <w:tcPr>
            <w:tcW w:w="4281" w:type="dxa"/>
            <w:gridSpan w:val="2"/>
            <w:hideMark/>
          </w:tcPr>
          <w:p w14:paraId="6ED067A5" w14:textId="77777777" w:rsidR="00CB12B9" w:rsidRPr="007B74F2" w:rsidRDefault="00CB12B9" w:rsidP="00205FEC">
            <w:pPr>
              <w:spacing w:line="276" w:lineRule="auto"/>
              <w:rPr>
                <w:sz w:val="20"/>
                <w:szCs w:val="20"/>
              </w:rPr>
            </w:pPr>
            <w:r w:rsidRPr="007B74F2">
              <w:rPr>
                <w:sz w:val="20"/>
                <w:szCs w:val="20"/>
              </w:rPr>
              <w:t>Na nośniku tradycyjnym i elektronicznym; korespondencja B5.</w:t>
            </w:r>
          </w:p>
        </w:tc>
      </w:tr>
      <w:tr w:rsidR="00CB12B9" w:rsidRPr="007B74F2" w14:paraId="541357E4" w14:textId="77777777" w:rsidTr="00A60D3D">
        <w:trPr>
          <w:gridAfter w:val="1"/>
          <w:wAfter w:w="9" w:type="dxa"/>
          <w:cantSplit/>
          <w:trHeight w:val="20"/>
        </w:trPr>
        <w:tc>
          <w:tcPr>
            <w:tcW w:w="282" w:type="dxa"/>
            <w:noWrap/>
          </w:tcPr>
          <w:p w14:paraId="4850EB4A" w14:textId="77777777" w:rsidR="00CB12B9" w:rsidRPr="007B74F2" w:rsidRDefault="00CB12B9" w:rsidP="00205FEC">
            <w:pPr>
              <w:spacing w:line="276" w:lineRule="auto"/>
              <w:rPr>
                <w:b/>
                <w:bCs/>
                <w:sz w:val="20"/>
                <w:szCs w:val="20"/>
              </w:rPr>
            </w:pPr>
          </w:p>
        </w:tc>
        <w:tc>
          <w:tcPr>
            <w:tcW w:w="440" w:type="dxa"/>
            <w:noWrap/>
          </w:tcPr>
          <w:p w14:paraId="635F4B26" w14:textId="77777777" w:rsidR="00CB12B9" w:rsidRPr="007B74F2" w:rsidRDefault="00CB12B9" w:rsidP="00205FEC">
            <w:pPr>
              <w:spacing w:line="276" w:lineRule="auto"/>
              <w:rPr>
                <w:b/>
                <w:bCs/>
                <w:sz w:val="20"/>
                <w:szCs w:val="20"/>
              </w:rPr>
            </w:pPr>
          </w:p>
        </w:tc>
        <w:tc>
          <w:tcPr>
            <w:tcW w:w="456" w:type="dxa"/>
            <w:noWrap/>
          </w:tcPr>
          <w:p w14:paraId="59D2E5C4" w14:textId="77777777" w:rsidR="00CB12B9" w:rsidRPr="007B74F2" w:rsidRDefault="00CB12B9" w:rsidP="00205FEC">
            <w:pPr>
              <w:spacing w:line="276" w:lineRule="auto"/>
              <w:rPr>
                <w:b/>
                <w:bCs/>
                <w:sz w:val="20"/>
                <w:szCs w:val="20"/>
              </w:rPr>
            </w:pPr>
          </w:p>
        </w:tc>
        <w:tc>
          <w:tcPr>
            <w:tcW w:w="569" w:type="dxa"/>
            <w:noWrap/>
            <w:hideMark/>
          </w:tcPr>
          <w:p w14:paraId="0AC57ECD" w14:textId="77777777" w:rsidR="00CB12B9" w:rsidRPr="007B74F2" w:rsidRDefault="00CB12B9" w:rsidP="00205FEC">
            <w:pPr>
              <w:spacing w:line="276" w:lineRule="auto"/>
              <w:rPr>
                <w:sz w:val="20"/>
                <w:szCs w:val="20"/>
              </w:rPr>
            </w:pPr>
            <w:r w:rsidRPr="007B74F2">
              <w:rPr>
                <w:sz w:val="20"/>
                <w:szCs w:val="20"/>
              </w:rPr>
              <w:t>7113</w:t>
            </w:r>
          </w:p>
        </w:tc>
        <w:tc>
          <w:tcPr>
            <w:tcW w:w="2960" w:type="dxa"/>
            <w:gridSpan w:val="2"/>
            <w:hideMark/>
          </w:tcPr>
          <w:p w14:paraId="559E35D8" w14:textId="77777777" w:rsidR="00CB12B9" w:rsidRPr="007B74F2" w:rsidRDefault="00CB12B9" w:rsidP="00205FEC">
            <w:pPr>
              <w:spacing w:line="276" w:lineRule="auto"/>
              <w:rPr>
                <w:sz w:val="20"/>
                <w:szCs w:val="20"/>
              </w:rPr>
            </w:pPr>
            <w:r w:rsidRPr="007B74F2">
              <w:rPr>
                <w:sz w:val="20"/>
                <w:szCs w:val="20"/>
              </w:rPr>
              <w:t>Legitymacje</w:t>
            </w:r>
          </w:p>
        </w:tc>
        <w:tc>
          <w:tcPr>
            <w:tcW w:w="1292" w:type="dxa"/>
            <w:noWrap/>
            <w:vAlign w:val="center"/>
            <w:hideMark/>
          </w:tcPr>
          <w:p w14:paraId="3184823A"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4384ADFB" w14:textId="77777777" w:rsidR="00CB12B9" w:rsidRPr="007B74F2" w:rsidRDefault="00CB12B9" w:rsidP="00205FEC">
            <w:pPr>
              <w:spacing w:line="276" w:lineRule="auto"/>
              <w:rPr>
                <w:sz w:val="20"/>
                <w:szCs w:val="20"/>
              </w:rPr>
            </w:pPr>
            <w:r w:rsidRPr="007B74F2">
              <w:rPr>
                <w:sz w:val="20"/>
                <w:szCs w:val="20"/>
              </w:rPr>
              <w:t>Rejestry.</w:t>
            </w:r>
          </w:p>
        </w:tc>
      </w:tr>
      <w:tr w:rsidR="00CB12B9" w:rsidRPr="007B74F2" w14:paraId="23EB28B7" w14:textId="77777777" w:rsidTr="00A60D3D">
        <w:trPr>
          <w:gridAfter w:val="1"/>
          <w:wAfter w:w="9" w:type="dxa"/>
          <w:cantSplit/>
          <w:trHeight w:val="20"/>
        </w:trPr>
        <w:tc>
          <w:tcPr>
            <w:tcW w:w="282" w:type="dxa"/>
            <w:noWrap/>
          </w:tcPr>
          <w:p w14:paraId="051F9A47" w14:textId="77777777" w:rsidR="00CB12B9" w:rsidRPr="007B74F2" w:rsidRDefault="00CB12B9" w:rsidP="00205FEC">
            <w:pPr>
              <w:spacing w:line="276" w:lineRule="auto"/>
              <w:rPr>
                <w:b/>
                <w:bCs/>
                <w:sz w:val="20"/>
                <w:szCs w:val="20"/>
              </w:rPr>
            </w:pPr>
          </w:p>
        </w:tc>
        <w:tc>
          <w:tcPr>
            <w:tcW w:w="440" w:type="dxa"/>
            <w:noWrap/>
          </w:tcPr>
          <w:p w14:paraId="286E3E1B" w14:textId="77777777" w:rsidR="00CB12B9" w:rsidRPr="007B74F2" w:rsidRDefault="00CB12B9" w:rsidP="00205FEC">
            <w:pPr>
              <w:spacing w:line="276" w:lineRule="auto"/>
              <w:rPr>
                <w:b/>
                <w:bCs/>
                <w:sz w:val="20"/>
                <w:szCs w:val="20"/>
              </w:rPr>
            </w:pPr>
          </w:p>
        </w:tc>
        <w:tc>
          <w:tcPr>
            <w:tcW w:w="456" w:type="dxa"/>
            <w:noWrap/>
          </w:tcPr>
          <w:p w14:paraId="28516102" w14:textId="77777777" w:rsidR="00CB12B9" w:rsidRPr="007B74F2" w:rsidRDefault="00CB12B9" w:rsidP="00205FEC">
            <w:pPr>
              <w:spacing w:line="276" w:lineRule="auto"/>
              <w:rPr>
                <w:b/>
                <w:bCs/>
                <w:sz w:val="20"/>
                <w:szCs w:val="20"/>
              </w:rPr>
            </w:pPr>
          </w:p>
        </w:tc>
        <w:tc>
          <w:tcPr>
            <w:tcW w:w="569" w:type="dxa"/>
            <w:noWrap/>
            <w:hideMark/>
          </w:tcPr>
          <w:p w14:paraId="55036357" w14:textId="77777777" w:rsidR="00CB12B9" w:rsidRPr="007B74F2" w:rsidRDefault="00CB12B9" w:rsidP="00205FEC">
            <w:pPr>
              <w:spacing w:line="276" w:lineRule="auto"/>
              <w:rPr>
                <w:sz w:val="20"/>
                <w:szCs w:val="20"/>
              </w:rPr>
            </w:pPr>
            <w:r w:rsidRPr="007B74F2">
              <w:rPr>
                <w:sz w:val="20"/>
                <w:szCs w:val="20"/>
              </w:rPr>
              <w:t>7114</w:t>
            </w:r>
          </w:p>
        </w:tc>
        <w:tc>
          <w:tcPr>
            <w:tcW w:w="2960" w:type="dxa"/>
            <w:gridSpan w:val="2"/>
            <w:hideMark/>
          </w:tcPr>
          <w:p w14:paraId="7E06E3BB" w14:textId="77777777" w:rsidR="00CB12B9" w:rsidRPr="007B74F2" w:rsidRDefault="00CB12B9" w:rsidP="00205FEC">
            <w:pPr>
              <w:spacing w:line="276" w:lineRule="auto"/>
              <w:rPr>
                <w:sz w:val="20"/>
                <w:szCs w:val="20"/>
              </w:rPr>
            </w:pPr>
            <w:r w:rsidRPr="007B74F2">
              <w:rPr>
                <w:sz w:val="20"/>
                <w:szCs w:val="20"/>
              </w:rPr>
              <w:t>Zaświadczenia w sprawach osobowych</w:t>
            </w:r>
          </w:p>
        </w:tc>
        <w:tc>
          <w:tcPr>
            <w:tcW w:w="1292" w:type="dxa"/>
            <w:noWrap/>
            <w:vAlign w:val="center"/>
            <w:hideMark/>
          </w:tcPr>
          <w:p w14:paraId="695B890C"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77A584F8"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737511F6" w14:textId="77777777" w:rsidTr="00A60D3D">
        <w:trPr>
          <w:gridAfter w:val="1"/>
          <w:wAfter w:w="9" w:type="dxa"/>
          <w:cantSplit/>
          <w:trHeight w:val="20"/>
        </w:trPr>
        <w:tc>
          <w:tcPr>
            <w:tcW w:w="282" w:type="dxa"/>
            <w:shd w:val="clear" w:color="auto" w:fill="F2F2F2"/>
            <w:noWrap/>
            <w:hideMark/>
          </w:tcPr>
          <w:p w14:paraId="0F85A975"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15C2B118" w14:textId="77777777" w:rsidR="00CB12B9" w:rsidRPr="007B74F2" w:rsidRDefault="00CB12B9" w:rsidP="00205FEC">
            <w:pPr>
              <w:spacing w:line="276" w:lineRule="auto"/>
              <w:rPr>
                <w:b/>
                <w:bCs/>
                <w:sz w:val="20"/>
                <w:szCs w:val="20"/>
              </w:rPr>
            </w:pPr>
            <w:r w:rsidRPr="007B74F2">
              <w:rPr>
                <w:b/>
                <w:bCs/>
                <w:sz w:val="20"/>
                <w:szCs w:val="20"/>
              </w:rPr>
              <w:t>72</w:t>
            </w:r>
          </w:p>
        </w:tc>
        <w:tc>
          <w:tcPr>
            <w:tcW w:w="456" w:type="dxa"/>
            <w:shd w:val="clear" w:color="auto" w:fill="F2F2F2"/>
            <w:noWrap/>
            <w:hideMark/>
          </w:tcPr>
          <w:p w14:paraId="6910930C"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hideMark/>
          </w:tcPr>
          <w:p w14:paraId="3BE62F71"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shd w:val="clear" w:color="auto" w:fill="F2F2F2"/>
            <w:hideMark/>
          </w:tcPr>
          <w:p w14:paraId="08B6D41A" w14:textId="77777777" w:rsidR="00CB12B9" w:rsidRPr="007B74F2" w:rsidRDefault="00CB12B9" w:rsidP="00205FEC">
            <w:pPr>
              <w:spacing w:line="276" w:lineRule="auto"/>
              <w:rPr>
                <w:b/>
                <w:bCs/>
                <w:sz w:val="20"/>
                <w:szCs w:val="20"/>
              </w:rPr>
            </w:pPr>
            <w:r w:rsidRPr="007B74F2">
              <w:rPr>
                <w:b/>
                <w:bCs/>
                <w:sz w:val="20"/>
                <w:szCs w:val="20"/>
              </w:rPr>
              <w:t>Sprawy studenckie</w:t>
            </w:r>
          </w:p>
        </w:tc>
        <w:tc>
          <w:tcPr>
            <w:tcW w:w="1292" w:type="dxa"/>
            <w:shd w:val="clear" w:color="auto" w:fill="F2F2F2"/>
            <w:noWrap/>
            <w:vAlign w:val="center"/>
            <w:hideMark/>
          </w:tcPr>
          <w:p w14:paraId="68F398F3"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643F8242"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2C7C415F" w14:textId="77777777" w:rsidTr="00A60D3D">
        <w:trPr>
          <w:gridAfter w:val="1"/>
          <w:wAfter w:w="9" w:type="dxa"/>
          <w:cantSplit/>
          <w:trHeight w:val="20"/>
        </w:trPr>
        <w:tc>
          <w:tcPr>
            <w:tcW w:w="282" w:type="dxa"/>
            <w:noWrap/>
            <w:hideMark/>
          </w:tcPr>
          <w:p w14:paraId="6D3F1176" w14:textId="77777777" w:rsidR="00CB12B9" w:rsidRPr="007B74F2" w:rsidRDefault="00CB12B9" w:rsidP="00205FEC">
            <w:pPr>
              <w:spacing w:line="276" w:lineRule="auto"/>
              <w:rPr>
                <w:b/>
                <w:bCs/>
                <w:sz w:val="20"/>
                <w:szCs w:val="20"/>
              </w:rPr>
            </w:pPr>
            <w:r w:rsidRPr="007B74F2">
              <w:rPr>
                <w:b/>
                <w:bCs/>
                <w:sz w:val="20"/>
                <w:szCs w:val="20"/>
              </w:rPr>
              <w:lastRenderedPageBreak/>
              <w:t> </w:t>
            </w:r>
          </w:p>
        </w:tc>
        <w:tc>
          <w:tcPr>
            <w:tcW w:w="440" w:type="dxa"/>
            <w:noWrap/>
            <w:hideMark/>
          </w:tcPr>
          <w:p w14:paraId="278DC8E4"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5609166" w14:textId="77777777" w:rsidR="00CB12B9" w:rsidRPr="007B74F2" w:rsidRDefault="00CB12B9" w:rsidP="00205FEC">
            <w:pPr>
              <w:spacing w:line="276" w:lineRule="auto"/>
              <w:rPr>
                <w:b/>
                <w:bCs/>
                <w:sz w:val="20"/>
                <w:szCs w:val="20"/>
              </w:rPr>
            </w:pPr>
            <w:r w:rsidRPr="007B74F2">
              <w:rPr>
                <w:b/>
                <w:bCs/>
                <w:sz w:val="20"/>
                <w:szCs w:val="20"/>
              </w:rPr>
              <w:t>720</w:t>
            </w:r>
          </w:p>
        </w:tc>
        <w:tc>
          <w:tcPr>
            <w:tcW w:w="569" w:type="dxa"/>
            <w:noWrap/>
            <w:hideMark/>
          </w:tcPr>
          <w:p w14:paraId="64B69CDE"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4CACCDEF" w14:textId="77777777" w:rsidR="00CB12B9" w:rsidRPr="007B74F2" w:rsidRDefault="00CB12B9" w:rsidP="00205FEC">
            <w:pPr>
              <w:spacing w:line="276" w:lineRule="auto"/>
              <w:rPr>
                <w:b/>
                <w:sz w:val="20"/>
                <w:szCs w:val="20"/>
              </w:rPr>
            </w:pPr>
            <w:r w:rsidRPr="007B74F2">
              <w:rPr>
                <w:b/>
                <w:sz w:val="20"/>
                <w:szCs w:val="20"/>
              </w:rPr>
              <w:t>Sprawy dyscyplinarne studentów</w:t>
            </w:r>
          </w:p>
        </w:tc>
        <w:tc>
          <w:tcPr>
            <w:tcW w:w="1292" w:type="dxa"/>
            <w:noWrap/>
            <w:vAlign w:val="center"/>
            <w:hideMark/>
          </w:tcPr>
          <w:p w14:paraId="1C652923" w14:textId="77777777" w:rsidR="00CB12B9" w:rsidRPr="007B74F2" w:rsidRDefault="00CB12B9" w:rsidP="00205FEC">
            <w:pPr>
              <w:spacing w:line="276" w:lineRule="auto"/>
              <w:jc w:val="center"/>
              <w:rPr>
                <w:sz w:val="20"/>
                <w:szCs w:val="20"/>
              </w:rPr>
            </w:pPr>
            <w:r w:rsidRPr="007B74F2">
              <w:rPr>
                <w:sz w:val="20"/>
                <w:szCs w:val="20"/>
              </w:rPr>
              <w:t>B-3</w:t>
            </w:r>
          </w:p>
        </w:tc>
        <w:tc>
          <w:tcPr>
            <w:tcW w:w="4281" w:type="dxa"/>
            <w:gridSpan w:val="2"/>
            <w:hideMark/>
          </w:tcPr>
          <w:p w14:paraId="6FE7D8FC" w14:textId="77777777" w:rsidR="00CB12B9" w:rsidRPr="007B74F2" w:rsidRDefault="00CB12B9" w:rsidP="00205FEC">
            <w:pPr>
              <w:spacing w:line="276" w:lineRule="auto"/>
              <w:rPr>
                <w:sz w:val="20"/>
                <w:szCs w:val="20"/>
              </w:rPr>
            </w:pPr>
            <w:r w:rsidRPr="007B74F2">
              <w:rPr>
                <w:sz w:val="20"/>
                <w:szCs w:val="20"/>
              </w:rPr>
              <w:t>Orzeczenia komisji dyscyplinarnej, dokumenty postępowania wyjaśniającego i dyscyplinującego (art. 319, ust. 1 ustawy Prawo o Szkolnictwie Wyższym i Nauce)</w:t>
            </w:r>
          </w:p>
        </w:tc>
      </w:tr>
      <w:tr w:rsidR="00CB12B9" w:rsidRPr="007B74F2" w14:paraId="79AD04DB" w14:textId="77777777" w:rsidTr="00A60D3D">
        <w:trPr>
          <w:gridAfter w:val="1"/>
          <w:wAfter w:w="9" w:type="dxa"/>
          <w:cantSplit/>
          <w:trHeight w:val="20"/>
        </w:trPr>
        <w:tc>
          <w:tcPr>
            <w:tcW w:w="282" w:type="dxa"/>
            <w:noWrap/>
            <w:hideMark/>
          </w:tcPr>
          <w:p w14:paraId="35E49CE0"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1E62FC2B"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5670B957" w14:textId="77777777" w:rsidR="00CB12B9" w:rsidRPr="007B74F2" w:rsidRDefault="00CB12B9" w:rsidP="00205FEC">
            <w:pPr>
              <w:spacing w:line="276" w:lineRule="auto"/>
              <w:rPr>
                <w:b/>
                <w:bCs/>
                <w:sz w:val="20"/>
                <w:szCs w:val="20"/>
              </w:rPr>
            </w:pPr>
            <w:r w:rsidRPr="007B74F2">
              <w:rPr>
                <w:b/>
                <w:bCs/>
                <w:sz w:val="20"/>
                <w:szCs w:val="20"/>
              </w:rPr>
              <w:t>721</w:t>
            </w:r>
          </w:p>
        </w:tc>
        <w:tc>
          <w:tcPr>
            <w:tcW w:w="569" w:type="dxa"/>
            <w:noWrap/>
            <w:hideMark/>
          </w:tcPr>
          <w:p w14:paraId="3D830F87"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67F78E79" w14:textId="77777777" w:rsidR="00CB12B9" w:rsidRPr="007B74F2" w:rsidRDefault="00CB12B9" w:rsidP="00205FEC">
            <w:pPr>
              <w:spacing w:line="276" w:lineRule="auto"/>
              <w:rPr>
                <w:b/>
                <w:sz w:val="20"/>
                <w:szCs w:val="20"/>
              </w:rPr>
            </w:pPr>
            <w:r w:rsidRPr="007B74F2">
              <w:rPr>
                <w:b/>
                <w:sz w:val="20"/>
                <w:szCs w:val="20"/>
              </w:rPr>
              <w:t>Sprawy wojskowe studentów</w:t>
            </w:r>
          </w:p>
        </w:tc>
        <w:tc>
          <w:tcPr>
            <w:tcW w:w="1292" w:type="dxa"/>
            <w:noWrap/>
            <w:vAlign w:val="center"/>
            <w:hideMark/>
          </w:tcPr>
          <w:p w14:paraId="1F21AF65"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6A527DB2" w14:textId="77777777" w:rsidR="00CB12B9" w:rsidRPr="007B74F2" w:rsidRDefault="00CB12B9" w:rsidP="00205FEC">
            <w:pPr>
              <w:spacing w:line="276" w:lineRule="auto"/>
              <w:rPr>
                <w:sz w:val="20"/>
                <w:szCs w:val="20"/>
              </w:rPr>
            </w:pPr>
            <w:r w:rsidRPr="007B74F2">
              <w:rPr>
                <w:sz w:val="20"/>
                <w:szCs w:val="20"/>
              </w:rPr>
              <w:t>Wykazy słuchaczy szkolenia przysposobienia wojskowego; zaświadczenia potwierdzające odbycie przeszkolenia poszczególnych studentów odkłada się do akt osobowych.</w:t>
            </w:r>
          </w:p>
        </w:tc>
      </w:tr>
      <w:tr w:rsidR="00CB12B9" w:rsidRPr="007B74F2" w14:paraId="2A3AB467" w14:textId="77777777" w:rsidTr="00A60D3D">
        <w:trPr>
          <w:gridAfter w:val="1"/>
          <w:wAfter w:w="9" w:type="dxa"/>
          <w:cantSplit/>
          <w:trHeight w:val="20"/>
        </w:trPr>
        <w:tc>
          <w:tcPr>
            <w:tcW w:w="282" w:type="dxa"/>
            <w:noWrap/>
          </w:tcPr>
          <w:p w14:paraId="7DA034AC" w14:textId="77777777" w:rsidR="00CB12B9" w:rsidRPr="007B74F2" w:rsidRDefault="00CB12B9" w:rsidP="00205FEC">
            <w:pPr>
              <w:spacing w:line="276" w:lineRule="auto"/>
              <w:rPr>
                <w:b/>
                <w:bCs/>
                <w:sz w:val="20"/>
                <w:szCs w:val="20"/>
              </w:rPr>
            </w:pPr>
          </w:p>
        </w:tc>
        <w:tc>
          <w:tcPr>
            <w:tcW w:w="440" w:type="dxa"/>
            <w:noWrap/>
          </w:tcPr>
          <w:p w14:paraId="0611B914" w14:textId="77777777" w:rsidR="00CB12B9" w:rsidRPr="007B74F2" w:rsidRDefault="00CB12B9" w:rsidP="00205FEC">
            <w:pPr>
              <w:spacing w:line="276" w:lineRule="auto"/>
              <w:rPr>
                <w:b/>
                <w:bCs/>
                <w:sz w:val="20"/>
                <w:szCs w:val="20"/>
              </w:rPr>
            </w:pPr>
          </w:p>
        </w:tc>
        <w:tc>
          <w:tcPr>
            <w:tcW w:w="456" w:type="dxa"/>
            <w:noWrap/>
          </w:tcPr>
          <w:p w14:paraId="70F5DADA" w14:textId="77777777" w:rsidR="00CB12B9" w:rsidRPr="007B74F2" w:rsidRDefault="00CB12B9" w:rsidP="00205FEC">
            <w:pPr>
              <w:spacing w:line="276" w:lineRule="auto"/>
              <w:rPr>
                <w:b/>
                <w:bCs/>
                <w:sz w:val="20"/>
                <w:szCs w:val="20"/>
              </w:rPr>
            </w:pPr>
            <w:r w:rsidRPr="007B74F2">
              <w:rPr>
                <w:b/>
                <w:bCs/>
                <w:sz w:val="20"/>
                <w:szCs w:val="20"/>
              </w:rPr>
              <w:t>722</w:t>
            </w:r>
          </w:p>
        </w:tc>
        <w:tc>
          <w:tcPr>
            <w:tcW w:w="569" w:type="dxa"/>
            <w:noWrap/>
          </w:tcPr>
          <w:p w14:paraId="22D9CBF1" w14:textId="77777777" w:rsidR="00CB12B9" w:rsidRPr="007B74F2" w:rsidRDefault="00CB12B9" w:rsidP="00205FEC">
            <w:pPr>
              <w:spacing w:line="276" w:lineRule="auto"/>
              <w:rPr>
                <w:sz w:val="20"/>
                <w:szCs w:val="20"/>
              </w:rPr>
            </w:pPr>
          </w:p>
        </w:tc>
        <w:tc>
          <w:tcPr>
            <w:tcW w:w="2960" w:type="dxa"/>
            <w:gridSpan w:val="2"/>
          </w:tcPr>
          <w:p w14:paraId="1871A203" w14:textId="77777777" w:rsidR="00CB12B9" w:rsidRPr="007B74F2" w:rsidRDefault="00CB12B9" w:rsidP="00205FEC">
            <w:pPr>
              <w:spacing w:line="276" w:lineRule="auto"/>
              <w:rPr>
                <w:b/>
                <w:sz w:val="20"/>
                <w:szCs w:val="20"/>
              </w:rPr>
            </w:pPr>
            <w:r w:rsidRPr="007B74F2">
              <w:rPr>
                <w:b/>
                <w:sz w:val="20"/>
                <w:szCs w:val="20"/>
              </w:rPr>
              <w:t>Organizacja zawodowych praktyk studenckich</w:t>
            </w:r>
          </w:p>
        </w:tc>
        <w:tc>
          <w:tcPr>
            <w:tcW w:w="1292" w:type="dxa"/>
            <w:noWrap/>
            <w:vAlign w:val="center"/>
          </w:tcPr>
          <w:p w14:paraId="5A610F2D"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tcPr>
          <w:p w14:paraId="58901321" w14:textId="77777777" w:rsidR="00CB12B9" w:rsidRPr="007B74F2" w:rsidRDefault="00CB12B9" w:rsidP="00205FEC">
            <w:pPr>
              <w:spacing w:line="276" w:lineRule="auto"/>
              <w:rPr>
                <w:sz w:val="20"/>
                <w:szCs w:val="20"/>
              </w:rPr>
            </w:pPr>
            <w:r w:rsidRPr="007B74F2">
              <w:rPr>
                <w:sz w:val="20"/>
                <w:szCs w:val="20"/>
              </w:rPr>
              <w:t>Np. umowy, zaświadczenia itp.</w:t>
            </w:r>
          </w:p>
        </w:tc>
      </w:tr>
      <w:tr w:rsidR="00CB12B9" w:rsidRPr="007B74F2" w14:paraId="61CBCCE0" w14:textId="77777777" w:rsidTr="00A60D3D">
        <w:trPr>
          <w:gridAfter w:val="1"/>
          <w:wAfter w:w="9" w:type="dxa"/>
          <w:cantSplit/>
          <w:trHeight w:val="20"/>
        </w:trPr>
        <w:tc>
          <w:tcPr>
            <w:tcW w:w="282" w:type="dxa"/>
            <w:noWrap/>
            <w:hideMark/>
          </w:tcPr>
          <w:p w14:paraId="29279DF9"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6FE42907"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F06EE00" w14:textId="77777777" w:rsidR="00CB12B9" w:rsidRPr="007B74F2" w:rsidRDefault="00CB12B9" w:rsidP="00205FEC">
            <w:pPr>
              <w:spacing w:line="276" w:lineRule="auto"/>
              <w:rPr>
                <w:b/>
                <w:bCs/>
                <w:sz w:val="20"/>
                <w:szCs w:val="20"/>
              </w:rPr>
            </w:pPr>
            <w:r w:rsidRPr="007B74F2">
              <w:rPr>
                <w:b/>
                <w:bCs/>
                <w:sz w:val="20"/>
                <w:szCs w:val="20"/>
              </w:rPr>
              <w:t>723</w:t>
            </w:r>
          </w:p>
        </w:tc>
        <w:tc>
          <w:tcPr>
            <w:tcW w:w="569" w:type="dxa"/>
            <w:noWrap/>
            <w:hideMark/>
          </w:tcPr>
          <w:p w14:paraId="67E54499"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6185902D" w14:textId="77777777" w:rsidR="00CB12B9" w:rsidRPr="007B74F2" w:rsidRDefault="00CB12B9" w:rsidP="00205FEC">
            <w:pPr>
              <w:spacing w:line="276" w:lineRule="auto"/>
              <w:rPr>
                <w:b/>
                <w:sz w:val="20"/>
                <w:szCs w:val="20"/>
              </w:rPr>
            </w:pPr>
            <w:r w:rsidRPr="007B74F2">
              <w:rPr>
                <w:b/>
                <w:sz w:val="20"/>
                <w:szCs w:val="20"/>
              </w:rPr>
              <w:t>Sprawy BHP studentów</w:t>
            </w:r>
          </w:p>
        </w:tc>
        <w:tc>
          <w:tcPr>
            <w:tcW w:w="1292" w:type="dxa"/>
            <w:noWrap/>
            <w:vAlign w:val="center"/>
            <w:hideMark/>
          </w:tcPr>
          <w:p w14:paraId="5BF8EC15"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7785C462" w14:textId="77777777" w:rsidR="00CB12B9" w:rsidRPr="007B74F2" w:rsidRDefault="00CB12B9" w:rsidP="00205FEC">
            <w:pPr>
              <w:spacing w:line="276" w:lineRule="auto"/>
              <w:rPr>
                <w:sz w:val="20"/>
                <w:szCs w:val="20"/>
              </w:rPr>
            </w:pPr>
            <w:r w:rsidRPr="007B74F2">
              <w:rPr>
                <w:sz w:val="20"/>
                <w:szCs w:val="20"/>
              </w:rPr>
              <w:t>Rejestry szkolonych; potwierdzenie odbycia szkolenia, znajduje się na karcie egzaminacyjnej studenta.</w:t>
            </w:r>
          </w:p>
        </w:tc>
      </w:tr>
      <w:tr w:rsidR="00CB12B9" w:rsidRPr="007B74F2" w14:paraId="4EB6782C" w14:textId="77777777" w:rsidTr="00A60D3D">
        <w:trPr>
          <w:gridAfter w:val="1"/>
          <w:wAfter w:w="9" w:type="dxa"/>
          <w:cantSplit/>
          <w:trHeight w:val="20"/>
        </w:trPr>
        <w:tc>
          <w:tcPr>
            <w:tcW w:w="282" w:type="dxa"/>
            <w:noWrap/>
            <w:hideMark/>
          </w:tcPr>
          <w:p w14:paraId="627F8F28"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2A3CCF1"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70FA2A77" w14:textId="77777777" w:rsidR="00CB12B9" w:rsidRPr="007B74F2" w:rsidRDefault="00CB12B9" w:rsidP="00205FEC">
            <w:pPr>
              <w:spacing w:line="276" w:lineRule="auto"/>
              <w:rPr>
                <w:b/>
                <w:bCs/>
                <w:sz w:val="20"/>
                <w:szCs w:val="20"/>
              </w:rPr>
            </w:pPr>
            <w:r w:rsidRPr="007B74F2">
              <w:rPr>
                <w:b/>
                <w:bCs/>
                <w:sz w:val="20"/>
                <w:szCs w:val="20"/>
              </w:rPr>
              <w:t>724</w:t>
            </w:r>
          </w:p>
        </w:tc>
        <w:tc>
          <w:tcPr>
            <w:tcW w:w="569" w:type="dxa"/>
            <w:noWrap/>
            <w:hideMark/>
          </w:tcPr>
          <w:p w14:paraId="483C0D2B"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42D200DD" w14:textId="77777777" w:rsidR="00CB12B9" w:rsidRPr="007B74F2" w:rsidRDefault="00CB12B9" w:rsidP="00205FEC">
            <w:pPr>
              <w:spacing w:line="276" w:lineRule="auto"/>
              <w:rPr>
                <w:b/>
                <w:sz w:val="20"/>
                <w:szCs w:val="20"/>
              </w:rPr>
            </w:pPr>
            <w:r w:rsidRPr="007B74F2">
              <w:rPr>
                <w:b/>
                <w:sz w:val="20"/>
                <w:szCs w:val="20"/>
              </w:rPr>
              <w:t>Tok studiów.</w:t>
            </w:r>
          </w:p>
        </w:tc>
        <w:tc>
          <w:tcPr>
            <w:tcW w:w="1292" w:type="dxa"/>
            <w:noWrap/>
            <w:vAlign w:val="center"/>
            <w:hideMark/>
          </w:tcPr>
          <w:p w14:paraId="0D77FAC0"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4EDB50C5" w14:textId="77777777" w:rsidR="00CB12B9" w:rsidRPr="007B74F2" w:rsidRDefault="00CB12B9" w:rsidP="00205FEC">
            <w:pPr>
              <w:spacing w:line="276" w:lineRule="auto"/>
              <w:rPr>
                <w:sz w:val="20"/>
                <w:szCs w:val="20"/>
              </w:rPr>
            </w:pPr>
            <w:r w:rsidRPr="007B74F2">
              <w:rPr>
                <w:sz w:val="20"/>
                <w:szCs w:val="20"/>
              </w:rPr>
              <w:t>Np. odwołania w sprawie studiów, urlopy dziekańskie, przekładanie egzaminów, zmiana kierunków studiów, przeniesienia do i z innych uczelni.</w:t>
            </w:r>
          </w:p>
        </w:tc>
      </w:tr>
      <w:tr w:rsidR="00CB12B9" w:rsidRPr="007B74F2" w14:paraId="52695AEB" w14:textId="77777777" w:rsidTr="00A60D3D">
        <w:trPr>
          <w:gridAfter w:val="1"/>
          <w:wAfter w:w="9" w:type="dxa"/>
          <w:cantSplit/>
          <w:trHeight w:val="20"/>
        </w:trPr>
        <w:tc>
          <w:tcPr>
            <w:tcW w:w="282" w:type="dxa"/>
            <w:noWrap/>
            <w:hideMark/>
          </w:tcPr>
          <w:p w14:paraId="492D0B52"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601832BC"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B5F505C" w14:textId="77777777" w:rsidR="00CB12B9" w:rsidRPr="007B74F2" w:rsidRDefault="00CB12B9" w:rsidP="00205FEC">
            <w:pPr>
              <w:spacing w:line="276" w:lineRule="auto"/>
              <w:rPr>
                <w:b/>
                <w:bCs/>
                <w:sz w:val="20"/>
                <w:szCs w:val="20"/>
              </w:rPr>
            </w:pPr>
            <w:r w:rsidRPr="007B74F2">
              <w:rPr>
                <w:b/>
                <w:bCs/>
                <w:sz w:val="20"/>
                <w:szCs w:val="20"/>
              </w:rPr>
              <w:t>725</w:t>
            </w:r>
          </w:p>
        </w:tc>
        <w:tc>
          <w:tcPr>
            <w:tcW w:w="569" w:type="dxa"/>
            <w:noWrap/>
            <w:hideMark/>
          </w:tcPr>
          <w:p w14:paraId="329A88C7"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6D7E0C56" w14:textId="77777777" w:rsidR="00CB12B9" w:rsidRPr="007B74F2" w:rsidRDefault="00CB12B9" w:rsidP="00205FEC">
            <w:pPr>
              <w:spacing w:line="276" w:lineRule="auto"/>
              <w:rPr>
                <w:b/>
                <w:sz w:val="20"/>
                <w:szCs w:val="20"/>
              </w:rPr>
            </w:pPr>
            <w:r w:rsidRPr="007B74F2">
              <w:rPr>
                <w:b/>
                <w:sz w:val="20"/>
                <w:szCs w:val="20"/>
              </w:rPr>
              <w:t>Opiekunowie studentów</w:t>
            </w:r>
          </w:p>
        </w:tc>
        <w:tc>
          <w:tcPr>
            <w:tcW w:w="1292" w:type="dxa"/>
            <w:noWrap/>
            <w:vAlign w:val="center"/>
            <w:hideMark/>
          </w:tcPr>
          <w:p w14:paraId="17AC3B7A"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45727117" w14:textId="77777777" w:rsidR="00CB12B9" w:rsidRPr="007B74F2" w:rsidRDefault="00CB12B9" w:rsidP="00205FEC">
            <w:pPr>
              <w:spacing w:line="276" w:lineRule="auto"/>
              <w:rPr>
                <w:sz w:val="20"/>
                <w:szCs w:val="20"/>
              </w:rPr>
            </w:pPr>
            <w:r w:rsidRPr="007B74F2">
              <w:rPr>
                <w:sz w:val="20"/>
                <w:szCs w:val="20"/>
              </w:rPr>
              <w:t>Roku, grup studenckich, praktyk.</w:t>
            </w:r>
          </w:p>
        </w:tc>
      </w:tr>
      <w:tr w:rsidR="00CB12B9" w:rsidRPr="007B74F2" w14:paraId="6648B238" w14:textId="77777777" w:rsidTr="00A60D3D">
        <w:trPr>
          <w:gridAfter w:val="1"/>
          <w:wAfter w:w="9" w:type="dxa"/>
          <w:cantSplit/>
          <w:trHeight w:val="20"/>
        </w:trPr>
        <w:tc>
          <w:tcPr>
            <w:tcW w:w="282" w:type="dxa"/>
            <w:noWrap/>
            <w:hideMark/>
          </w:tcPr>
          <w:p w14:paraId="2ED1C1DD"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4007029E"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67FC3E3D" w14:textId="77777777" w:rsidR="00CB12B9" w:rsidRPr="007B74F2" w:rsidRDefault="00CB12B9" w:rsidP="00205FEC">
            <w:pPr>
              <w:spacing w:line="276" w:lineRule="auto"/>
              <w:rPr>
                <w:b/>
                <w:bCs/>
                <w:sz w:val="20"/>
                <w:szCs w:val="20"/>
              </w:rPr>
            </w:pPr>
            <w:r w:rsidRPr="007B74F2">
              <w:rPr>
                <w:b/>
                <w:bCs/>
                <w:sz w:val="20"/>
                <w:szCs w:val="20"/>
              </w:rPr>
              <w:t>726</w:t>
            </w:r>
          </w:p>
        </w:tc>
        <w:tc>
          <w:tcPr>
            <w:tcW w:w="569" w:type="dxa"/>
            <w:noWrap/>
            <w:hideMark/>
          </w:tcPr>
          <w:p w14:paraId="52EC9801"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59904324" w14:textId="77777777" w:rsidR="00CB12B9" w:rsidRPr="007B74F2" w:rsidRDefault="00CB12B9" w:rsidP="00205FEC">
            <w:pPr>
              <w:spacing w:line="276" w:lineRule="auto"/>
              <w:rPr>
                <w:b/>
                <w:sz w:val="20"/>
                <w:szCs w:val="20"/>
              </w:rPr>
            </w:pPr>
            <w:r w:rsidRPr="007B74F2">
              <w:rPr>
                <w:b/>
                <w:sz w:val="20"/>
                <w:szCs w:val="20"/>
              </w:rPr>
              <w:t>Organizacje i agendy studenckie</w:t>
            </w:r>
          </w:p>
        </w:tc>
        <w:tc>
          <w:tcPr>
            <w:tcW w:w="1292" w:type="dxa"/>
            <w:noWrap/>
            <w:vAlign w:val="center"/>
            <w:hideMark/>
          </w:tcPr>
          <w:p w14:paraId="0E6CA1AF" w14:textId="77777777" w:rsidR="00CB12B9" w:rsidRPr="007B74F2" w:rsidRDefault="00CB12B9" w:rsidP="00205FEC">
            <w:pPr>
              <w:spacing w:line="276" w:lineRule="auto"/>
              <w:jc w:val="center"/>
              <w:rPr>
                <w:sz w:val="20"/>
                <w:szCs w:val="20"/>
              </w:rPr>
            </w:pPr>
          </w:p>
        </w:tc>
        <w:tc>
          <w:tcPr>
            <w:tcW w:w="4281" w:type="dxa"/>
            <w:gridSpan w:val="2"/>
            <w:hideMark/>
          </w:tcPr>
          <w:p w14:paraId="788375BC" w14:textId="77777777" w:rsidR="00CB12B9" w:rsidRPr="007B74F2" w:rsidRDefault="00CB12B9" w:rsidP="00205FEC">
            <w:pPr>
              <w:spacing w:line="276" w:lineRule="auto"/>
              <w:rPr>
                <w:sz w:val="20"/>
                <w:szCs w:val="20"/>
              </w:rPr>
            </w:pPr>
            <w:r w:rsidRPr="007B74F2">
              <w:rPr>
                <w:sz w:val="20"/>
                <w:szCs w:val="20"/>
              </w:rPr>
              <w:t>Naukowe, kulturalne, sportowe i in.- dla każdej organizacji zakłada się oddzielne teczki.</w:t>
            </w:r>
          </w:p>
        </w:tc>
      </w:tr>
      <w:tr w:rsidR="00CB12B9" w:rsidRPr="007B74F2" w14:paraId="68E632EC" w14:textId="77777777" w:rsidTr="00A60D3D">
        <w:trPr>
          <w:gridAfter w:val="1"/>
          <w:wAfter w:w="9" w:type="dxa"/>
          <w:cantSplit/>
          <w:trHeight w:val="20"/>
        </w:trPr>
        <w:tc>
          <w:tcPr>
            <w:tcW w:w="282" w:type="dxa"/>
            <w:noWrap/>
            <w:hideMark/>
          </w:tcPr>
          <w:p w14:paraId="0DE9F12D"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62D6153A"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49F92FA8"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77A614D9" w14:textId="77777777" w:rsidR="00CB12B9" w:rsidRPr="007B74F2" w:rsidRDefault="00CB12B9" w:rsidP="00205FEC">
            <w:pPr>
              <w:spacing w:line="276" w:lineRule="auto"/>
              <w:rPr>
                <w:sz w:val="20"/>
                <w:szCs w:val="20"/>
              </w:rPr>
            </w:pPr>
            <w:r w:rsidRPr="007B74F2">
              <w:rPr>
                <w:sz w:val="20"/>
                <w:szCs w:val="20"/>
              </w:rPr>
              <w:t>7260</w:t>
            </w:r>
          </w:p>
        </w:tc>
        <w:tc>
          <w:tcPr>
            <w:tcW w:w="2960" w:type="dxa"/>
            <w:gridSpan w:val="2"/>
            <w:hideMark/>
          </w:tcPr>
          <w:p w14:paraId="397ABA59" w14:textId="77777777" w:rsidR="00CB12B9" w:rsidRPr="007B74F2" w:rsidRDefault="00CB12B9" w:rsidP="00205FEC">
            <w:pPr>
              <w:spacing w:line="276" w:lineRule="auto"/>
              <w:rPr>
                <w:sz w:val="20"/>
                <w:szCs w:val="20"/>
              </w:rPr>
            </w:pPr>
            <w:r w:rsidRPr="007B74F2">
              <w:rPr>
                <w:sz w:val="20"/>
                <w:szCs w:val="20"/>
              </w:rPr>
              <w:t>Krajowa wymiana studencka</w:t>
            </w:r>
          </w:p>
        </w:tc>
        <w:tc>
          <w:tcPr>
            <w:tcW w:w="1292" w:type="dxa"/>
            <w:noWrap/>
            <w:vAlign w:val="center"/>
            <w:hideMark/>
          </w:tcPr>
          <w:p w14:paraId="344BC95D"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5A78D73D" w14:textId="77777777" w:rsidR="00CB12B9" w:rsidRPr="007B74F2" w:rsidRDefault="00CB12B9" w:rsidP="00205FEC">
            <w:pPr>
              <w:spacing w:line="276" w:lineRule="auto"/>
              <w:rPr>
                <w:sz w:val="20"/>
                <w:szCs w:val="20"/>
              </w:rPr>
            </w:pPr>
            <w:r w:rsidRPr="007B74F2">
              <w:rPr>
                <w:sz w:val="20"/>
                <w:szCs w:val="20"/>
              </w:rPr>
              <w:t>Np. program mobilności studenckiej MOST, programy, opinie, sprawozdania itp. - kat. A; obsługa administracyjno-techniczna - kat. B5.</w:t>
            </w:r>
          </w:p>
        </w:tc>
      </w:tr>
      <w:tr w:rsidR="00CB12B9" w:rsidRPr="007B74F2" w14:paraId="2A67137A" w14:textId="77777777" w:rsidTr="00A60D3D">
        <w:trPr>
          <w:gridAfter w:val="1"/>
          <w:wAfter w:w="9" w:type="dxa"/>
          <w:cantSplit/>
          <w:trHeight w:val="20"/>
        </w:trPr>
        <w:tc>
          <w:tcPr>
            <w:tcW w:w="282" w:type="dxa"/>
            <w:noWrap/>
            <w:hideMark/>
          </w:tcPr>
          <w:p w14:paraId="623C79EC"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451E4C0B"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36581EC2"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6DA0CD5E" w14:textId="77777777" w:rsidR="00CB12B9" w:rsidRPr="007B74F2" w:rsidRDefault="00CB12B9" w:rsidP="00205FEC">
            <w:pPr>
              <w:spacing w:line="276" w:lineRule="auto"/>
              <w:rPr>
                <w:sz w:val="20"/>
                <w:szCs w:val="20"/>
              </w:rPr>
            </w:pPr>
            <w:r w:rsidRPr="007B74F2">
              <w:rPr>
                <w:sz w:val="20"/>
                <w:szCs w:val="20"/>
              </w:rPr>
              <w:t>7261</w:t>
            </w:r>
          </w:p>
        </w:tc>
        <w:tc>
          <w:tcPr>
            <w:tcW w:w="2960" w:type="dxa"/>
            <w:gridSpan w:val="2"/>
            <w:hideMark/>
          </w:tcPr>
          <w:p w14:paraId="4CF387A2" w14:textId="77777777" w:rsidR="00CB12B9" w:rsidRPr="007B74F2" w:rsidRDefault="00CB12B9" w:rsidP="00205FEC">
            <w:pPr>
              <w:spacing w:line="276" w:lineRule="auto"/>
              <w:rPr>
                <w:sz w:val="20"/>
                <w:szCs w:val="20"/>
              </w:rPr>
            </w:pPr>
            <w:r w:rsidRPr="007B74F2">
              <w:rPr>
                <w:sz w:val="20"/>
                <w:szCs w:val="20"/>
              </w:rPr>
              <w:t>Zagraniczna wymiana studencka</w:t>
            </w:r>
          </w:p>
        </w:tc>
        <w:tc>
          <w:tcPr>
            <w:tcW w:w="1292" w:type="dxa"/>
            <w:noWrap/>
            <w:vAlign w:val="center"/>
            <w:hideMark/>
          </w:tcPr>
          <w:p w14:paraId="35A72EB0"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69B6F1CC" w14:textId="77777777" w:rsidR="00CB12B9" w:rsidRPr="007B74F2" w:rsidRDefault="00CB12B9" w:rsidP="00205FEC">
            <w:pPr>
              <w:spacing w:line="276" w:lineRule="auto"/>
              <w:rPr>
                <w:sz w:val="20"/>
                <w:szCs w:val="20"/>
              </w:rPr>
            </w:pPr>
            <w:r w:rsidRPr="007B74F2">
              <w:rPr>
                <w:sz w:val="20"/>
                <w:szCs w:val="20"/>
              </w:rPr>
              <w:t>Międzynarodowe programy studenckie: np. ERASMUS - programy, opinie, sprawozdania itp. - kat A; obsługa administracyjno-techniczna - kat B5.</w:t>
            </w:r>
          </w:p>
        </w:tc>
      </w:tr>
      <w:tr w:rsidR="00CB12B9" w:rsidRPr="007B74F2" w14:paraId="24CB21AF" w14:textId="77777777" w:rsidTr="00A60D3D">
        <w:trPr>
          <w:gridAfter w:val="1"/>
          <w:wAfter w:w="9" w:type="dxa"/>
          <w:cantSplit/>
          <w:trHeight w:val="20"/>
        </w:trPr>
        <w:tc>
          <w:tcPr>
            <w:tcW w:w="282" w:type="dxa"/>
            <w:noWrap/>
            <w:hideMark/>
          </w:tcPr>
          <w:p w14:paraId="4F62E62B"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2024D7F7"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407DD820" w14:textId="77777777" w:rsidR="00CB12B9" w:rsidRPr="007B74F2" w:rsidRDefault="00CB12B9" w:rsidP="00205FEC">
            <w:pPr>
              <w:spacing w:line="276" w:lineRule="auto"/>
              <w:rPr>
                <w:b/>
                <w:bCs/>
                <w:sz w:val="20"/>
                <w:szCs w:val="20"/>
              </w:rPr>
            </w:pPr>
            <w:r w:rsidRPr="007B74F2">
              <w:rPr>
                <w:b/>
                <w:bCs/>
                <w:sz w:val="20"/>
                <w:szCs w:val="20"/>
              </w:rPr>
              <w:t>727</w:t>
            </w:r>
          </w:p>
        </w:tc>
        <w:tc>
          <w:tcPr>
            <w:tcW w:w="569" w:type="dxa"/>
            <w:noWrap/>
            <w:hideMark/>
          </w:tcPr>
          <w:p w14:paraId="36D922B6"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431566DA" w14:textId="77777777" w:rsidR="00CB12B9" w:rsidRPr="007B74F2" w:rsidRDefault="00CB12B9" w:rsidP="00205FEC">
            <w:pPr>
              <w:spacing w:line="276" w:lineRule="auto"/>
              <w:rPr>
                <w:b/>
                <w:sz w:val="20"/>
                <w:szCs w:val="20"/>
              </w:rPr>
            </w:pPr>
            <w:r w:rsidRPr="007B74F2">
              <w:rPr>
                <w:b/>
                <w:sz w:val="20"/>
                <w:szCs w:val="20"/>
              </w:rPr>
              <w:t>Samorząd studencki</w:t>
            </w:r>
          </w:p>
        </w:tc>
        <w:tc>
          <w:tcPr>
            <w:tcW w:w="1292" w:type="dxa"/>
            <w:noWrap/>
            <w:vAlign w:val="center"/>
            <w:hideMark/>
          </w:tcPr>
          <w:p w14:paraId="27177EA8"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4B62B51E" w14:textId="77777777" w:rsidR="00CB12B9" w:rsidRPr="007B74F2" w:rsidRDefault="00CB12B9" w:rsidP="00205FEC">
            <w:pPr>
              <w:spacing w:line="276" w:lineRule="auto"/>
              <w:rPr>
                <w:sz w:val="20"/>
                <w:szCs w:val="20"/>
              </w:rPr>
            </w:pPr>
            <w:r w:rsidRPr="007B74F2">
              <w:rPr>
                <w:sz w:val="20"/>
                <w:szCs w:val="20"/>
              </w:rPr>
              <w:t>Regulamin działalności, program działania, sprawozdania, protokoły posiedzeń.</w:t>
            </w:r>
          </w:p>
        </w:tc>
      </w:tr>
      <w:tr w:rsidR="00CB12B9" w:rsidRPr="007B74F2" w14:paraId="5BA992DB" w14:textId="77777777" w:rsidTr="00A60D3D">
        <w:trPr>
          <w:gridAfter w:val="1"/>
          <w:wAfter w:w="9" w:type="dxa"/>
          <w:cantSplit/>
          <w:trHeight w:val="20"/>
        </w:trPr>
        <w:tc>
          <w:tcPr>
            <w:tcW w:w="282" w:type="dxa"/>
            <w:noWrap/>
            <w:hideMark/>
          </w:tcPr>
          <w:p w14:paraId="1FD7EBA0"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397723AE"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2AA099C9" w14:textId="77777777" w:rsidR="00CB12B9" w:rsidRPr="007B74F2" w:rsidRDefault="00CB12B9" w:rsidP="00205FEC">
            <w:pPr>
              <w:spacing w:line="276" w:lineRule="auto"/>
              <w:rPr>
                <w:b/>
                <w:bCs/>
                <w:sz w:val="20"/>
                <w:szCs w:val="20"/>
              </w:rPr>
            </w:pPr>
            <w:r w:rsidRPr="007B74F2">
              <w:rPr>
                <w:b/>
                <w:bCs/>
                <w:sz w:val="20"/>
                <w:szCs w:val="20"/>
              </w:rPr>
              <w:t>728</w:t>
            </w:r>
          </w:p>
        </w:tc>
        <w:tc>
          <w:tcPr>
            <w:tcW w:w="569" w:type="dxa"/>
            <w:noWrap/>
            <w:hideMark/>
          </w:tcPr>
          <w:p w14:paraId="6E388A1C"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0A174910" w14:textId="77777777" w:rsidR="00CB12B9" w:rsidRPr="007B74F2" w:rsidRDefault="00CB12B9" w:rsidP="00205FEC">
            <w:pPr>
              <w:spacing w:line="276" w:lineRule="auto"/>
              <w:rPr>
                <w:b/>
                <w:sz w:val="20"/>
                <w:szCs w:val="20"/>
              </w:rPr>
            </w:pPr>
            <w:r w:rsidRPr="007B74F2">
              <w:rPr>
                <w:b/>
                <w:sz w:val="20"/>
                <w:szCs w:val="20"/>
              </w:rPr>
              <w:t>Biuro Karier</w:t>
            </w:r>
          </w:p>
        </w:tc>
        <w:tc>
          <w:tcPr>
            <w:tcW w:w="1292" w:type="dxa"/>
            <w:noWrap/>
            <w:vAlign w:val="center"/>
            <w:hideMark/>
          </w:tcPr>
          <w:p w14:paraId="3A5AAC13" w14:textId="77777777" w:rsidR="00CB12B9" w:rsidRPr="007B74F2" w:rsidRDefault="00CB12B9" w:rsidP="00205FEC">
            <w:pPr>
              <w:spacing w:line="276" w:lineRule="auto"/>
              <w:jc w:val="center"/>
              <w:rPr>
                <w:sz w:val="20"/>
                <w:szCs w:val="20"/>
              </w:rPr>
            </w:pPr>
            <w:r w:rsidRPr="007B74F2">
              <w:rPr>
                <w:sz w:val="20"/>
                <w:szCs w:val="20"/>
              </w:rPr>
              <w:t>BE-10</w:t>
            </w:r>
          </w:p>
        </w:tc>
        <w:tc>
          <w:tcPr>
            <w:tcW w:w="4281" w:type="dxa"/>
            <w:gridSpan w:val="2"/>
            <w:hideMark/>
          </w:tcPr>
          <w:p w14:paraId="438836C2" w14:textId="77777777" w:rsidR="00CB12B9" w:rsidRPr="007B74F2" w:rsidRDefault="00CB12B9" w:rsidP="00205FEC">
            <w:pPr>
              <w:spacing w:line="276" w:lineRule="auto"/>
              <w:rPr>
                <w:sz w:val="20"/>
                <w:szCs w:val="20"/>
              </w:rPr>
            </w:pPr>
            <w:r w:rsidRPr="007B74F2">
              <w:rPr>
                <w:sz w:val="20"/>
                <w:szCs w:val="20"/>
              </w:rPr>
              <w:t>Ankiety Monitorowania Karier Zawodowych Absolwentów Uczelni.</w:t>
            </w:r>
          </w:p>
        </w:tc>
      </w:tr>
      <w:tr w:rsidR="00CB12B9" w:rsidRPr="007B74F2" w14:paraId="5EE66E51" w14:textId="77777777" w:rsidTr="00A60D3D">
        <w:trPr>
          <w:gridAfter w:val="1"/>
          <w:wAfter w:w="9" w:type="dxa"/>
          <w:cantSplit/>
          <w:trHeight w:val="20"/>
        </w:trPr>
        <w:tc>
          <w:tcPr>
            <w:tcW w:w="282" w:type="dxa"/>
            <w:shd w:val="clear" w:color="auto" w:fill="F2F2F2"/>
            <w:noWrap/>
            <w:hideMark/>
          </w:tcPr>
          <w:p w14:paraId="1373C85C"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5BDA1B01" w14:textId="77777777" w:rsidR="00CB12B9" w:rsidRPr="007B74F2" w:rsidRDefault="00CB12B9" w:rsidP="00205FEC">
            <w:pPr>
              <w:spacing w:line="276" w:lineRule="auto"/>
              <w:rPr>
                <w:b/>
                <w:bCs/>
                <w:sz w:val="20"/>
                <w:szCs w:val="20"/>
              </w:rPr>
            </w:pPr>
            <w:r w:rsidRPr="007B74F2">
              <w:rPr>
                <w:b/>
                <w:bCs/>
                <w:sz w:val="20"/>
                <w:szCs w:val="20"/>
              </w:rPr>
              <w:t>73</w:t>
            </w:r>
          </w:p>
        </w:tc>
        <w:tc>
          <w:tcPr>
            <w:tcW w:w="456" w:type="dxa"/>
            <w:shd w:val="clear" w:color="auto" w:fill="F2F2F2"/>
            <w:noWrap/>
            <w:hideMark/>
          </w:tcPr>
          <w:p w14:paraId="594AEE4C"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hideMark/>
          </w:tcPr>
          <w:p w14:paraId="2AA4B9E5"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shd w:val="clear" w:color="auto" w:fill="F2F2F2"/>
            <w:hideMark/>
          </w:tcPr>
          <w:p w14:paraId="0C7C4955" w14:textId="77777777" w:rsidR="00CB12B9" w:rsidRPr="007B74F2" w:rsidRDefault="00CB12B9" w:rsidP="00205FEC">
            <w:pPr>
              <w:spacing w:line="276" w:lineRule="auto"/>
              <w:rPr>
                <w:b/>
                <w:bCs/>
                <w:sz w:val="20"/>
                <w:szCs w:val="20"/>
              </w:rPr>
            </w:pPr>
            <w:r w:rsidRPr="007B74F2">
              <w:rPr>
                <w:b/>
                <w:sz w:val="20"/>
                <w:szCs w:val="20"/>
              </w:rPr>
              <w:t xml:space="preserve">Studia Doktoranckie/ </w:t>
            </w:r>
            <w:r w:rsidRPr="007B74F2">
              <w:rPr>
                <w:b/>
                <w:sz w:val="20"/>
                <w:szCs w:val="20"/>
              </w:rPr>
              <w:br/>
              <w:t>Szkoła Doktorska</w:t>
            </w:r>
          </w:p>
        </w:tc>
        <w:tc>
          <w:tcPr>
            <w:tcW w:w="1292" w:type="dxa"/>
            <w:shd w:val="clear" w:color="auto" w:fill="F2F2F2"/>
            <w:noWrap/>
            <w:vAlign w:val="center"/>
            <w:hideMark/>
          </w:tcPr>
          <w:p w14:paraId="1715EBC4"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3F028649"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4DE5CD60" w14:textId="77777777" w:rsidTr="00A60D3D">
        <w:trPr>
          <w:gridAfter w:val="1"/>
          <w:wAfter w:w="9" w:type="dxa"/>
          <w:cantSplit/>
          <w:trHeight w:val="20"/>
        </w:trPr>
        <w:tc>
          <w:tcPr>
            <w:tcW w:w="282" w:type="dxa"/>
            <w:noWrap/>
            <w:hideMark/>
          </w:tcPr>
          <w:p w14:paraId="4923046C"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F6D8BC2"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8977A3B" w14:textId="77777777" w:rsidR="00CB12B9" w:rsidRPr="007B74F2" w:rsidRDefault="00CB12B9" w:rsidP="00205FEC">
            <w:pPr>
              <w:spacing w:line="276" w:lineRule="auto"/>
              <w:rPr>
                <w:b/>
                <w:bCs/>
                <w:sz w:val="20"/>
                <w:szCs w:val="20"/>
              </w:rPr>
            </w:pPr>
            <w:r w:rsidRPr="007B74F2">
              <w:rPr>
                <w:b/>
                <w:bCs/>
                <w:sz w:val="20"/>
                <w:szCs w:val="20"/>
              </w:rPr>
              <w:t>730</w:t>
            </w:r>
          </w:p>
        </w:tc>
        <w:tc>
          <w:tcPr>
            <w:tcW w:w="569" w:type="dxa"/>
            <w:noWrap/>
            <w:hideMark/>
          </w:tcPr>
          <w:p w14:paraId="3638DA5D"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3E1DECB7" w14:textId="77777777" w:rsidR="00CB12B9" w:rsidRPr="007B74F2" w:rsidRDefault="00CB12B9" w:rsidP="00205FEC">
            <w:pPr>
              <w:spacing w:line="276" w:lineRule="auto"/>
              <w:rPr>
                <w:b/>
                <w:sz w:val="20"/>
                <w:szCs w:val="20"/>
              </w:rPr>
            </w:pPr>
            <w:r w:rsidRPr="007B74F2">
              <w:rPr>
                <w:b/>
                <w:sz w:val="20"/>
                <w:szCs w:val="20"/>
              </w:rPr>
              <w:t>Założenia organizacyjno-programowe</w:t>
            </w:r>
          </w:p>
        </w:tc>
        <w:tc>
          <w:tcPr>
            <w:tcW w:w="1292" w:type="dxa"/>
            <w:noWrap/>
            <w:vAlign w:val="center"/>
            <w:hideMark/>
          </w:tcPr>
          <w:p w14:paraId="1D0EF489"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61C7ED41" w14:textId="77777777" w:rsidR="00CB12B9" w:rsidRPr="007B74F2" w:rsidRDefault="00CB12B9" w:rsidP="00205FEC">
            <w:pPr>
              <w:spacing w:line="276" w:lineRule="auto"/>
              <w:rPr>
                <w:sz w:val="20"/>
                <w:szCs w:val="20"/>
              </w:rPr>
            </w:pPr>
            <w:r w:rsidRPr="007B74F2">
              <w:rPr>
                <w:sz w:val="20"/>
                <w:szCs w:val="20"/>
              </w:rPr>
              <w:t>W tym plany i programy studiów.</w:t>
            </w:r>
          </w:p>
        </w:tc>
      </w:tr>
      <w:tr w:rsidR="00CB12B9" w:rsidRPr="007B74F2" w14:paraId="58C71B57" w14:textId="77777777" w:rsidTr="00A60D3D">
        <w:trPr>
          <w:gridAfter w:val="1"/>
          <w:wAfter w:w="9" w:type="dxa"/>
          <w:cantSplit/>
          <w:trHeight w:val="20"/>
        </w:trPr>
        <w:tc>
          <w:tcPr>
            <w:tcW w:w="282" w:type="dxa"/>
            <w:noWrap/>
            <w:hideMark/>
          </w:tcPr>
          <w:p w14:paraId="0404B1E6"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432965C0"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26313C23" w14:textId="77777777" w:rsidR="00CB12B9" w:rsidRPr="007B74F2" w:rsidRDefault="00CB12B9" w:rsidP="00205FEC">
            <w:pPr>
              <w:spacing w:line="276" w:lineRule="auto"/>
              <w:rPr>
                <w:b/>
                <w:bCs/>
                <w:sz w:val="20"/>
                <w:szCs w:val="20"/>
              </w:rPr>
            </w:pPr>
            <w:r w:rsidRPr="007B74F2">
              <w:rPr>
                <w:b/>
                <w:bCs/>
                <w:sz w:val="20"/>
                <w:szCs w:val="20"/>
              </w:rPr>
              <w:t>731</w:t>
            </w:r>
          </w:p>
        </w:tc>
        <w:tc>
          <w:tcPr>
            <w:tcW w:w="569" w:type="dxa"/>
            <w:noWrap/>
            <w:hideMark/>
          </w:tcPr>
          <w:p w14:paraId="49DCC5D5"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359E6248" w14:textId="77777777" w:rsidR="00CB12B9" w:rsidRPr="007B74F2" w:rsidRDefault="00CB12B9" w:rsidP="00205FEC">
            <w:pPr>
              <w:spacing w:line="276" w:lineRule="auto"/>
              <w:rPr>
                <w:b/>
                <w:sz w:val="20"/>
                <w:szCs w:val="20"/>
              </w:rPr>
            </w:pPr>
            <w:r w:rsidRPr="007B74F2">
              <w:rPr>
                <w:b/>
                <w:sz w:val="20"/>
                <w:szCs w:val="20"/>
              </w:rPr>
              <w:t>Uruchamianie i likwidacja studiów trzeciego stopnia</w:t>
            </w:r>
          </w:p>
        </w:tc>
        <w:tc>
          <w:tcPr>
            <w:tcW w:w="1292" w:type="dxa"/>
            <w:noWrap/>
            <w:vAlign w:val="center"/>
            <w:hideMark/>
          </w:tcPr>
          <w:p w14:paraId="182D3F32"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1ADE2F3E" w14:textId="77777777" w:rsidR="00CB12B9" w:rsidRPr="007B74F2" w:rsidRDefault="00CB12B9" w:rsidP="00205FEC">
            <w:pPr>
              <w:spacing w:line="276" w:lineRule="auto"/>
              <w:rPr>
                <w:sz w:val="20"/>
                <w:szCs w:val="20"/>
              </w:rPr>
            </w:pPr>
            <w:r w:rsidRPr="007B74F2">
              <w:rPr>
                <w:sz w:val="20"/>
                <w:szCs w:val="20"/>
              </w:rPr>
              <w:t>Dot. nowych dyscyplin; wnioski rady wydziału.</w:t>
            </w:r>
          </w:p>
        </w:tc>
      </w:tr>
      <w:tr w:rsidR="00CB12B9" w:rsidRPr="007B74F2" w14:paraId="44A85586" w14:textId="77777777" w:rsidTr="00A60D3D">
        <w:trPr>
          <w:gridAfter w:val="1"/>
          <w:wAfter w:w="9" w:type="dxa"/>
          <w:cantSplit/>
          <w:trHeight w:val="20"/>
        </w:trPr>
        <w:tc>
          <w:tcPr>
            <w:tcW w:w="282" w:type="dxa"/>
            <w:noWrap/>
            <w:hideMark/>
          </w:tcPr>
          <w:p w14:paraId="6970ACD3"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22A2FACA"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617BCC95" w14:textId="77777777" w:rsidR="00CB12B9" w:rsidRPr="007B74F2" w:rsidRDefault="00CB12B9" w:rsidP="00205FEC">
            <w:pPr>
              <w:spacing w:line="276" w:lineRule="auto"/>
              <w:rPr>
                <w:b/>
                <w:bCs/>
                <w:sz w:val="20"/>
                <w:szCs w:val="20"/>
              </w:rPr>
            </w:pPr>
            <w:r w:rsidRPr="007B74F2">
              <w:rPr>
                <w:b/>
                <w:bCs/>
                <w:sz w:val="20"/>
                <w:szCs w:val="20"/>
              </w:rPr>
              <w:t>732</w:t>
            </w:r>
          </w:p>
        </w:tc>
        <w:tc>
          <w:tcPr>
            <w:tcW w:w="569" w:type="dxa"/>
            <w:noWrap/>
            <w:hideMark/>
          </w:tcPr>
          <w:p w14:paraId="6564489E"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5342C318" w14:textId="77777777" w:rsidR="00CB12B9" w:rsidRPr="007B74F2" w:rsidRDefault="00CB12B9" w:rsidP="00205FEC">
            <w:pPr>
              <w:spacing w:line="276" w:lineRule="auto"/>
              <w:rPr>
                <w:b/>
                <w:sz w:val="20"/>
                <w:szCs w:val="20"/>
              </w:rPr>
            </w:pPr>
            <w:r w:rsidRPr="007B74F2">
              <w:rPr>
                <w:b/>
                <w:sz w:val="20"/>
                <w:szCs w:val="20"/>
              </w:rPr>
              <w:t>Baza danych o doktorantach.</w:t>
            </w:r>
          </w:p>
        </w:tc>
        <w:tc>
          <w:tcPr>
            <w:tcW w:w="1292" w:type="dxa"/>
            <w:noWrap/>
            <w:vAlign w:val="center"/>
            <w:hideMark/>
          </w:tcPr>
          <w:p w14:paraId="43434690"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06F6C9CC" w14:textId="77777777" w:rsidR="00CB12B9" w:rsidRPr="007B74F2" w:rsidRDefault="00CB12B9" w:rsidP="00205FEC">
            <w:pPr>
              <w:spacing w:line="276" w:lineRule="auto"/>
              <w:rPr>
                <w:sz w:val="20"/>
                <w:szCs w:val="20"/>
              </w:rPr>
            </w:pPr>
            <w:r w:rsidRPr="007B74F2">
              <w:rPr>
                <w:sz w:val="20"/>
                <w:szCs w:val="20"/>
              </w:rPr>
              <w:t>Na nośniku tradycyjnym i elektronicznym.</w:t>
            </w:r>
          </w:p>
        </w:tc>
      </w:tr>
      <w:tr w:rsidR="00CB12B9" w:rsidRPr="007B74F2" w14:paraId="2532F9FC" w14:textId="77777777" w:rsidTr="00A60D3D">
        <w:trPr>
          <w:gridAfter w:val="1"/>
          <w:wAfter w:w="9" w:type="dxa"/>
          <w:cantSplit/>
          <w:trHeight w:val="20"/>
        </w:trPr>
        <w:tc>
          <w:tcPr>
            <w:tcW w:w="282" w:type="dxa"/>
            <w:noWrap/>
            <w:hideMark/>
          </w:tcPr>
          <w:p w14:paraId="08E5DB49"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751A3EAE"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AE39E23" w14:textId="77777777" w:rsidR="00CB12B9" w:rsidRPr="007B74F2" w:rsidRDefault="00CB12B9" w:rsidP="00205FEC">
            <w:pPr>
              <w:spacing w:line="276" w:lineRule="auto"/>
              <w:rPr>
                <w:b/>
                <w:bCs/>
                <w:sz w:val="20"/>
                <w:szCs w:val="20"/>
              </w:rPr>
            </w:pPr>
            <w:r w:rsidRPr="007B74F2">
              <w:rPr>
                <w:b/>
                <w:bCs/>
                <w:sz w:val="20"/>
                <w:szCs w:val="20"/>
              </w:rPr>
              <w:t>733</w:t>
            </w:r>
          </w:p>
        </w:tc>
        <w:tc>
          <w:tcPr>
            <w:tcW w:w="569" w:type="dxa"/>
            <w:noWrap/>
            <w:hideMark/>
          </w:tcPr>
          <w:p w14:paraId="5936612E"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163B11F5" w14:textId="77777777" w:rsidR="00CB12B9" w:rsidRPr="007B74F2" w:rsidRDefault="00CB12B9" w:rsidP="00205FEC">
            <w:pPr>
              <w:spacing w:line="276" w:lineRule="auto"/>
              <w:rPr>
                <w:b/>
                <w:sz w:val="20"/>
                <w:szCs w:val="20"/>
              </w:rPr>
            </w:pPr>
            <w:r w:rsidRPr="007B74F2">
              <w:rPr>
                <w:b/>
                <w:sz w:val="20"/>
                <w:szCs w:val="20"/>
              </w:rPr>
              <w:t xml:space="preserve">Rekrutacja </w:t>
            </w:r>
          </w:p>
        </w:tc>
        <w:tc>
          <w:tcPr>
            <w:tcW w:w="1292" w:type="dxa"/>
            <w:noWrap/>
            <w:vAlign w:val="center"/>
            <w:hideMark/>
          </w:tcPr>
          <w:p w14:paraId="732C9B39"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114BD4E4" w14:textId="77777777" w:rsidR="00CB12B9" w:rsidRPr="007B74F2" w:rsidRDefault="00CB12B9" w:rsidP="00205FEC">
            <w:pPr>
              <w:spacing w:line="276" w:lineRule="auto"/>
              <w:rPr>
                <w:sz w:val="20"/>
                <w:szCs w:val="20"/>
              </w:rPr>
            </w:pPr>
            <w:r w:rsidRPr="007B74F2">
              <w:rPr>
                <w:sz w:val="20"/>
                <w:szCs w:val="20"/>
              </w:rPr>
              <w:t>Własne ustalenia; pozostałe kat. B-10.</w:t>
            </w:r>
          </w:p>
        </w:tc>
      </w:tr>
      <w:tr w:rsidR="00CB12B9" w:rsidRPr="007B74F2" w14:paraId="73C68F97" w14:textId="77777777" w:rsidTr="00A60D3D">
        <w:trPr>
          <w:gridAfter w:val="1"/>
          <w:wAfter w:w="9" w:type="dxa"/>
          <w:cantSplit/>
          <w:trHeight w:val="20"/>
        </w:trPr>
        <w:tc>
          <w:tcPr>
            <w:tcW w:w="282" w:type="dxa"/>
            <w:noWrap/>
            <w:hideMark/>
          </w:tcPr>
          <w:p w14:paraId="2FACF324"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18F88791"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1759733"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67364AFA" w14:textId="77777777" w:rsidR="00CB12B9" w:rsidRPr="007B74F2" w:rsidRDefault="00CB12B9" w:rsidP="00205FEC">
            <w:pPr>
              <w:spacing w:line="276" w:lineRule="auto"/>
              <w:rPr>
                <w:sz w:val="20"/>
                <w:szCs w:val="20"/>
              </w:rPr>
            </w:pPr>
            <w:r w:rsidRPr="007B74F2">
              <w:rPr>
                <w:sz w:val="20"/>
                <w:szCs w:val="20"/>
              </w:rPr>
              <w:t>7330</w:t>
            </w:r>
          </w:p>
        </w:tc>
        <w:tc>
          <w:tcPr>
            <w:tcW w:w="2960" w:type="dxa"/>
            <w:gridSpan w:val="2"/>
            <w:hideMark/>
          </w:tcPr>
          <w:p w14:paraId="28E755A7" w14:textId="77777777" w:rsidR="00CB12B9" w:rsidRPr="007B74F2" w:rsidRDefault="00CB12B9" w:rsidP="00205FEC">
            <w:pPr>
              <w:spacing w:line="276" w:lineRule="auto"/>
              <w:rPr>
                <w:sz w:val="20"/>
                <w:szCs w:val="20"/>
              </w:rPr>
            </w:pPr>
            <w:r w:rsidRPr="007B74F2">
              <w:rPr>
                <w:sz w:val="20"/>
                <w:szCs w:val="20"/>
              </w:rPr>
              <w:t xml:space="preserve">Limity przyjęć </w:t>
            </w:r>
          </w:p>
        </w:tc>
        <w:tc>
          <w:tcPr>
            <w:tcW w:w="1292" w:type="dxa"/>
            <w:noWrap/>
            <w:vAlign w:val="center"/>
            <w:hideMark/>
          </w:tcPr>
          <w:p w14:paraId="4DCDB2AC"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674C4381"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199A66FE" w14:textId="77777777" w:rsidTr="00A60D3D">
        <w:trPr>
          <w:gridAfter w:val="1"/>
          <w:wAfter w:w="9" w:type="dxa"/>
          <w:cantSplit/>
          <w:trHeight w:val="20"/>
        </w:trPr>
        <w:tc>
          <w:tcPr>
            <w:tcW w:w="282" w:type="dxa"/>
            <w:noWrap/>
            <w:hideMark/>
          </w:tcPr>
          <w:p w14:paraId="237F8AFE"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6F0404EB"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83D92A0"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3D2EC34A" w14:textId="77777777" w:rsidR="00CB12B9" w:rsidRPr="007B74F2" w:rsidRDefault="00CB12B9" w:rsidP="00205FEC">
            <w:pPr>
              <w:spacing w:line="276" w:lineRule="auto"/>
              <w:rPr>
                <w:sz w:val="20"/>
                <w:szCs w:val="20"/>
              </w:rPr>
            </w:pPr>
            <w:r w:rsidRPr="007B74F2">
              <w:rPr>
                <w:sz w:val="20"/>
                <w:szCs w:val="20"/>
              </w:rPr>
              <w:t>7331</w:t>
            </w:r>
          </w:p>
        </w:tc>
        <w:tc>
          <w:tcPr>
            <w:tcW w:w="2960" w:type="dxa"/>
            <w:gridSpan w:val="2"/>
            <w:hideMark/>
          </w:tcPr>
          <w:p w14:paraId="4606CC71" w14:textId="77777777" w:rsidR="00CB12B9" w:rsidRPr="007B74F2" w:rsidRDefault="00CB12B9" w:rsidP="00205FEC">
            <w:pPr>
              <w:spacing w:line="276" w:lineRule="auto"/>
              <w:rPr>
                <w:sz w:val="20"/>
                <w:szCs w:val="20"/>
              </w:rPr>
            </w:pPr>
            <w:r w:rsidRPr="007B74F2">
              <w:rPr>
                <w:sz w:val="20"/>
                <w:szCs w:val="20"/>
              </w:rPr>
              <w:t>Komisje rekrutacyjne</w:t>
            </w:r>
          </w:p>
        </w:tc>
        <w:tc>
          <w:tcPr>
            <w:tcW w:w="1292" w:type="dxa"/>
            <w:noWrap/>
            <w:vAlign w:val="center"/>
            <w:hideMark/>
          </w:tcPr>
          <w:p w14:paraId="0DDDEDBC"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15F6013E" w14:textId="77777777" w:rsidR="00CB12B9" w:rsidRPr="007B74F2" w:rsidRDefault="00CB12B9" w:rsidP="00205FEC">
            <w:pPr>
              <w:spacing w:line="276" w:lineRule="auto"/>
              <w:rPr>
                <w:sz w:val="20"/>
                <w:szCs w:val="20"/>
              </w:rPr>
            </w:pPr>
            <w:r w:rsidRPr="007B74F2">
              <w:rPr>
                <w:sz w:val="20"/>
                <w:szCs w:val="20"/>
              </w:rPr>
              <w:t>Uczelniana, wydziałowe; skład, protokoły posiedzeń, decyzje.</w:t>
            </w:r>
          </w:p>
        </w:tc>
      </w:tr>
      <w:tr w:rsidR="00CB12B9" w:rsidRPr="007B74F2" w14:paraId="2541EF48" w14:textId="77777777" w:rsidTr="00A60D3D">
        <w:trPr>
          <w:gridAfter w:val="1"/>
          <w:wAfter w:w="9" w:type="dxa"/>
          <w:cantSplit/>
          <w:trHeight w:val="20"/>
        </w:trPr>
        <w:tc>
          <w:tcPr>
            <w:tcW w:w="282" w:type="dxa"/>
            <w:noWrap/>
            <w:hideMark/>
          </w:tcPr>
          <w:p w14:paraId="536DCBFB"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36372E61"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7DFB230A"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267C34BD" w14:textId="77777777" w:rsidR="00CB12B9" w:rsidRPr="007B74F2" w:rsidRDefault="00CB12B9" w:rsidP="00205FEC">
            <w:pPr>
              <w:spacing w:line="276" w:lineRule="auto"/>
              <w:rPr>
                <w:sz w:val="20"/>
                <w:szCs w:val="20"/>
              </w:rPr>
            </w:pPr>
            <w:r w:rsidRPr="007B74F2">
              <w:rPr>
                <w:sz w:val="20"/>
                <w:szCs w:val="20"/>
              </w:rPr>
              <w:t>7332</w:t>
            </w:r>
          </w:p>
        </w:tc>
        <w:tc>
          <w:tcPr>
            <w:tcW w:w="2960" w:type="dxa"/>
            <w:gridSpan w:val="2"/>
            <w:hideMark/>
          </w:tcPr>
          <w:p w14:paraId="0600051D" w14:textId="77777777" w:rsidR="00CB12B9" w:rsidRPr="007B74F2" w:rsidRDefault="00CB12B9" w:rsidP="00205FEC">
            <w:pPr>
              <w:spacing w:line="276" w:lineRule="auto"/>
              <w:rPr>
                <w:sz w:val="20"/>
                <w:szCs w:val="20"/>
              </w:rPr>
            </w:pPr>
            <w:r w:rsidRPr="007B74F2">
              <w:rPr>
                <w:sz w:val="20"/>
                <w:szCs w:val="20"/>
              </w:rPr>
              <w:t>Postępowanie rekrutacyjne</w:t>
            </w:r>
          </w:p>
        </w:tc>
        <w:tc>
          <w:tcPr>
            <w:tcW w:w="1292" w:type="dxa"/>
            <w:noWrap/>
            <w:vAlign w:val="center"/>
            <w:hideMark/>
          </w:tcPr>
          <w:p w14:paraId="49D0E3D4" w14:textId="77777777" w:rsidR="00CB12B9" w:rsidRPr="007B74F2" w:rsidRDefault="00CB12B9" w:rsidP="00205FEC">
            <w:pPr>
              <w:spacing w:line="276" w:lineRule="auto"/>
              <w:jc w:val="center"/>
              <w:rPr>
                <w:sz w:val="20"/>
                <w:szCs w:val="20"/>
              </w:rPr>
            </w:pPr>
            <w:r w:rsidRPr="007B74F2">
              <w:rPr>
                <w:sz w:val="20"/>
                <w:szCs w:val="20"/>
              </w:rPr>
              <w:t>B-2</w:t>
            </w:r>
          </w:p>
        </w:tc>
        <w:tc>
          <w:tcPr>
            <w:tcW w:w="4281" w:type="dxa"/>
            <w:gridSpan w:val="2"/>
            <w:hideMark/>
          </w:tcPr>
          <w:p w14:paraId="6DC121FE" w14:textId="77777777" w:rsidR="00CB12B9" w:rsidRPr="007B74F2" w:rsidRDefault="00CB12B9" w:rsidP="00205FEC">
            <w:pPr>
              <w:spacing w:line="276" w:lineRule="auto"/>
              <w:rPr>
                <w:sz w:val="20"/>
                <w:szCs w:val="20"/>
              </w:rPr>
            </w:pPr>
            <w:r w:rsidRPr="007B74F2">
              <w:rPr>
                <w:sz w:val="20"/>
                <w:szCs w:val="20"/>
              </w:rPr>
              <w:t>Np. zwroty opłat rekrutacyjnych; dokumentacja osób nieprzyjętych.</w:t>
            </w:r>
          </w:p>
        </w:tc>
      </w:tr>
      <w:tr w:rsidR="00CB12B9" w:rsidRPr="007B74F2" w14:paraId="43ECF384" w14:textId="77777777" w:rsidTr="00A60D3D">
        <w:trPr>
          <w:gridAfter w:val="1"/>
          <w:wAfter w:w="9" w:type="dxa"/>
          <w:cantSplit/>
          <w:trHeight w:val="20"/>
        </w:trPr>
        <w:tc>
          <w:tcPr>
            <w:tcW w:w="282" w:type="dxa"/>
            <w:noWrap/>
            <w:hideMark/>
          </w:tcPr>
          <w:p w14:paraId="6D85671C"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31D181BA"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4D6A8D6B"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0BC01B57" w14:textId="77777777" w:rsidR="00CB12B9" w:rsidRPr="007B74F2" w:rsidRDefault="00CB12B9" w:rsidP="00205FEC">
            <w:pPr>
              <w:spacing w:line="276" w:lineRule="auto"/>
              <w:rPr>
                <w:sz w:val="20"/>
                <w:szCs w:val="20"/>
              </w:rPr>
            </w:pPr>
            <w:r w:rsidRPr="007B74F2">
              <w:rPr>
                <w:sz w:val="20"/>
                <w:szCs w:val="20"/>
              </w:rPr>
              <w:t>7333</w:t>
            </w:r>
          </w:p>
        </w:tc>
        <w:tc>
          <w:tcPr>
            <w:tcW w:w="2960" w:type="dxa"/>
            <w:gridSpan w:val="2"/>
            <w:hideMark/>
          </w:tcPr>
          <w:p w14:paraId="63E5876F" w14:textId="77777777" w:rsidR="00CB12B9" w:rsidRPr="007B74F2" w:rsidRDefault="00CB12B9" w:rsidP="00205FEC">
            <w:pPr>
              <w:spacing w:line="276" w:lineRule="auto"/>
              <w:rPr>
                <w:sz w:val="20"/>
                <w:szCs w:val="20"/>
              </w:rPr>
            </w:pPr>
            <w:r w:rsidRPr="007B74F2">
              <w:rPr>
                <w:sz w:val="20"/>
                <w:szCs w:val="20"/>
              </w:rPr>
              <w:t>Odwołania w sprawie przyjęć na studia</w:t>
            </w:r>
          </w:p>
        </w:tc>
        <w:tc>
          <w:tcPr>
            <w:tcW w:w="1292" w:type="dxa"/>
            <w:noWrap/>
            <w:vAlign w:val="center"/>
            <w:hideMark/>
          </w:tcPr>
          <w:p w14:paraId="77899B51" w14:textId="77777777" w:rsidR="00CB12B9" w:rsidRPr="007B74F2" w:rsidRDefault="00CB12B9" w:rsidP="00205FEC">
            <w:pPr>
              <w:spacing w:line="276" w:lineRule="auto"/>
              <w:jc w:val="center"/>
              <w:rPr>
                <w:sz w:val="20"/>
                <w:szCs w:val="20"/>
              </w:rPr>
            </w:pPr>
            <w:r w:rsidRPr="007B74F2">
              <w:rPr>
                <w:sz w:val="20"/>
                <w:szCs w:val="20"/>
              </w:rPr>
              <w:t>B-2</w:t>
            </w:r>
          </w:p>
        </w:tc>
        <w:tc>
          <w:tcPr>
            <w:tcW w:w="4281" w:type="dxa"/>
            <w:gridSpan w:val="2"/>
            <w:hideMark/>
          </w:tcPr>
          <w:p w14:paraId="75186523"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5B76383F" w14:textId="77777777" w:rsidTr="00A60D3D">
        <w:trPr>
          <w:gridAfter w:val="1"/>
          <w:wAfter w:w="9" w:type="dxa"/>
          <w:cantSplit/>
          <w:trHeight w:val="20"/>
        </w:trPr>
        <w:tc>
          <w:tcPr>
            <w:tcW w:w="282" w:type="dxa"/>
            <w:noWrap/>
            <w:hideMark/>
          </w:tcPr>
          <w:p w14:paraId="7446D5E8"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C892602"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483F6F7" w14:textId="77777777" w:rsidR="00CB12B9" w:rsidRPr="007B74F2" w:rsidRDefault="00CB12B9" w:rsidP="00205FEC">
            <w:pPr>
              <w:spacing w:line="276" w:lineRule="auto"/>
              <w:rPr>
                <w:b/>
                <w:bCs/>
                <w:sz w:val="20"/>
                <w:szCs w:val="20"/>
              </w:rPr>
            </w:pPr>
            <w:r w:rsidRPr="007B74F2">
              <w:rPr>
                <w:b/>
                <w:bCs/>
                <w:sz w:val="20"/>
                <w:szCs w:val="20"/>
              </w:rPr>
              <w:t>734</w:t>
            </w:r>
          </w:p>
        </w:tc>
        <w:tc>
          <w:tcPr>
            <w:tcW w:w="569" w:type="dxa"/>
            <w:noWrap/>
            <w:hideMark/>
          </w:tcPr>
          <w:p w14:paraId="25A62C36"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72FADC38" w14:textId="77777777" w:rsidR="00CB12B9" w:rsidRPr="007B74F2" w:rsidRDefault="00CB12B9" w:rsidP="00205FEC">
            <w:pPr>
              <w:spacing w:line="276" w:lineRule="auto"/>
              <w:rPr>
                <w:b/>
                <w:sz w:val="20"/>
                <w:szCs w:val="20"/>
              </w:rPr>
            </w:pPr>
            <w:r w:rsidRPr="007B74F2">
              <w:rPr>
                <w:b/>
                <w:sz w:val="20"/>
                <w:szCs w:val="20"/>
              </w:rPr>
              <w:t>Organizacja i tok studiów</w:t>
            </w:r>
          </w:p>
        </w:tc>
        <w:tc>
          <w:tcPr>
            <w:tcW w:w="1292" w:type="dxa"/>
            <w:noWrap/>
            <w:vAlign w:val="center"/>
            <w:hideMark/>
          </w:tcPr>
          <w:p w14:paraId="1CDF50EC" w14:textId="77777777" w:rsidR="00CB12B9" w:rsidRPr="007B74F2" w:rsidRDefault="00CB12B9" w:rsidP="00205FEC">
            <w:pPr>
              <w:spacing w:line="276" w:lineRule="auto"/>
              <w:jc w:val="center"/>
              <w:rPr>
                <w:sz w:val="20"/>
                <w:szCs w:val="20"/>
              </w:rPr>
            </w:pPr>
          </w:p>
        </w:tc>
        <w:tc>
          <w:tcPr>
            <w:tcW w:w="4281" w:type="dxa"/>
            <w:gridSpan w:val="2"/>
            <w:hideMark/>
          </w:tcPr>
          <w:p w14:paraId="3E303BE3"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58D0F55D" w14:textId="77777777" w:rsidTr="00A60D3D">
        <w:trPr>
          <w:gridAfter w:val="1"/>
          <w:wAfter w:w="9" w:type="dxa"/>
          <w:cantSplit/>
          <w:trHeight w:val="20"/>
        </w:trPr>
        <w:tc>
          <w:tcPr>
            <w:tcW w:w="282" w:type="dxa"/>
            <w:noWrap/>
            <w:hideMark/>
          </w:tcPr>
          <w:p w14:paraId="6158BF59"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24B199D7"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4C67A525"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3F3766B1" w14:textId="77777777" w:rsidR="00CB12B9" w:rsidRPr="007B74F2" w:rsidRDefault="00CB12B9" w:rsidP="00205FEC">
            <w:pPr>
              <w:spacing w:line="276" w:lineRule="auto"/>
              <w:rPr>
                <w:sz w:val="20"/>
                <w:szCs w:val="20"/>
              </w:rPr>
            </w:pPr>
            <w:r w:rsidRPr="007B74F2">
              <w:rPr>
                <w:sz w:val="20"/>
                <w:szCs w:val="20"/>
              </w:rPr>
              <w:t>7340</w:t>
            </w:r>
          </w:p>
        </w:tc>
        <w:tc>
          <w:tcPr>
            <w:tcW w:w="2960" w:type="dxa"/>
            <w:gridSpan w:val="2"/>
            <w:hideMark/>
          </w:tcPr>
          <w:p w14:paraId="4B6B5D81" w14:textId="77777777" w:rsidR="00CB12B9" w:rsidRPr="007B74F2" w:rsidRDefault="00CB12B9" w:rsidP="00205FEC">
            <w:pPr>
              <w:spacing w:line="276" w:lineRule="auto"/>
              <w:rPr>
                <w:sz w:val="20"/>
                <w:szCs w:val="20"/>
              </w:rPr>
            </w:pPr>
            <w:r w:rsidRPr="007B74F2">
              <w:rPr>
                <w:sz w:val="20"/>
                <w:szCs w:val="20"/>
              </w:rPr>
              <w:t>Regulamin studiów</w:t>
            </w:r>
          </w:p>
        </w:tc>
        <w:tc>
          <w:tcPr>
            <w:tcW w:w="1292" w:type="dxa"/>
            <w:noWrap/>
            <w:vAlign w:val="center"/>
            <w:hideMark/>
          </w:tcPr>
          <w:p w14:paraId="70EF0975"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1D4AC76A" w14:textId="77777777" w:rsidR="00CB12B9" w:rsidRPr="007B74F2" w:rsidRDefault="00CB12B9" w:rsidP="00205FEC">
            <w:pPr>
              <w:spacing w:line="276" w:lineRule="auto"/>
              <w:rPr>
                <w:sz w:val="20"/>
                <w:szCs w:val="20"/>
              </w:rPr>
            </w:pPr>
            <w:r w:rsidRPr="007B74F2">
              <w:rPr>
                <w:sz w:val="20"/>
                <w:szCs w:val="20"/>
              </w:rPr>
              <w:t>Studiów trzeciego stopnia/ szkoły doktorskiej.</w:t>
            </w:r>
          </w:p>
        </w:tc>
      </w:tr>
      <w:tr w:rsidR="00CB12B9" w:rsidRPr="007B74F2" w14:paraId="5244723E" w14:textId="77777777" w:rsidTr="00A60D3D">
        <w:trPr>
          <w:gridAfter w:val="1"/>
          <w:wAfter w:w="9" w:type="dxa"/>
          <w:cantSplit/>
          <w:trHeight w:val="20"/>
        </w:trPr>
        <w:tc>
          <w:tcPr>
            <w:tcW w:w="282" w:type="dxa"/>
            <w:noWrap/>
            <w:hideMark/>
          </w:tcPr>
          <w:p w14:paraId="6361D20A"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3AC3C0FF"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2CFB7AE"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75C634CC" w14:textId="77777777" w:rsidR="00CB12B9" w:rsidRPr="007B74F2" w:rsidRDefault="00CB12B9" w:rsidP="00205FEC">
            <w:pPr>
              <w:spacing w:line="276" w:lineRule="auto"/>
              <w:rPr>
                <w:sz w:val="20"/>
                <w:szCs w:val="20"/>
              </w:rPr>
            </w:pPr>
            <w:r w:rsidRPr="007B74F2">
              <w:rPr>
                <w:sz w:val="20"/>
                <w:szCs w:val="20"/>
              </w:rPr>
              <w:t>7341</w:t>
            </w:r>
          </w:p>
        </w:tc>
        <w:tc>
          <w:tcPr>
            <w:tcW w:w="2960" w:type="dxa"/>
            <w:gridSpan w:val="2"/>
            <w:hideMark/>
          </w:tcPr>
          <w:p w14:paraId="4FE464DB" w14:textId="77777777" w:rsidR="00CB12B9" w:rsidRPr="007B74F2" w:rsidRDefault="00CB12B9" w:rsidP="00205FEC">
            <w:pPr>
              <w:spacing w:line="276" w:lineRule="auto"/>
              <w:rPr>
                <w:sz w:val="20"/>
                <w:szCs w:val="20"/>
              </w:rPr>
            </w:pPr>
            <w:r w:rsidRPr="007B74F2">
              <w:rPr>
                <w:sz w:val="20"/>
                <w:szCs w:val="20"/>
              </w:rPr>
              <w:t>Organizacja i tok studiów - studia stacjonarne i niestacjonarne</w:t>
            </w:r>
          </w:p>
        </w:tc>
        <w:tc>
          <w:tcPr>
            <w:tcW w:w="1292" w:type="dxa"/>
            <w:noWrap/>
            <w:vAlign w:val="center"/>
            <w:hideMark/>
          </w:tcPr>
          <w:p w14:paraId="07FE01F3"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369D7955" w14:textId="77777777" w:rsidR="00CB12B9" w:rsidRPr="007B74F2" w:rsidRDefault="00CB12B9" w:rsidP="00205FEC">
            <w:pPr>
              <w:spacing w:line="276" w:lineRule="auto"/>
              <w:rPr>
                <w:sz w:val="20"/>
                <w:szCs w:val="20"/>
              </w:rPr>
            </w:pPr>
            <w:r w:rsidRPr="007B74F2">
              <w:rPr>
                <w:sz w:val="20"/>
                <w:szCs w:val="20"/>
              </w:rPr>
              <w:t>Indywidualne decyzje dotyczące doktorantów np. odwołania, urlopy, przeniesienia, zmiany dyscypliny studiów, odkłada się do teczek osobowych.</w:t>
            </w:r>
          </w:p>
        </w:tc>
      </w:tr>
      <w:tr w:rsidR="00CB12B9" w:rsidRPr="007B74F2" w14:paraId="00A0AFE3" w14:textId="77777777" w:rsidTr="00A60D3D">
        <w:trPr>
          <w:gridAfter w:val="1"/>
          <w:wAfter w:w="9" w:type="dxa"/>
          <w:cantSplit/>
          <w:trHeight w:val="20"/>
        </w:trPr>
        <w:tc>
          <w:tcPr>
            <w:tcW w:w="282" w:type="dxa"/>
            <w:noWrap/>
            <w:hideMark/>
          </w:tcPr>
          <w:p w14:paraId="26DF8F7D"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69907584"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65F93140"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23E35E76" w14:textId="77777777" w:rsidR="00CB12B9" w:rsidRPr="007B74F2" w:rsidRDefault="00CB12B9" w:rsidP="00205FEC">
            <w:pPr>
              <w:spacing w:line="276" w:lineRule="auto"/>
              <w:rPr>
                <w:sz w:val="20"/>
                <w:szCs w:val="20"/>
              </w:rPr>
            </w:pPr>
            <w:r w:rsidRPr="007B74F2">
              <w:rPr>
                <w:sz w:val="20"/>
                <w:szCs w:val="20"/>
              </w:rPr>
              <w:t>7342</w:t>
            </w:r>
          </w:p>
        </w:tc>
        <w:tc>
          <w:tcPr>
            <w:tcW w:w="2960" w:type="dxa"/>
            <w:gridSpan w:val="2"/>
            <w:hideMark/>
          </w:tcPr>
          <w:p w14:paraId="64AB9228" w14:textId="77777777" w:rsidR="00CB12B9" w:rsidRPr="007B74F2" w:rsidRDefault="00CB12B9" w:rsidP="00205FEC">
            <w:pPr>
              <w:spacing w:line="276" w:lineRule="auto"/>
              <w:rPr>
                <w:sz w:val="20"/>
                <w:szCs w:val="20"/>
              </w:rPr>
            </w:pPr>
            <w:r w:rsidRPr="007B74F2">
              <w:rPr>
                <w:sz w:val="20"/>
                <w:szCs w:val="20"/>
              </w:rPr>
              <w:t>Sesje egzaminacyjne</w:t>
            </w:r>
          </w:p>
        </w:tc>
        <w:tc>
          <w:tcPr>
            <w:tcW w:w="1292" w:type="dxa"/>
            <w:noWrap/>
            <w:vAlign w:val="center"/>
            <w:hideMark/>
          </w:tcPr>
          <w:p w14:paraId="2512F8B3" w14:textId="77777777" w:rsidR="00CB12B9" w:rsidRPr="007B74F2" w:rsidRDefault="00CB12B9" w:rsidP="00205FEC">
            <w:pPr>
              <w:spacing w:line="276" w:lineRule="auto"/>
              <w:jc w:val="center"/>
              <w:rPr>
                <w:sz w:val="20"/>
                <w:szCs w:val="20"/>
              </w:rPr>
            </w:pPr>
            <w:r w:rsidRPr="007B74F2">
              <w:rPr>
                <w:sz w:val="20"/>
                <w:szCs w:val="20"/>
              </w:rPr>
              <w:t>BE-50</w:t>
            </w:r>
          </w:p>
        </w:tc>
        <w:tc>
          <w:tcPr>
            <w:tcW w:w="4281" w:type="dxa"/>
            <w:gridSpan w:val="2"/>
            <w:hideMark/>
          </w:tcPr>
          <w:p w14:paraId="63DBC1A5" w14:textId="77777777" w:rsidR="00CB12B9" w:rsidRPr="007B74F2" w:rsidRDefault="00CB12B9" w:rsidP="00205FEC">
            <w:pPr>
              <w:spacing w:line="276" w:lineRule="auto"/>
              <w:rPr>
                <w:sz w:val="20"/>
                <w:szCs w:val="20"/>
              </w:rPr>
            </w:pPr>
            <w:r w:rsidRPr="007B74F2">
              <w:rPr>
                <w:sz w:val="20"/>
                <w:szCs w:val="20"/>
              </w:rPr>
              <w:t>Zbiorcze protokoły egzaminów i zaliczeń; karty egzaminacyjne, prace egzaminacyjne odkłada się do akt osobowych studentów.</w:t>
            </w:r>
          </w:p>
        </w:tc>
      </w:tr>
      <w:tr w:rsidR="00CB12B9" w:rsidRPr="007B74F2" w14:paraId="1C673306" w14:textId="77777777" w:rsidTr="00A60D3D">
        <w:trPr>
          <w:gridAfter w:val="1"/>
          <w:wAfter w:w="9" w:type="dxa"/>
          <w:cantSplit/>
          <w:trHeight w:val="20"/>
        </w:trPr>
        <w:tc>
          <w:tcPr>
            <w:tcW w:w="282" w:type="dxa"/>
            <w:noWrap/>
            <w:hideMark/>
          </w:tcPr>
          <w:p w14:paraId="2F883BE2" w14:textId="77777777" w:rsidR="00CB12B9" w:rsidRPr="007B74F2" w:rsidRDefault="00CB12B9" w:rsidP="00205FEC">
            <w:pPr>
              <w:spacing w:line="276" w:lineRule="auto"/>
              <w:rPr>
                <w:b/>
                <w:bCs/>
                <w:sz w:val="20"/>
                <w:szCs w:val="20"/>
              </w:rPr>
            </w:pPr>
            <w:r w:rsidRPr="007B74F2">
              <w:rPr>
                <w:b/>
                <w:bCs/>
                <w:sz w:val="20"/>
                <w:szCs w:val="20"/>
              </w:rPr>
              <w:lastRenderedPageBreak/>
              <w:t> </w:t>
            </w:r>
          </w:p>
        </w:tc>
        <w:tc>
          <w:tcPr>
            <w:tcW w:w="440" w:type="dxa"/>
            <w:noWrap/>
            <w:hideMark/>
          </w:tcPr>
          <w:p w14:paraId="186E0B39"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50B13893" w14:textId="77777777" w:rsidR="00CB12B9" w:rsidRPr="007B74F2" w:rsidRDefault="00CB12B9" w:rsidP="00205FEC">
            <w:pPr>
              <w:spacing w:line="276" w:lineRule="auto"/>
              <w:rPr>
                <w:b/>
                <w:bCs/>
                <w:sz w:val="20"/>
                <w:szCs w:val="20"/>
              </w:rPr>
            </w:pPr>
            <w:r w:rsidRPr="007B74F2">
              <w:rPr>
                <w:b/>
                <w:bCs/>
                <w:sz w:val="20"/>
                <w:szCs w:val="20"/>
              </w:rPr>
              <w:t>735</w:t>
            </w:r>
          </w:p>
        </w:tc>
        <w:tc>
          <w:tcPr>
            <w:tcW w:w="569" w:type="dxa"/>
            <w:noWrap/>
            <w:hideMark/>
          </w:tcPr>
          <w:p w14:paraId="39D43DB3"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1E4FD98A" w14:textId="77777777" w:rsidR="00CB12B9" w:rsidRPr="007B74F2" w:rsidRDefault="00CB12B9" w:rsidP="00205FEC">
            <w:pPr>
              <w:spacing w:line="276" w:lineRule="auto"/>
              <w:rPr>
                <w:b/>
                <w:sz w:val="20"/>
                <w:szCs w:val="20"/>
              </w:rPr>
            </w:pPr>
            <w:r w:rsidRPr="007B74F2">
              <w:rPr>
                <w:b/>
                <w:sz w:val="20"/>
                <w:szCs w:val="20"/>
              </w:rPr>
              <w:t>Ewidencja doktorantów/uczestników szkoły doktorskiej</w:t>
            </w:r>
          </w:p>
        </w:tc>
        <w:tc>
          <w:tcPr>
            <w:tcW w:w="1292" w:type="dxa"/>
            <w:noWrap/>
            <w:vAlign w:val="center"/>
            <w:hideMark/>
          </w:tcPr>
          <w:p w14:paraId="785950FB" w14:textId="77777777" w:rsidR="00CB12B9" w:rsidRPr="007B74F2" w:rsidRDefault="00CB12B9" w:rsidP="00205FEC">
            <w:pPr>
              <w:spacing w:line="276" w:lineRule="auto"/>
              <w:jc w:val="center"/>
              <w:rPr>
                <w:sz w:val="20"/>
                <w:szCs w:val="20"/>
              </w:rPr>
            </w:pPr>
          </w:p>
        </w:tc>
        <w:tc>
          <w:tcPr>
            <w:tcW w:w="4281" w:type="dxa"/>
            <w:gridSpan w:val="2"/>
            <w:hideMark/>
          </w:tcPr>
          <w:p w14:paraId="1584A2D3"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7323D4C1" w14:textId="77777777" w:rsidTr="00A60D3D">
        <w:trPr>
          <w:gridAfter w:val="1"/>
          <w:wAfter w:w="9" w:type="dxa"/>
          <w:cantSplit/>
          <w:trHeight w:val="20"/>
        </w:trPr>
        <w:tc>
          <w:tcPr>
            <w:tcW w:w="282" w:type="dxa"/>
            <w:noWrap/>
            <w:hideMark/>
          </w:tcPr>
          <w:p w14:paraId="3E1D33C3"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01579DBB"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94AB2E7"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61BE0296" w14:textId="77777777" w:rsidR="00CB12B9" w:rsidRPr="007B74F2" w:rsidRDefault="00CB12B9" w:rsidP="00205FEC">
            <w:pPr>
              <w:spacing w:line="276" w:lineRule="auto"/>
              <w:rPr>
                <w:sz w:val="20"/>
                <w:szCs w:val="20"/>
              </w:rPr>
            </w:pPr>
            <w:r w:rsidRPr="007B74F2">
              <w:rPr>
                <w:sz w:val="20"/>
                <w:szCs w:val="20"/>
              </w:rPr>
              <w:t>7350</w:t>
            </w:r>
          </w:p>
        </w:tc>
        <w:tc>
          <w:tcPr>
            <w:tcW w:w="2960" w:type="dxa"/>
            <w:gridSpan w:val="2"/>
            <w:hideMark/>
          </w:tcPr>
          <w:p w14:paraId="51762273" w14:textId="77777777" w:rsidR="00CB12B9" w:rsidRPr="007B74F2" w:rsidRDefault="00CB12B9" w:rsidP="00205FEC">
            <w:pPr>
              <w:spacing w:line="276" w:lineRule="auto"/>
              <w:rPr>
                <w:sz w:val="20"/>
                <w:szCs w:val="20"/>
              </w:rPr>
            </w:pPr>
            <w:r w:rsidRPr="007B74F2">
              <w:rPr>
                <w:sz w:val="20"/>
                <w:szCs w:val="20"/>
              </w:rPr>
              <w:t>Akta osobowe doktorantów</w:t>
            </w:r>
          </w:p>
        </w:tc>
        <w:tc>
          <w:tcPr>
            <w:tcW w:w="1292" w:type="dxa"/>
            <w:noWrap/>
            <w:vAlign w:val="center"/>
            <w:hideMark/>
          </w:tcPr>
          <w:p w14:paraId="3C1471CA" w14:textId="77777777" w:rsidR="00CB12B9" w:rsidRPr="007B74F2" w:rsidRDefault="00CB12B9" w:rsidP="00205FEC">
            <w:pPr>
              <w:spacing w:line="276" w:lineRule="auto"/>
              <w:jc w:val="center"/>
              <w:rPr>
                <w:sz w:val="20"/>
                <w:szCs w:val="20"/>
              </w:rPr>
            </w:pPr>
            <w:r w:rsidRPr="007B74F2">
              <w:rPr>
                <w:sz w:val="20"/>
                <w:szCs w:val="20"/>
              </w:rPr>
              <w:t>BE-50</w:t>
            </w:r>
          </w:p>
        </w:tc>
        <w:tc>
          <w:tcPr>
            <w:tcW w:w="4281" w:type="dxa"/>
            <w:gridSpan w:val="2"/>
            <w:hideMark/>
          </w:tcPr>
          <w:p w14:paraId="775E2E51"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20CD3BD2" w14:textId="77777777" w:rsidTr="00A60D3D">
        <w:trPr>
          <w:gridAfter w:val="1"/>
          <w:wAfter w:w="9" w:type="dxa"/>
          <w:cantSplit/>
          <w:trHeight w:val="20"/>
        </w:trPr>
        <w:tc>
          <w:tcPr>
            <w:tcW w:w="282" w:type="dxa"/>
            <w:noWrap/>
            <w:hideMark/>
          </w:tcPr>
          <w:p w14:paraId="40A5EFB7"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38EA2635"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9C89A38"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6FD11D73" w14:textId="77777777" w:rsidR="00CB12B9" w:rsidRPr="007B74F2" w:rsidRDefault="00CB12B9" w:rsidP="00205FEC">
            <w:pPr>
              <w:spacing w:line="276" w:lineRule="auto"/>
              <w:rPr>
                <w:sz w:val="20"/>
                <w:szCs w:val="20"/>
              </w:rPr>
            </w:pPr>
            <w:r w:rsidRPr="007B74F2">
              <w:rPr>
                <w:sz w:val="20"/>
                <w:szCs w:val="20"/>
              </w:rPr>
              <w:t>7351</w:t>
            </w:r>
          </w:p>
        </w:tc>
        <w:tc>
          <w:tcPr>
            <w:tcW w:w="2960" w:type="dxa"/>
            <w:gridSpan w:val="2"/>
            <w:hideMark/>
          </w:tcPr>
          <w:p w14:paraId="4463AD14" w14:textId="77777777" w:rsidR="00CB12B9" w:rsidRPr="007B74F2" w:rsidRDefault="00CB12B9" w:rsidP="00205FEC">
            <w:pPr>
              <w:spacing w:line="276" w:lineRule="auto"/>
              <w:rPr>
                <w:sz w:val="20"/>
                <w:szCs w:val="20"/>
              </w:rPr>
            </w:pPr>
            <w:r w:rsidRPr="007B74F2">
              <w:rPr>
                <w:sz w:val="20"/>
                <w:szCs w:val="20"/>
              </w:rPr>
              <w:t>Nadawanie numerów albumowych doktorantom.</w:t>
            </w:r>
          </w:p>
        </w:tc>
        <w:tc>
          <w:tcPr>
            <w:tcW w:w="1292" w:type="dxa"/>
            <w:noWrap/>
            <w:vAlign w:val="center"/>
            <w:hideMark/>
          </w:tcPr>
          <w:p w14:paraId="3EF3AC1C"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251E91D4" w14:textId="77777777" w:rsidR="00CB12B9" w:rsidRPr="007B74F2" w:rsidRDefault="00CB12B9" w:rsidP="00205FEC">
            <w:pPr>
              <w:spacing w:line="276" w:lineRule="auto"/>
              <w:rPr>
                <w:sz w:val="20"/>
                <w:szCs w:val="20"/>
              </w:rPr>
            </w:pPr>
            <w:r w:rsidRPr="007B74F2">
              <w:rPr>
                <w:sz w:val="20"/>
                <w:szCs w:val="20"/>
              </w:rPr>
              <w:t>Na nośniku tradycyjnym i elektronicznym.</w:t>
            </w:r>
          </w:p>
        </w:tc>
      </w:tr>
      <w:tr w:rsidR="00CB12B9" w:rsidRPr="007B74F2" w14:paraId="16096B54" w14:textId="77777777" w:rsidTr="00A60D3D">
        <w:trPr>
          <w:gridAfter w:val="1"/>
          <w:wAfter w:w="9" w:type="dxa"/>
          <w:cantSplit/>
          <w:trHeight w:val="20"/>
        </w:trPr>
        <w:tc>
          <w:tcPr>
            <w:tcW w:w="282" w:type="dxa"/>
            <w:noWrap/>
            <w:hideMark/>
          </w:tcPr>
          <w:p w14:paraId="7C7CBDE7"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88E4638"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6528C38F"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67E33065" w14:textId="77777777" w:rsidR="00CB12B9" w:rsidRPr="007B74F2" w:rsidRDefault="00CB12B9" w:rsidP="00205FEC">
            <w:pPr>
              <w:spacing w:line="276" w:lineRule="auto"/>
              <w:rPr>
                <w:sz w:val="20"/>
                <w:szCs w:val="20"/>
              </w:rPr>
            </w:pPr>
            <w:r w:rsidRPr="007B74F2">
              <w:rPr>
                <w:sz w:val="20"/>
                <w:szCs w:val="20"/>
              </w:rPr>
              <w:t>7352</w:t>
            </w:r>
          </w:p>
        </w:tc>
        <w:tc>
          <w:tcPr>
            <w:tcW w:w="2960" w:type="dxa"/>
            <w:gridSpan w:val="2"/>
            <w:hideMark/>
          </w:tcPr>
          <w:p w14:paraId="11C47EAB" w14:textId="77777777" w:rsidR="00CB12B9" w:rsidRPr="007B74F2" w:rsidRDefault="00CB12B9" w:rsidP="00205FEC">
            <w:pPr>
              <w:spacing w:line="276" w:lineRule="auto"/>
              <w:rPr>
                <w:sz w:val="20"/>
                <w:szCs w:val="20"/>
              </w:rPr>
            </w:pPr>
            <w:r w:rsidRPr="007B74F2">
              <w:rPr>
                <w:sz w:val="20"/>
                <w:szCs w:val="20"/>
              </w:rPr>
              <w:t>Legitymacje doktorantów</w:t>
            </w:r>
          </w:p>
        </w:tc>
        <w:tc>
          <w:tcPr>
            <w:tcW w:w="1292" w:type="dxa"/>
            <w:noWrap/>
            <w:vAlign w:val="center"/>
            <w:hideMark/>
          </w:tcPr>
          <w:p w14:paraId="3A3C0FC8"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2D364532" w14:textId="77777777" w:rsidR="00CB12B9" w:rsidRPr="007B74F2" w:rsidRDefault="00CB12B9" w:rsidP="00205FEC">
            <w:pPr>
              <w:spacing w:line="276" w:lineRule="auto"/>
              <w:rPr>
                <w:sz w:val="20"/>
                <w:szCs w:val="20"/>
              </w:rPr>
            </w:pPr>
            <w:r w:rsidRPr="007B74F2">
              <w:rPr>
                <w:sz w:val="20"/>
                <w:szCs w:val="20"/>
              </w:rPr>
              <w:t>Rejestry na nośniku tradycyjnym i elektronicznym.</w:t>
            </w:r>
          </w:p>
        </w:tc>
      </w:tr>
      <w:tr w:rsidR="00CB12B9" w:rsidRPr="007B74F2" w14:paraId="4109C038" w14:textId="77777777" w:rsidTr="00A60D3D">
        <w:trPr>
          <w:gridAfter w:val="1"/>
          <w:wAfter w:w="9" w:type="dxa"/>
          <w:cantSplit/>
          <w:trHeight w:val="20"/>
        </w:trPr>
        <w:tc>
          <w:tcPr>
            <w:tcW w:w="282" w:type="dxa"/>
            <w:noWrap/>
            <w:hideMark/>
          </w:tcPr>
          <w:p w14:paraId="02673908"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4D038E45"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C75C6E9"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6D5C9AF4" w14:textId="77777777" w:rsidR="00CB12B9" w:rsidRPr="007B74F2" w:rsidRDefault="00CB12B9" w:rsidP="00205FEC">
            <w:pPr>
              <w:spacing w:line="276" w:lineRule="auto"/>
              <w:rPr>
                <w:sz w:val="20"/>
                <w:szCs w:val="20"/>
              </w:rPr>
            </w:pPr>
            <w:r w:rsidRPr="007B74F2">
              <w:rPr>
                <w:sz w:val="20"/>
                <w:szCs w:val="20"/>
              </w:rPr>
              <w:t>7353</w:t>
            </w:r>
          </w:p>
        </w:tc>
        <w:tc>
          <w:tcPr>
            <w:tcW w:w="2960" w:type="dxa"/>
            <w:gridSpan w:val="2"/>
            <w:hideMark/>
          </w:tcPr>
          <w:p w14:paraId="14B17954" w14:textId="77777777" w:rsidR="00CB12B9" w:rsidRPr="007B74F2" w:rsidRDefault="00CB12B9" w:rsidP="00205FEC">
            <w:pPr>
              <w:spacing w:line="276" w:lineRule="auto"/>
              <w:rPr>
                <w:sz w:val="20"/>
                <w:szCs w:val="20"/>
              </w:rPr>
            </w:pPr>
            <w:r w:rsidRPr="007B74F2">
              <w:rPr>
                <w:sz w:val="20"/>
                <w:szCs w:val="20"/>
              </w:rPr>
              <w:t>Indeksy doktorantów</w:t>
            </w:r>
          </w:p>
        </w:tc>
        <w:tc>
          <w:tcPr>
            <w:tcW w:w="1292" w:type="dxa"/>
            <w:noWrap/>
            <w:vAlign w:val="center"/>
            <w:hideMark/>
          </w:tcPr>
          <w:p w14:paraId="77885A90"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4507385A" w14:textId="77777777" w:rsidR="00CB12B9" w:rsidRPr="007B74F2" w:rsidRDefault="00CB12B9" w:rsidP="00205FEC">
            <w:pPr>
              <w:spacing w:line="276" w:lineRule="auto"/>
              <w:rPr>
                <w:sz w:val="20"/>
                <w:szCs w:val="20"/>
              </w:rPr>
            </w:pPr>
            <w:r w:rsidRPr="007B74F2">
              <w:rPr>
                <w:sz w:val="20"/>
                <w:szCs w:val="20"/>
              </w:rPr>
              <w:t>Rejestry na nośniku tradycyjnym i elektronicznym.</w:t>
            </w:r>
          </w:p>
        </w:tc>
      </w:tr>
      <w:tr w:rsidR="00CB12B9" w:rsidRPr="007B74F2" w14:paraId="3DF64913" w14:textId="77777777" w:rsidTr="00A60D3D">
        <w:trPr>
          <w:gridAfter w:val="1"/>
          <w:wAfter w:w="9" w:type="dxa"/>
          <w:cantSplit/>
          <w:trHeight w:val="20"/>
        </w:trPr>
        <w:tc>
          <w:tcPr>
            <w:tcW w:w="282" w:type="dxa"/>
            <w:noWrap/>
            <w:hideMark/>
          </w:tcPr>
          <w:p w14:paraId="2E1FF0EC"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1A6A59A4"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7CFD9C20"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285B76A1" w14:textId="77777777" w:rsidR="00CB12B9" w:rsidRPr="007B74F2" w:rsidRDefault="00CB12B9" w:rsidP="00205FEC">
            <w:pPr>
              <w:spacing w:line="276" w:lineRule="auto"/>
              <w:rPr>
                <w:sz w:val="20"/>
                <w:szCs w:val="20"/>
              </w:rPr>
            </w:pPr>
            <w:r w:rsidRPr="007B74F2">
              <w:rPr>
                <w:sz w:val="20"/>
                <w:szCs w:val="20"/>
              </w:rPr>
              <w:t>7354</w:t>
            </w:r>
          </w:p>
        </w:tc>
        <w:tc>
          <w:tcPr>
            <w:tcW w:w="2960" w:type="dxa"/>
            <w:gridSpan w:val="2"/>
            <w:hideMark/>
          </w:tcPr>
          <w:p w14:paraId="57E2D3D5" w14:textId="77777777" w:rsidR="00CB12B9" w:rsidRPr="007B74F2" w:rsidRDefault="00CB12B9" w:rsidP="00205FEC">
            <w:pPr>
              <w:spacing w:line="276" w:lineRule="auto"/>
              <w:rPr>
                <w:sz w:val="20"/>
                <w:szCs w:val="20"/>
              </w:rPr>
            </w:pPr>
            <w:r w:rsidRPr="007B74F2">
              <w:rPr>
                <w:sz w:val="20"/>
                <w:szCs w:val="20"/>
              </w:rPr>
              <w:t>Zaświadczenia w sprawach osobowych doktorantów</w:t>
            </w:r>
          </w:p>
        </w:tc>
        <w:tc>
          <w:tcPr>
            <w:tcW w:w="1292" w:type="dxa"/>
            <w:noWrap/>
            <w:vAlign w:val="center"/>
            <w:hideMark/>
          </w:tcPr>
          <w:p w14:paraId="33E567F3"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02D19964"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142973E0" w14:textId="77777777" w:rsidTr="00A60D3D">
        <w:trPr>
          <w:gridAfter w:val="1"/>
          <w:wAfter w:w="9" w:type="dxa"/>
          <w:cantSplit/>
          <w:trHeight w:val="20"/>
        </w:trPr>
        <w:tc>
          <w:tcPr>
            <w:tcW w:w="282" w:type="dxa"/>
            <w:noWrap/>
            <w:hideMark/>
          </w:tcPr>
          <w:p w14:paraId="2C5E3D24"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365C5363"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EF7D77B"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55124D58" w14:textId="77777777" w:rsidR="00CB12B9" w:rsidRPr="007B74F2" w:rsidRDefault="00CB12B9" w:rsidP="00205FEC">
            <w:pPr>
              <w:spacing w:line="276" w:lineRule="auto"/>
              <w:rPr>
                <w:sz w:val="20"/>
                <w:szCs w:val="20"/>
              </w:rPr>
            </w:pPr>
            <w:r w:rsidRPr="007B74F2">
              <w:rPr>
                <w:sz w:val="20"/>
                <w:szCs w:val="20"/>
              </w:rPr>
              <w:t>7355</w:t>
            </w:r>
          </w:p>
        </w:tc>
        <w:tc>
          <w:tcPr>
            <w:tcW w:w="2960" w:type="dxa"/>
            <w:gridSpan w:val="2"/>
            <w:hideMark/>
          </w:tcPr>
          <w:p w14:paraId="3A2E03A2" w14:textId="77777777" w:rsidR="00CB12B9" w:rsidRPr="007B74F2" w:rsidRDefault="00CB12B9" w:rsidP="00205FEC">
            <w:pPr>
              <w:spacing w:line="276" w:lineRule="auto"/>
              <w:rPr>
                <w:sz w:val="20"/>
                <w:szCs w:val="20"/>
              </w:rPr>
            </w:pPr>
            <w:r w:rsidRPr="007B74F2">
              <w:rPr>
                <w:sz w:val="20"/>
                <w:szCs w:val="20"/>
              </w:rPr>
              <w:t>Sprawy dyscyplinarne doktorantów</w:t>
            </w:r>
          </w:p>
        </w:tc>
        <w:tc>
          <w:tcPr>
            <w:tcW w:w="1292" w:type="dxa"/>
            <w:noWrap/>
            <w:vAlign w:val="center"/>
            <w:hideMark/>
          </w:tcPr>
          <w:p w14:paraId="124E2F74"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5C7F2132" w14:textId="77777777" w:rsidR="00CB12B9" w:rsidRPr="007B74F2" w:rsidRDefault="00CB12B9" w:rsidP="00205FEC">
            <w:pPr>
              <w:spacing w:line="276" w:lineRule="auto"/>
              <w:rPr>
                <w:sz w:val="20"/>
                <w:szCs w:val="20"/>
              </w:rPr>
            </w:pPr>
            <w:r w:rsidRPr="007B74F2">
              <w:rPr>
                <w:sz w:val="20"/>
                <w:szCs w:val="20"/>
              </w:rPr>
              <w:t>Postępowanie dyscyplinarne zgodnie z przepisami prawa o szkolnictwie wyższym, orzeczenie komisji dyscyplinarnej, odwołania.</w:t>
            </w:r>
          </w:p>
        </w:tc>
      </w:tr>
      <w:tr w:rsidR="00CB12B9" w:rsidRPr="007B74F2" w14:paraId="60EEF6B3" w14:textId="77777777" w:rsidTr="00A60D3D">
        <w:trPr>
          <w:gridAfter w:val="1"/>
          <w:wAfter w:w="9" w:type="dxa"/>
          <w:cantSplit/>
          <w:trHeight w:val="20"/>
        </w:trPr>
        <w:tc>
          <w:tcPr>
            <w:tcW w:w="282" w:type="dxa"/>
            <w:shd w:val="clear" w:color="auto" w:fill="F2F2F2"/>
            <w:noWrap/>
            <w:hideMark/>
          </w:tcPr>
          <w:p w14:paraId="154F23C1" w14:textId="77777777" w:rsidR="00CB12B9" w:rsidRPr="007B74F2" w:rsidRDefault="00CB12B9" w:rsidP="00205FEC">
            <w:pPr>
              <w:keepNext/>
              <w:spacing w:line="276" w:lineRule="auto"/>
              <w:rPr>
                <w:b/>
                <w:bCs/>
                <w:sz w:val="20"/>
                <w:szCs w:val="20"/>
              </w:rPr>
            </w:pPr>
            <w:r w:rsidRPr="007B74F2">
              <w:rPr>
                <w:b/>
                <w:bCs/>
                <w:sz w:val="20"/>
                <w:szCs w:val="20"/>
              </w:rPr>
              <w:t> </w:t>
            </w:r>
          </w:p>
        </w:tc>
        <w:tc>
          <w:tcPr>
            <w:tcW w:w="440" w:type="dxa"/>
            <w:shd w:val="clear" w:color="auto" w:fill="F2F2F2"/>
            <w:noWrap/>
            <w:hideMark/>
          </w:tcPr>
          <w:p w14:paraId="181B729D" w14:textId="77777777" w:rsidR="00CB12B9" w:rsidRPr="007B74F2" w:rsidRDefault="00CB12B9" w:rsidP="00205FEC">
            <w:pPr>
              <w:spacing w:line="276" w:lineRule="auto"/>
              <w:rPr>
                <w:b/>
                <w:bCs/>
                <w:sz w:val="20"/>
                <w:szCs w:val="20"/>
              </w:rPr>
            </w:pPr>
            <w:r w:rsidRPr="007B74F2">
              <w:rPr>
                <w:b/>
                <w:bCs/>
                <w:sz w:val="20"/>
                <w:szCs w:val="20"/>
              </w:rPr>
              <w:t>74</w:t>
            </w:r>
          </w:p>
        </w:tc>
        <w:tc>
          <w:tcPr>
            <w:tcW w:w="456" w:type="dxa"/>
            <w:shd w:val="clear" w:color="auto" w:fill="F2F2F2"/>
            <w:noWrap/>
            <w:hideMark/>
          </w:tcPr>
          <w:p w14:paraId="7008C028"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hideMark/>
          </w:tcPr>
          <w:p w14:paraId="1AC0B78B"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shd w:val="clear" w:color="auto" w:fill="F2F2F2"/>
            <w:hideMark/>
          </w:tcPr>
          <w:p w14:paraId="6E4E1075" w14:textId="1372F1A3" w:rsidR="00CB12B9" w:rsidRPr="007B74F2" w:rsidRDefault="00CB12B9" w:rsidP="00205FEC">
            <w:pPr>
              <w:spacing w:line="276" w:lineRule="auto"/>
              <w:rPr>
                <w:b/>
                <w:bCs/>
                <w:sz w:val="20"/>
                <w:szCs w:val="20"/>
              </w:rPr>
            </w:pPr>
            <w:r w:rsidRPr="007B74F2">
              <w:rPr>
                <w:b/>
                <w:bCs/>
                <w:sz w:val="20"/>
                <w:szCs w:val="20"/>
              </w:rPr>
              <w:t>Sprawy socjalno</w:t>
            </w:r>
            <w:r w:rsidR="00E13EE9">
              <w:rPr>
                <w:b/>
                <w:bCs/>
                <w:sz w:val="20"/>
                <w:szCs w:val="20"/>
              </w:rPr>
              <w:t>-b</w:t>
            </w:r>
            <w:r w:rsidRPr="007B74F2">
              <w:rPr>
                <w:b/>
                <w:bCs/>
                <w:sz w:val="20"/>
                <w:szCs w:val="20"/>
              </w:rPr>
              <w:t>ytowe studentów i doktorantów</w:t>
            </w:r>
          </w:p>
        </w:tc>
        <w:tc>
          <w:tcPr>
            <w:tcW w:w="1292" w:type="dxa"/>
            <w:shd w:val="clear" w:color="auto" w:fill="F2F2F2"/>
            <w:noWrap/>
            <w:vAlign w:val="center"/>
            <w:hideMark/>
          </w:tcPr>
          <w:p w14:paraId="43DA44DA"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27902BD9"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3C0EC9C5" w14:textId="77777777" w:rsidTr="00A60D3D">
        <w:trPr>
          <w:gridAfter w:val="1"/>
          <w:wAfter w:w="9" w:type="dxa"/>
          <w:cantSplit/>
          <w:trHeight w:val="20"/>
        </w:trPr>
        <w:tc>
          <w:tcPr>
            <w:tcW w:w="282" w:type="dxa"/>
            <w:noWrap/>
            <w:hideMark/>
          </w:tcPr>
          <w:p w14:paraId="4A7B2D2F"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72813D16"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63116D1A" w14:textId="77777777" w:rsidR="00CB12B9" w:rsidRPr="007B74F2" w:rsidRDefault="00CB12B9" w:rsidP="00205FEC">
            <w:pPr>
              <w:spacing w:line="276" w:lineRule="auto"/>
              <w:rPr>
                <w:b/>
                <w:bCs/>
                <w:sz w:val="20"/>
                <w:szCs w:val="20"/>
              </w:rPr>
            </w:pPr>
            <w:r w:rsidRPr="007B74F2">
              <w:rPr>
                <w:b/>
                <w:bCs/>
                <w:sz w:val="20"/>
                <w:szCs w:val="20"/>
              </w:rPr>
              <w:t>740</w:t>
            </w:r>
          </w:p>
        </w:tc>
        <w:tc>
          <w:tcPr>
            <w:tcW w:w="569" w:type="dxa"/>
            <w:noWrap/>
            <w:hideMark/>
          </w:tcPr>
          <w:p w14:paraId="2E935EE1"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66ABAECF" w14:textId="77777777" w:rsidR="00CB12B9" w:rsidRPr="007B74F2" w:rsidRDefault="00CB12B9" w:rsidP="00205FEC">
            <w:pPr>
              <w:spacing w:line="276" w:lineRule="auto"/>
              <w:rPr>
                <w:b/>
                <w:sz w:val="20"/>
                <w:szCs w:val="20"/>
              </w:rPr>
            </w:pPr>
            <w:r w:rsidRPr="007B74F2">
              <w:rPr>
                <w:b/>
                <w:sz w:val="20"/>
                <w:szCs w:val="20"/>
              </w:rPr>
              <w:t>Podstawowe zasady</w:t>
            </w:r>
          </w:p>
        </w:tc>
        <w:tc>
          <w:tcPr>
            <w:tcW w:w="1292" w:type="dxa"/>
            <w:noWrap/>
            <w:vAlign w:val="center"/>
            <w:hideMark/>
          </w:tcPr>
          <w:p w14:paraId="635E2991"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2E6D8EDF" w14:textId="77777777" w:rsidR="00CB12B9" w:rsidRPr="007B74F2" w:rsidRDefault="00CB12B9" w:rsidP="00205FEC">
            <w:pPr>
              <w:spacing w:line="276" w:lineRule="auto"/>
              <w:rPr>
                <w:sz w:val="20"/>
                <w:szCs w:val="20"/>
              </w:rPr>
            </w:pPr>
            <w:r w:rsidRPr="007B74F2">
              <w:rPr>
                <w:sz w:val="20"/>
                <w:szCs w:val="20"/>
              </w:rPr>
              <w:t>Własne ustalenia – kat. A.</w:t>
            </w:r>
          </w:p>
        </w:tc>
      </w:tr>
      <w:tr w:rsidR="00CB12B9" w:rsidRPr="007B74F2" w14:paraId="61A76145" w14:textId="77777777" w:rsidTr="00A60D3D">
        <w:trPr>
          <w:gridAfter w:val="1"/>
          <w:wAfter w:w="9" w:type="dxa"/>
          <w:cantSplit/>
          <w:trHeight w:val="20"/>
        </w:trPr>
        <w:tc>
          <w:tcPr>
            <w:tcW w:w="282" w:type="dxa"/>
            <w:noWrap/>
            <w:hideMark/>
          </w:tcPr>
          <w:p w14:paraId="1E5F4C5B"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490104F7"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472863A1" w14:textId="77777777" w:rsidR="00CB12B9" w:rsidRPr="007B74F2" w:rsidRDefault="00CB12B9" w:rsidP="00205FEC">
            <w:pPr>
              <w:spacing w:line="276" w:lineRule="auto"/>
              <w:rPr>
                <w:b/>
                <w:bCs/>
                <w:sz w:val="20"/>
                <w:szCs w:val="20"/>
              </w:rPr>
            </w:pPr>
            <w:r w:rsidRPr="007B74F2">
              <w:rPr>
                <w:b/>
                <w:bCs/>
                <w:sz w:val="20"/>
                <w:szCs w:val="20"/>
              </w:rPr>
              <w:t>741</w:t>
            </w:r>
          </w:p>
        </w:tc>
        <w:tc>
          <w:tcPr>
            <w:tcW w:w="569" w:type="dxa"/>
            <w:noWrap/>
            <w:hideMark/>
          </w:tcPr>
          <w:p w14:paraId="7382E08A"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7EED1227" w14:textId="77777777" w:rsidR="00CB12B9" w:rsidRPr="007B74F2" w:rsidRDefault="00CB12B9" w:rsidP="00205FEC">
            <w:pPr>
              <w:spacing w:line="276" w:lineRule="auto"/>
              <w:rPr>
                <w:b/>
                <w:sz w:val="20"/>
                <w:szCs w:val="20"/>
              </w:rPr>
            </w:pPr>
            <w:r w:rsidRPr="007B74F2">
              <w:rPr>
                <w:b/>
                <w:sz w:val="20"/>
                <w:szCs w:val="20"/>
              </w:rPr>
              <w:t>Komisja Pomocy Materialnej</w:t>
            </w:r>
          </w:p>
        </w:tc>
        <w:tc>
          <w:tcPr>
            <w:tcW w:w="1292" w:type="dxa"/>
            <w:noWrap/>
            <w:vAlign w:val="center"/>
            <w:hideMark/>
          </w:tcPr>
          <w:p w14:paraId="67DE6477" w14:textId="77777777" w:rsidR="00CB12B9" w:rsidRPr="007B74F2" w:rsidRDefault="00CB12B9" w:rsidP="00205FEC">
            <w:pPr>
              <w:spacing w:line="276" w:lineRule="auto"/>
              <w:jc w:val="center"/>
              <w:rPr>
                <w:sz w:val="20"/>
                <w:szCs w:val="20"/>
              </w:rPr>
            </w:pPr>
          </w:p>
        </w:tc>
        <w:tc>
          <w:tcPr>
            <w:tcW w:w="4281" w:type="dxa"/>
            <w:gridSpan w:val="2"/>
            <w:hideMark/>
          </w:tcPr>
          <w:p w14:paraId="59C124A3" w14:textId="77777777" w:rsidR="00CB12B9" w:rsidRPr="007B74F2" w:rsidRDefault="00CB12B9" w:rsidP="00205FEC">
            <w:pPr>
              <w:spacing w:line="276" w:lineRule="auto"/>
              <w:rPr>
                <w:sz w:val="20"/>
                <w:szCs w:val="20"/>
              </w:rPr>
            </w:pPr>
          </w:p>
        </w:tc>
      </w:tr>
      <w:tr w:rsidR="00CB12B9" w:rsidRPr="007B74F2" w14:paraId="4D1B5973" w14:textId="77777777" w:rsidTr="00A60D3D">
        <w:trPr>
          <w:gridAfter w:val="1"/>
          <w:wAfter w:w="9" w:type="dxa"/>
          <w:cantSplit/>
          <w:trHeight w:val="20"/>
        </w:trPr>
        <w:tc>
          <w:tcPr>
            <w:tcW w:w="282" w:type="dxa"/>
            <w:noWrap/>
          </w:tcPr>
          <w:p w14:paraId="6D4B8F05" w14:textId="77777777" w:rsidR="00CB12B9" w:rsidRPr="007B74F2" w:rsidRDefault="00CB12B9" w:rsidP="00205FEC">
            <w:pPr>
              <w:spacing w:line="276" w:lineRule="auto"/>
              <w:rPr>
                <w:b/>
                <w:bCs/>
                <w:sz w:val="20"/>
                <w:szCs w:val="20"/>
              </w:rPr>
            </w:pPr>
          </w:p>
        </w:tc>
        <w:tc>
          <w:tcPr>
            <w:tcW w:w="440" w:type="dxa"/>
            <w:noWrap/>
          </w:tcPr>
          <w:p w14:paraId="06BAB5CB" w14:textId="77777777" w:rsidR="00CB12B9" w:rsidRPr="007B74F2" w:rsidRDefault="00CB12B9" w:rsidP="00205FEC">
            <w:pPr>
              <w:spacing w:line="276" w:lineRule="auto"/>
              <w:rPr>
                <w:b/>
                <w:bCs/>
                <w:sz w:val="20"/>
                <w:szCs w:val="20"/>
              </w:rPr>
            </w:pPr>
          </w:p>
        </w:tc>
        <w:tc>
          <w:tcPr>
            <w:tcW w:w="456" w:type="dxa"/>
            <w:noWrap/>
          </w:tcPr>
          <w:p w14:paraId="43DCF3B4" w14:textId="77777777" w:rsidR="00CB12B9" w:rsidRPr="007B74F2" w:rsidRDefault="00CB12B9" w:rsidP="00205FEC">
            <w:pPr>
              <w:spacing w:line="276" w:lineRule="auto"/>
              <w:rPr>
                <w:b/>
                <w:bCs/>
                <w:sz w:val="20"/>
                <w:szCs w:val="20"/>
              </w:rPr>
            </w:pPr>
          </w:p>
        </w:tc>
        <w:tc>
          <w:tcPr>
            <w:tcW w:w="569" w:type="dxa"/>
            <w:noWrap/>
          </w:tcPr>
          <w:p w14:paraId="0E7E1AC2" w14:textId="77777777" w:rsidR="00CB12B9" w:rsidRPr="007B74F2" w:rsidRDefault="00CB12B9" w:rsidP="00205FEC">
            <w:pPr>
              <w:spacing w:line="276" w:lineRule="auto"/>
              <w:rPr>
                <w:sz w:val="20"/>
                <w:szCs w:val="20"/>
              </w:rPr>
            </w:pPr>
            <w:r w:rsidRPr="007B74F2">
              <w:rPr>
                <w:sz w:val="20"/>
                <w:szCs w:val="20"/>
              </w:rPr>
              <w:t>7410</w:t>
            </w:r>
          </w:p>
        </w:tc>
        <w:tc>
          <w:tcPr>
            <w:tcW w:w="2960" w:type="dxa"/>
            <w:gridSpan w:val="2"/>
          </w:tcPr>
          <w:p w14:paraId="16D53A34" w14:textId="77777777" w:rsidR="00CB12B9" w:rsidRPr="007B74F2" w:rsidRDefault="00CB12B9" w:rsidP="00205FEC">
            <w:pPr>
              <w:spacing w:line="276" w:lineRule="auto"/>
              <w:rPr>
                <w:sz w:val="20"/>
                <w:szCs w:val="20"/>
              </w:rPr>
            </w:pPr>
            <w:r w:rsidRPr="007B74F2">
              <w:rPr>
                <w:sz w:val="20"/>
                <w:szCs w:val="20"/>
              </w:rPr>
              <w:t>Posiedzenia komisji</w:t>
            </w:r>
          </w:p>
        </w:tc>
        <w:tc>
          <w:tcPr>
            <w:tcW w:w="1292" w:type="dxa"/>
            <w:noWrap/>
            <w:vAlign w:val="center"/>
          </w:tcPr>
          <w:p w14:paraId="0D269970" w14:textId="77777777" w:rsidR="00CB12B9" w:rsidRPr="007B74F2" w:rsidRDefault="00CB12B9" w:rsidP="00205FEC">
            <w:pPr>
              <w:spacing w:line="276" w:lineRule="auto"/>
              <w:jc w:val="center"/>
              <w:rPr>
                <w:sz w:val="20"/>
                <w:szCs w:val="20"/>
              </w:rPr>
            </w:pPr>
            <w:r w:rsidRPr="007B74F2">
              <w:rPr>
                <w:sz w:val="20"/>
                <w:szCs w:val="20"/>
              </w:rPr>
              <w:t>B-50</w:t>
            </w:r>
          </w:p>
        </w:tc>
        <w:tc>
          <w:tcPr>
            <w:tcW w:w="4281" w:type="dxa"/>
            <w:gridSpan w:val="2"/>
          </w:tcPr>
          <w:p w14:paraId="1CD9082D" w14:textId="77777777" w:rsidR="00CB12B9" w:rsidRPr="007B74F2" w:rsidRDefault="00CB12B9" w:rsidP="00205FEC">
            <w:pPr>
              <w:spacing w:line="276" w:lineRule="auto"/>
              <w:rPr>
                <w:sz w:val="20"/>
                <w:szCs w:val="20"/>
              </w:rPr>
            </w:pPr>
            <w:r w:rsidRPr="007B74F2">
              <w:rPr>
                <w:sz w:val="20"/>
                <w:szCs w:val="20"/>
              </w:rPr>
              <w:t>Protokoły.</w:t>
            </w:r>
          </w:p>
        </w:tc>
      </w:tr>
      <w:tr w:rsidR="00CB12B9" w:rsidRPr="007B74F2" w14:paraId="4D92CD22" w14:textId="77777777" w:rsidTr="00A60D3D">
        <w:trPr>
          <w:gridAfter w:val="1"/>
          <w:wAfter w:w="9" w:type="dxa"/>
          <w:cantSplit/>
          <w:trHeight w:val="20"/>
        </w:trPr>
        <w:tc>
          <w:tcPr>
            <w:tcW w:w="282" w:type="dxa"/>
            <w:noWrap/>
            <w:hideMark/>
          </w:tcPr>
          <w:p w14:paraId="2D4365F9"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0DABC918"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124E43B6"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5F88541D" w14:textId="77777777" w:rsidR="00CB12B9" w:rsidRPr="007B74F2" w:rsidRDefault="00CB12B9" w:rsidP="00205FEC">
            <w:pPr>
              <w:spacing w:line="276" w:lineRule="auto"/>
              <w:rPr>
                <w:sz w:val="20"/>
                <w:szCs w:val="20"/>
              </w:rPr>
            </w:pPr>
            <w:r w:rsidRPr="007B74F2">
              <w:rPr>
                <w:sz w:val="20"/>
                <w:szCs w:val="20"/>
              </w:rPr>
              <w:t>7411</w:t>
            </w:r>
          </w:p>
        </w:tc>
        <w:tc>
          <w:tcPr>
            <w:tcW w:w="2960" w:type="dxa"/>
            <w:gridSpan w:val="2"/>
            <w:hideMark/>
          </w:tcPr>
          <w:p w14:paraId="0C0FC2D1" w14:textId="77777777" w:rsidR="00CB12B9" w:rsidRPr="007B74F2" w:rsidRDefault="00CB12B9" w:rsidP="00205FEC">
            <w:pPr>
              <w:spacing w:line="276" w:lineRule="auto"/>
              <w:rPr>
                <w:sz w:val="20"/>
                <w:szCs w:val="20"/>
              </w:rPr>
            </w:pPr>
            <w:r w:rsidRPr="007B74F2">
              <w:rPr>
                <w:sz w:val="20"/>
                <w:szCs w:val="20"/>
              </w:rPr>
              <w:t>Odwołania</w:t>
            </w:r>
          </w:p>
        </w:tc>
        <w:tc>
          <w:tcPr>
            <w:tcW w:w="1292" w:type="dxa"/>
            <w:noWrap/>
            <w:vAlign w:val="center"/>
            <w:hideMark/>
          </w:tcPr>
          <w:p w14:paraId="53B17D14"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5B184819" w14:textId="77777777" w:rsidR="00CB12B9" w:rsidRPr="007B74F2" w:rsidRDefault="00CB12B9" w:rsidP="00205FEC">
            <w:pPr>
              <w:spacing w:line="276" w:lineRule="auto"/>
              <w:rPr>
                <w:sz w:val="20"/>
                <w:szCs w:val="20"/>
              </w:rPr>
            </w:pPr>
            <w:r w:rsidRPr="007B74F2">
              <w:rPr>
                <w:sz w:val="20"/>
                <w:szCs w:val="20"/>
              </w:rPr>
              <w:t>Wnioski o ponowne rozpatrzenie sprawy lub odwołania, decyzje stypendialne.</w:t>
            </w:r>
          </w:p>
        </w:tc>
      </w:tr>
      <w:tr w:rsidR="00CB12B9" w:rsidRPr="007B74F2" w14:paraId="2195F3C9" w14:textId="77777777" w:rsidTr="00A60D3D">
        <w:trPr>
          <w:gridAfter w:val="1"/>
          <w:wAfter w:w="9" w:type="dxa"/>
          <w:cantSplit/>
          <w:trHeight w:val="20"/>
        </w:trPr>
        <w:tc>
          <w:tcPr>
            <w:tcW w:w="282" w:type="dxa"/>
            <w:noWrap/>
            <w:hideMark/>
          </w:tcPr>
          <w:p w14:paraId="13D47A54"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5965AE59"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2CDE7143" w14:textId="77777777" w:rsidR="00CB12B9" w:rsidRPr="007B74F2" w:rsidRDefault="00CB12B9" w:rsidP="00205FEC">
            <w:pPr>
              <w:spacing w:line="276" w:lineRule="auto"/>
              <w:rPr>
                <w:b/>
                <w:bCs/>
                <w:sz w:val="20"/>
                <w:szCs w:val="20"/>
              </w:rPr>
            </w:pPr>
            <w:r w:rsidRPr="007B74F2">
              <w:rPr>
                <w:b/>
                <w:bCs/>
                <w:sz w:val="20"/>
                <w:szCs w:val="20"/>
              </w:rPr>
              <w:t>742</w:t>
            </w:r>
          </w:p>
        </w:tc>
        <w:tc>
          <w:tcPr>
            <w:tcW w:w="569" w:type="dxa"/>
            <w:noWrap/>
            <w:hideMark/>
          </w:tcPr>
          <w:p w14:paraId="6CABE483"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196A793E" w14:textId="77777777" w:rsidR="00CB12B9" w:rsidRPr="007B74F2" w:rsidRDefault="00CB12B9" w:rsidP="00205FEC">
            <w:pPr>
              <w:spacing w:line="276" w:lineRule="auto"/>
              <w:rPr>
                <w:b/>
                <w:sz w:val="20"/>
                <w:szCs w:val="20"/>
              </w:rPr>
            </w:pPr>
            <w:r w:rsidRPr="007B74F2">
              <w:rPr>
                <w:b/>
                <w:sz w:val="20"/>
                <w:szCs w:val="20"/>
              </w:rPr>
              <w:t>Sprawy mieszkaniowe</w:t>
            </w:r>
          </w:p>
        </w:tc>
        <w:tc>
          <w:tcPr>
            <w:tcW w:w="1292" w:type="dxa"/>
            <w:noWrap/>
            <w:vAlign w:val="center"/>
            <w:hideMark/>
          </w:tcPr>
          <w:p w14:paraId="24B9F88C"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0D80CF1B" w14:textId="77777777" w:rsidR="00CB12B9" w:rsidRPr="007B74F2" w:rsidRDefault="00CB12B9" w:rsidP="00205FEC">
            <w:pPr>
              <w:spacing w:line="276" w:lineRule="auto"/>
              <w:rPr>
                <w:sz w:val="20"/>
                <w:szCs w:val="20"/>
              </w:rPr>
            </w:pPr>
            <w:r w:rsidRPr="007B74F2">
              <w:rPr>
                <w:sz w:val="20"/>
                <w:szCs w:val="20"/>
              </w:rPr>
              <w:t>Przydziały DS.</w:t>
            </w:r>
          </w:p>
        </w:tc>
      </w:tr>
      <w:tr w:rsidR="00CB12B9" w:rsidRPr="007B74F2" w14:paraId="0B6B903D" w14:textId="77777777" w:rsidTr="00A60D3D">
        <w:trPr>
          <w:gridAfter w:val="1"/>
          <w:wAfter w:w="9" w:type="dxa"/>
          <w:cantSplit/>
          <w:trHeight w:val="20"/>
        </w:trPr>
        <w:tc>
          <w:tcPr>
            <w:tcW w:w="282" w:type="dxa"/>
            <w:noWrap/>
            <w:hideMark/>
          </w:tcPr>
          <w:p w14:paraId="10B6299C"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noWrap/>
            <w:hideMark/>
          </w:tcPr>
          <w:p w14:paraId="3766F301" w14:textId="77777777" w:rsidR="00CB12B9" w:rsidRPr="007B74F2" w:rsidRDefault="00CB12B9" w:rsidP="00205FEC">
            <w:pPr>
              <w:spacing w:line="276" w:lineRule="auto"/>
              <w:rPr>
                <w:b/>
                <w:bCs/>
                <w:sz w:val="20"/>
                <w:szCs w:val="20"/>
              </w:rPr>
            </w:pPr>
            <w:r w:rsidRPr="007B74F2">
              <w:rPr>
                <w:b/>
                <w:bCs/>
                <w:sz w:val="20"/>
                <w:szCs w:val="20"/>
              </w:rPr>
              <w:t> </w:t>
            </w:r>
          </w:p>
        </w:tc>
        <w:tc>
          <w:tcPr>
            <w:tcW w:w="456" w:type="dxa"/>
            <w:noWrap/>
            <w:hideMark/>
          </w:tcPr>
          <w:p w14:paraId="03854316" w14:textId="77777777" w:rsidR="00CB12B9" w:rsidRPr="007B74F2" w:rsidRDefault="00CB12B9" w:rsidP="00205FEC">
            <w:pPr>
              <w:spacing w:line="276" w:lineRule="auto"/>
              <w:rPr>
                <w:b/>
                <w:bCs/>
                <w:sz w:val="20"/>
                <w:szCs w:val="20"/>
              </w:rPr>
            </w:pPr>
            <w:r w:rsidRPr="007B74F2">
              <w:rPr>
                <w:b/>
                <w:bCs/>
                <w:sz w:val="20"/>
                <w:szCs w:val="20"/>
              </w:rPr>
              <w:t>743</w:t>
            </w:r>
          </w:p>
        </w:tc>
        <w:tc>
          <w:tcPr>
            <w:tcW w:w="569" w:type="dxa"/>
            <w:noWrap/>
            <w:hideMark/>
          </w:tcPr>
          <w:p w14:paraId="2A6B4EAD"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71B618B6" w14:textId="77777777" w:rsidR="00CB12B9" w:rsidRPr="007B74F2" w:rsidRDefault="00CB12B9" w:rsidP="00205FEC">
            <w:pPr>
              <w:spacing w:line="276" w:lineRule="auto"/>
              <w:rPr>
                <w:b/>
                <w:sz w:val="20"/>
                <w:szCs w:val="20"/>
              </w:rPr>
            </w:pPr>
            <w:r w:rsidRPr="007B74F2">
              <w:rPr>
                <w:b/>
                <w:sz w:val="20"/>
                <w:szCs w:val="20"/>
              </w:rPr>
              <w:t>Stypendia studenckie</w:t>
            </w:r>
          </w:p>
        </w:tc>
        <w:tc>
          <w:tcPr>
            <w:tcW w:w="1292" w:type="dxa"/>
            <w:noWrap/>
            <w:vAlign w:val="center"/>
            <w:hideMark/>
          </w:tcPr>
          <w:p w14:paraId="71DF0476"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13BB16EF" w14:textId="77777777" w:rsidR="00CB12B9" w:rsidRPr="007B74F2" w:rsidRDefault="00CB12B9" w:rsidP="00205FEC">
            <w:pPr>
              <w:spacing w:line="276" w:lineRule="auto"/>
              <w:rPr>
                <w:sz w:val="20"/>
                <w:szCs w:val="20"/>
              </w:rPr>
            </w:pPr>
            <w:r w:rsidRPr="007B74F2">
              <w:rPr>
                <w:sz w:val="20"/>
                <w:szCs w:val="20"/>
              </w:rPr>
              <w:t>Krajowe i zagraniczne fundusze stypendialne, fundusze własne ZUT i inne; listy wypłat świadczeń materialnych w Dziale Finansowo – Księgowym B-50; podania o stypendium odkłada się do akt osobowych studentów/doktorantów; dla każdego rodzaju stypendium można zakładać odrębne teczki.</w:t>
            </w:r>
          </w:p>
        </w:tc>
      </w:tr>
      <w:tr w:rsidR="00CB12B9" w:rsidRPr="007B74F2" w14:paraId="2928F573" w14:textId="77777777" w:rsidTr="00A60D3D">
        <w:trPr>
          <w:gridAfter w:val="1"/>
          <w:wAfter w:w="9" w:type="dxa"/>
          <w:cantSplit/>
          <w:trHeight w:val="20"/>
        </w:trPr>
        <w:tc>
          <w:tcPr>
            <w:tcW w:w="282" w:type="dxa"/>
            <w:noWrap/>
          </w:tcPr>
          <w:p w14:paraId="38893D97" w14:textId="77777777" w:rsidR="00CB12B9" w:rsidRPr="007B74F2" w:rsidRDefault="00CB12B9" w:rsidP="00205FEC">
            <w:pPr>
              <w:keepNext/>
              <w:spacing w:line="276" w:lineRule="auto"/>
              <w:rPr>
                <w:b/>
                <w:bCs/>
                <w:sz w:val="20"/>
                <w:szCs w:val="20"/>
              </w:rPr>
            </w:pPr>
          </w:p>
        </w:tc>
        <w:tc>
          <w:tcPr>
            <w:tcW w:w="440" w:type="dxa"/>
            <w:noWrap/>
          </w:tcPr>
          <w:p w14:paraId="040CA400" w14:textId="77777777" w:rsidR="00CB12B9" w:rsidRPr="007B74F2" w:rsidRDefault="00CB12B9" w:rsidP="00205FEC">
            <w:pPr>
              <w:spacing w:line="276" w:lineRule="auto"/>
              <w:rPr>
                <w:b/>
                <w:bCs/>
                <w:sz w:val="20"/>
                <w:szCs w:val="20"/>
              </w:rPr>
            </w:pPr>
          </w:p>
        </w:tc>
        <w:tc>
          <w:tcPr>
            <w:tcW w:w="456" w:type="dxa"/>
            <w:noWrap/>
            <w:hideMark/>
          </w:tcPr>
          <w:p w14:paraId="73FC34D1" w14:textId="77777777" w:rsidR="00CB12B9" w:rsidRPr="007B74F2" w:rsidRDefault="00CB12B9" w:rsidP="00205FEC">
            <w:pPr>
              <w:spacing w:line="276" w:lineRule="auto"/>
              <w:rPr>
                <w:b/>
                <w:bCs/>
                <w:sz w:val="20"/>
                <w:szCs w:val="20"/>
              </w:rPr>
            </w:pPr>
            <w:r w:rsidRPr="007B74F2">
              <w:rPr>
                <w:b/>
                <w:bCs/>
                <w:sz w:val="20"/>
                <w:szCs w:val="20"/>
              </w:rPr>
              <w:t>744</w:t>
            </w:r>
          </w:p>
        </w:tc>
        <w:tc>
          <w:tcPr>
            <w:tcW w:w="569" w:type="dxa"/>
            <w:noWrap/>
            <w:hideMark/>
          </w:tcPr>
          <w:p w14:paraId="2D832532"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1B36BEF7" w14:textId="77777777" w:rsidR="00CB12B9" w:rsidRPr="007B74F2" w:rsidRDefault="00CB12B9" w:rsidP="00205FEC">
            <w:pPr>
              <w:spacing w:line="276" w:lineRule="auto"/>
              <w:rPr>
                <w:b/>
                <w:sz w:val="20"/>
                <w:szCs w:val="20"/>
              </w:rPr>
            </w:pPr>
            <w:r w:rsidRPr="007B74F2">
              <w:rPr>
                <w:b/>
                <w:sz w:val="20"/>
                <w:szCs w:val="20"/>
              </w:rPr>
              <w:t>Świadczenia materialne</w:t>
            </w:r>
          </w:p>
        </w:tc>
        <w:tc>
          <w:tcPr>
            <w:tcW w:w="1292" w:type="dxa"/>
            <w:noWrap/>
            <w:vAlign w:val="center"/>
            <w:hideMark/>
          </w:tcPr>
          <w:p w14:paraId="1E48CE5E" w14:textId="77777777" w:rsidR="00CB12B9" w:rsidRPr="007B74F2" w:rsidRDefault="00CB12B9" w:rsidP="00205FEC">
            <w:pPr>
              <w:spacing w:line="276" w:lineRule="auto"/>
              <w:jc w:val="center"/>
              <w:rPr>
                <w:sz w:val="20"/>
                <w:szCs w:val="20"/>
              </w:rPr>
            </w:pPr>
          </w:p>
        </w:tc>
        <w:tc>
          <w:tcPr>
            <w:tcW w:w="4281" w:type="dxa"/>
            <w:gridSpan w:val="2"/>
            <w:hideMark/>
          </w:tcPr>
          <w:p w14:paraId="6A21AE4F"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1F78D2FC" w14:textId="77777777" w:rsidTr="00A60D3D">
        <w:trPr>
          <w:gridAfter w:val="1"/>
          <w:wAfter w:w="9" w:type="dxa"/>
          <w:cantSplit/>
          <w:trHeight w:val="20"/>
        </w:trPr>
        <w:tc>
          <w:tcPr>
            <w:tcW w:w="282" w:type="dxa"/>
            <w:noWrap/>
          </w:tcPr>
          <w:p w14:paraId="235D1412" w14:textId="77777777" w:rsidR="00CB12B9" w:rsidRPr="007B74F2" w:rsidRDefault="00CB12B9" w:rsidP="00205FEC">
            <w:pPr>
              <w:spacing w:line="276" w:lineRule="auto"/>
              <w:rPr>
                <w:b/>
                <w:bCs/>
                <w:sz w:val="20"/>
                <w:szCs w:val="20"/>
              </w:rPr>
            </w:pPr>
          </w:p>
        </w:tc>
        <w:tc>
          <w:tcPr>
            <w:tcW w:w="440" w:type="dxa"/>
            <w:noWrap/>
          </w:tcPr>
          <w:p w14:paraId="44D7C178" w14:textId="77777777" w:rsidR="00CB12B9" w:rsidRPr="007B74F2" w:rsidRDefault="00CB12B9" w:rsidP="00205FEC">
            <w:pPr>
              <w:spacing w:line="276" w:lineRule="auto"/>
              <w:rPr>
                <w:b/>
                <w:bCs/>
                <w:sz w:val="20"/>
                <w:szCs w:val="20"/>
              </w:rPr>
            </w:pPr>
          </w:p>
        </w:tc>
        <w:tc>
          <w:tcPr>
            <w:tcW w:w="456" w:type="dxa"/>
            <w:noWrap/>
            <w:hideMark/>
          </w:tcPr>
          <w:p w14:paraId="2425E4A6"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5CC175CA" w14:textId="77777777" w:rsidR="00CB12B9" w:rsidRPr="007B74F2" w:rsidRDefault="00CB12B9" w:rsidP="00205FEC">
            <w:pPr>
              <w:spacing w:line="276" w:lineRule="auto"/>
              <w:rPr>
                <w:sz w:val="20"/>
                <w:szCs w:val="20"/>
              </w:rPr>
            </w:pPr>
            <w:r w:rsidRPr="007B74F2">
              <w:rPr>
                <w:sz w:val="20"/>
                <w:szCs w:val="20"/>
              </w:rPr>
              <w:t>7440</w:t>
            </w:r>
          </w:p>
        </w:tc>
        <w:tc>
          <w:tcPr>
            <w:tcW w:w="2960" w:type="dxa"/>
            <w:gridSpan w:val="2"/>
            <w:hideMark/>
          </w:tcPr>
          <w:p w14:paraId="04D0BD26" w14:textId="77777777" w:rsidR="00CB12B9" w:rsidRPr="007B74F2" w:rsidRDefault="00CB12B9" w:rsidP="00205FEC">
            <w:pPr>
              <w:spacing w:line="276" w:lineRule="auto"/>
              <w:rPr>
                <w:sz w:val="20"/>
                <w:szCs w:val="20"/>
              </w:rPr>
            </w:pPr>
            <w:r w:rsidRPr="007B74F2">
              <w:rPr>
                <w:sz w:val="20"/>
                <w:szCs w:val="20"/>
              </w:rPr>
              <w:t>Zapomogi</w:t>
            </w:r>
          </w:p>
        </w:tc>
        <w:tc>
          <w:tcPr>
            <w:tcW w:w="1292" w:type="dxa"/>
            <w:noWrap/>
            <w:vAlign w:val="center"/>
            <w:hideMark/>
          </w:tcPr>
          <w:p w14:paraId="56F50A75"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119F186D"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4739C30E" w14:textId="77777777" w:rsidTr="00A60D3D">
        <w:trPr>
          <w:gridAfter w:val="1"/>
          <w:wAfter w:w="9" w:type="dxa"/>
          <w:cantSplit/>
          <w:trHeight w:val="20"/>
        </w:trPr>
        <w:tc>
          <w:tcPr>
            <w:tcW w:w="282" w:type="dxa"/>
            <w:noWrap/>
          </w:tcPr>
          <w:p w14:paraId="7942C8AA" w14:textId="77777777" w:rsidR="00CB12B9" w:rsidRPr="007B74F2" w:rsidRDefault="00CB12B9" w:rsidP="00205FEC">
            <w:pPr>
              <w:spacing w:line="276" w:lineRule="auto"/>
              <w:rPr>
                <w:b/>
                <w:bCs/>
                <w:sz w:val="20"/>
                <w:szCs w:val="20"/>
              </w:rPr>
            </w:pPr>
          </w:p>
        </w:tc>
        <w:tc>
          <w:tcPr>
            <w:tcW w:w="440" w:type="dxa"/>
            <w:noWrap/>
          </w:tcPr>
          <w:p w14:paraId="121907AA" w14:textId="77777777" w:rsidR="00CB12B9" w:rsidRPr="007B74F2" w:rsidRDefault="00CB12B9" w:rsidP="00205FEC">
            <w:pPr>
              <w:spacing w:line="276" w:lineRule="auto"/>
              <w:rPr>
                <w:b/>
                <w:bCs/>
                <w:sz w:val="20"/>
                <w:szCs w:val="20"/>
              </w:rPr>
            </w:pPr>
          </w:p>
        </w:tc>
        <w:tc>
          <w:tcPr>
            <w:tcW w:w="456" w:type="dxa"/>
            <w:noWrap/>
            <w:hideMark/>
          </w:tcPr>
          <w:p w14:paraId="6547B96E"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0BA1A567" w14:textId="77777777" w:rsidR="00CB12B9" w:rsidRPr="007B74F2" w:rsidRDefault="00CB12B9" w:rsidP="00205FEC">
            <w:pPr>
              <w:spacing w:line="276" w:lineRule="auto"/>
              <w:rPr>
                <w:sz w:val="20"/>
                <w:szCs w:val="20"/>
              </w:rPr>
            </w:pPr>
            <w:r w:rsidRPr="007B74F2">
              <w:rPr>
                <w:sz w:val="20"/>
                <w:szCs w:val="20"/>
              </w:rPr>
              <w:t>7441</w:t>
            </w:r>
          </w:p>
        </w:tc>
        <w:tc>
          <w:tcPr>
            <w:tcW w:w="2960" w:type="dxa"/>
            <w:gridSpan w:val="2"/>
            <w:hideMark/>
          </w:tcPr>
          <w:p w14:paraId="53531E3C" w14:textId="77777777" w:rsidR="00CB12B9" w:rsidRPr="007B74F2" w:rsidRDefault="00CB12B9" w:rsidP="00205FEC">
            <w:pPr>
              <w:spacing w:line="276" w:lineRule="auto"/>
              <w:rPr>
                <w:sz w:val="20"/>
                <w:szCs w:val="20"/>
              </w:rPr>
            </w:pPr>
            <w:r w:rsidRPr="007B74F2">
              <w:rPr>
                <w:sz w:val="20"/>
                <w:szCs w:val="20"/>
              </w:rPr>
              <w:t xml:space="preserve">Pomoc materialna </w:t>
            </w:r>
          </w:p>
        </w:tc>
        <w:tc>
          <w:tcPr>
            <w:tcW w:w="1292" w:type="dxa"/>
            <w:noWrap/>
            <w:vAlign w:val="center"/>
            <w:hideMark/>
          </w:tcPr>
          <w:p w14:paraId="36BBB804"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5A8F5196" w14:textId="77777777" w:rsidR="00CB12B9" w:rsidRPr="007B74F2" w:rsidRDefault="00CB12B9" w:rsidP="00205FEC">
            <w:pPr>
              <w:spacing w:line="276" w:lineRule="auto"/>
              <w:rPr>
                <w:sz w:val="20"/>
                <w:szCs w:val="20"/>
              </w:rPr>
            </w:pPr>
            <w:r w:rsidRPr="007B74F2">
              <w:rPr>
                <w:sz w:val="20"/>
                <w:szCs w:val="20"/>
              </w:rPr>
              <w:t>Np. zniżki w opłatach czesnego.</w:t>
            </w:r>
          </w:p>
        </w:tc>
      </w:tr>
      <w:tr w:rsidR="00CB12B9" w:rsidRPr="007B74F2" w14:paraId="2CFB58A3" w14:textId="77777777" w:rsidTr="00A60D3D">
        <w:trPr>
          <w:gridAfter w:val="1"/>
          <w:wAfter w:w="9" w:type="dxa"/>
          <w:cantSplit/>
          <w:trHeight w:val="20"/>
        </w:trPr>
        <w:tc>
          <w:tcPr>
            <w:tcW w:w="282" w:type="dxa"/>
            <w:noWrap/>
          </w:tcPr>
          <w:p w14:paraId="0DFCC894" w14:textId="77777777" w:rsidR="00CB12B9" w:rsidRPr="007B74F2" w:rsidRDefault="00CB12B9" w:rsidP="00205FEC">
            <w:pPr>
              <w:spacing w:line="276" w:lineRule="auto"/>
              <w:rPr>
                <w:b/>
                <w:bCs/>
                <w:sz w:val="20"/>
                <w:szCs w:val="20"/>
              </w:rPr>
            </w:pPr>
          </w:p>
        </w:tc>
        <w:tc>
          <w:tcPr>
            <w:tcW w:w="440" w:type="dxa"/>
            <w:noWrap/>
          </w:tcPr>
          <w:p w14:paraId="35A79D19" w14:textId="77777777" w:rsidR="00CB12B9" w:rsidRPr="007B74F2" w:rsidRDefault="00CB12B9" w:rsidP="00205FEC">
            <w:pPr>
              <w:spacing w:line="276" w:lineRule="auto"/>
              <w:rPr>
                <w:b/>
                <w:bCs/>
                <w:sz w:val="20"/>
                <w:szCs w:val="20"/>
              </w:rPr>
            </w:pPr>
          </w:p>
        </w:tc>
        <w:tc>
          <w:tcPr>
            <w:tcW w:w="456" w:type="dxa"/>
            <w:noWrap/>
            <w:hideMark/>
          </w:tcPr>
          <w:p w14:paraId="7A429EEC"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noWrap/>
            <w:hideMark/>
          </w:tcPr>
          <w:p w14:paraId="68D7B194" w14:textId="77777777" w:rsidR="00CB12B9" w:rsidRPr="007B74F2" w:rsidRDefault="00CB12B9" w:rsidP="00205FEC">
            <w:pPr>
              <w:spacing w:line="276" w:lineRule="auto"/>
              <w:rPr>
                <w:sz w:val="20"/>
                <w:szCs w:val="20"/>
              </w:rPr>
            </w:pPr>
            <w:r w:rsidRPr="007B74F2">
              <w:rPr>
                <w:sz w:val="20"/>
                <w:szCs w:val="20"/>
              </w:rPr>
              <w:t>7442</w:t>
            </w:r>
          </w:p>
        </w:tc>
        <w:tc>
          <w:tcPr>
            <w:tcW w:w="2960" w:type="dxa"/>
            <w:gridSpan w:val="2"/>
            <w:hideMark/>
          </w:tcPr>
          <w:p w14:paraId="35C45FB2" w14:textId="77777777" w:rsidR="00CB12B9" w:rsidRPr="007B74F2" w:rsidRDefault="00CB12B9" w:rsidP="00205FEC">
            <w:pPr>
              <w:spacing w:line="276" w:lineRule="auto"/>
              <w:rPr>
                <w:sz w:val="20"/>
                <w:szCs w:val="20"/>
              </w:rPr>
            </w:pPr>
            <w:r w:rsidRPr="007B74F2">
              <w:rPr>
                <w:sz w:val="20"/>
                <w:szCs w:val="20"/>
              </w:rPr>
              <w:t>Kredyty i pożyczki</w:t>
            </w:r>
          </w:p>
        </w:tc>
        <w:tc>
          <w:tcPr>
            <w:tcW w:w="1292" w:type="dxa"/>
            <w:noWrap/>
            <w:vAlign w:val="center"/>
            <w:hideMark/>
          </w:tcPr>
          <w:p w14:paraId="4997FCD7"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66CBA164"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57B6E1B5" w14:textId="77777777" w:rsidTr="00A60D3D">
        <w:trPr>
          <w:gridAfter w:val="1"/>
          <w:wAfter w:w="9" w:type="dxa"/>
          <w:cantSplit/>
          <w:trHeight w:val="20"/>
        </w:trPr>
        <w:tc>
          <w:tcPr>
            <w:tcW w:w="282" w:type="dxa"/>
            <w:noWrap/>
          </w:tcPr>
          <w:p w14:paraId="418440DA" w14:textId="77777777" w:rsidR="00CB12B9" w:rsidRPr="007B74F2" w:rsidRDefault="00CB12B9" w:rsidP="00205FEC">
            <w:pPr>
              <w:spacing w:line="276" w:lineRule="auto"/>
              <w:rPr>
                <w:b/>
                <w:bCs/>
                <w:sz w:val="20"/>
                <w:szCs w:val="20"/>
              </w:rPr>
            </w:pPr>
          </w:p>
        </w:tc>
        <w:tc>
          <w:tcPr>
            <w:tcW w:w="440" w:type="dxa"/>
            <w:noWrap/>
          </w:tcPr>
          <w:p w14:paraId="09B8CAA8" w14:textId="77777777" w:rsidR="00CB12B9" w:rsidRPr="007B74F2" w:rsidRDefault="00CB12B9" w:rsidP="00205FEC">
            <w:pPr>
              <w:spacing w:line="276" w:lineRule="auto"/>
              <w:rPr>
                <w:b/>
                <w:bCs/>
                <w:sz w:val="20"/>
                <w:szCs w:val="20"/>
              </w:rPr>
            </w:pPr>
          </w:p>
        </w:tc>
        <w:tc>
          <w:tcPr>
            <w:tcW w:w="456" w:type="dxa"/>
            <w:noWrap/>
            <w:hideMark/>
          </w:tcPr>
          <w:p w14:paraId="1143523F" w14:textId="77777777" w:rsidR="00CB12B9" w:rsidRPr="007B74F2" w:rsidRDefault="00CB12B9" w:rsidP="00205FEC">
            <w:pPr>
              <w:spacing w:line="276" w:lineRule="auto"/>
              <w:rPr>
                <w:b/>
                <w:bCs/>
                <w:sz w:val="20"/>
                <w:szCs w:val="20"/>
              </w:rPr>
            </w:pPr>
            <w:r w:rsidRPr="007B74F2">
              <w:rPr>
                <w:b/>
                <w:bCs/>
                <w:sz w:val="20"/>
                <w:szCs w:val="20"/>
              </w:rPr>
              <w:t>745</w:t>
            </w:r>
          </w:p>
        </w:tc>
        <w:tc>
          <w:tcPr>
            <w:tcW w:w="569" w:type="dxa"/>
            <w:noWrap/>
            <w:hideMark/>
          </w:tcPr>
          <w:p w14:paraId="5EB6EBBD" w14:textId="77777777" w:rsidR="00CB12B9" w:rsidRPr="007B74F2" w:rsidRDefault="00CB12B9" w:rsidP="00205FEC">
            <w:pPr>
              <w:spacing w:line="276" w:lineRule="auto"/>
              <w:rPr>
                <w:sz w:val="20"/>
                <w:szCs w:val="20"/>
              </w:rPr>
            </w:pPr>
            <w:r w:rsidRPr="007B74F2">
              <w:rPr>
                <w:sz w:val="20"/>
                <w:szCs w:val="20"/>
              </w:rPr>
              <w:t> </w:t>
            </w:r>
          </w:p>
        </w:tc>
        <w:tc>
          <w:tcPr>
            <w:tcW w:w="2960" w:type="dxa"/>
            <w:gridSpan w:val="2"/>
            <w:hideMark/>
          </w:tcPr>
          <w:p w14:paraId="2A7E9BFC" w14:textId="77777777" w:rsidR="00CB12B9" w:rsidRPr="007B74F2" w:rsidRDefault="00CB12B9" w:rsidP="00205FEC">
            <w:pPr>
              <w:spacing w:line="276" w:lineRule="auto"/>
              <w:rPr>
                <w:b/>
                <w:sz w:val="20"/>
                <w:szCs w:val="20"/>
              </w:rPr>
            </w:pPr>
            <w:r w:rsidRPr="007B74F2">
              <w:rPr>
                <w:b/>
                <w:sz w:val="20"/>
                <w:szCs w:val="20"/>
              </w:rPr>
              <w:t>Ubezpieczenia</w:t>
            </w:r>
          </w:p>
        </w:tc>
        <w:tc>
          <w:tcPr>
            <w:tcW w:w="1292" w:type="dxa"/>
            <w:noWrap/>
            <w:vAlign w:val="center"/>
            <w:hideMark/>
          </w:tcPr>
          <w:p w14:paraId="5632E2B8" w14:textId="77777777" w:rsidR="00CB12B9" w:rsidRPr="007B74F2" w:rsidRDefault="00CB12B9" w:rsidP="00205FEC">
            <w:pPr>
              <w:spacing w:line="276" w:lineRule="auto"/>
              <w:jc w:val="center"/>
              <w:rPr>
                <w:sz w:val="20"/>
                <w:szCs w:val="20"/>
              </w:rPr>
            </w:pPr>
          </w:p>
        </w:tc>
        <w:tc>
          <w:tcPr>
            <w:tcW w:w="4281" w:type="dxa"/>
            <w:gridSpan w:val="2"/>
            <w:hideMark/>
          </w:tcPr>
          <w:p w14:paraId="79309451"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6CD05EA6" w14:textId="77777777" w:rsidTr="00A60D3D">
        <w:trPr>
          <w:gridAfter w:val="1"/>
          <w:wAfter w:w="9" w:type="dxa"/>
          <w:cantSplit/>
          <w:trHeight w:val="20"/>
        </w:trPr>
        <w:tc>
          <w:tcPr>
            <w:tcW w:w="282" w:type="dxa"/>
            <w:noWrap/>
          </w:tcPr>
          <w:p w14:paraId="1DFDC761" w14:textId="77777777" w:rsidR="00CB12B9" w:rsidRPr="007B74F2" w:rsidRDefault="00CB12B9" w:rsidP="00205FEC">
            <w:pPr>
              <w:spacing w:line="276" w:lineRule="auto"/>
              <w:rPr>
                <w:b/>
                <w:bCs/>
                <w:sz w:val="20"/>
                <w:szCs w:val="20"/>
              </w:rPr>
            </w:pPr>
          </w:p>
        </w:tc>
        <w:tc>
          <w:tcPr>
            <w:tcW w:w="440" w:type="dxa"/>
            <w:noWrap/>
          </w:tcPr>
          <w:p w14:paraId="2BD699EC" w14:textId="77777777" w:rsidR="00CB12B9" w:rsidRPr="007B74F2" w:rsidRDefault="00CB12B9" w:rsidP="00205FEC">
            <w:pPr>
              <w:spacing w:line="276" w:lineRule="auto"/>
              <w:rPr>
                <w:b/>
                <w:bCs/>
                <w:sz w:val="20"/>
                <w:szCs w:val="20"/>
              </w:rPr>
            </w:pPr>
          </w:p>
        </w:tc>
        <w:tc>
          <w:tcPr>
            <w:tcW w:w="456" w:type="dxa"/>
            <w:noWrap/>
          </w:tcPr>
          <w:p w14:paraId="62DBC9B9" w14:textId="77777777" w:rsidR="00CB12B9" w:rsidRPr="007B74F2" w:rsidRDefault="00CB12B9" w:rsidP="00205FEC">
            <w:pPr>
              <w:spacing w:line="276" w:lineRule="auto"/>
              <w:rPr>
                <w:b/>
                <w:bCs/>
                <w:sz w:val="20"/>
                <w:szCs w:val="20"/>
              </w:rPr>
            </w:pPr>
          </w:p>
        </w:tc>
        <w:tc>
          <w:tcPr>
            <w:tcW w:w="569" w:type="dxa"/>
            <w:noWrap/>
            <w:hideMark/>
          </w:tcPr>
          <w:p w14:paraId="24D6B9FE" w14:textId="77777777" w:rsidR="00CB12B9" w:rsidRPr="007B74F2" w:rsidRDefault="00CB12B9" w:rsidP="00205FEC">
            <w:pPr>
              <w:spacing w:line="276" w:lineRule="auto"/>
              <w:rPr>
                <w:sz w:val="20"/>
                <w:szCs w:val="20"/>
              </w:rPr>
            </w:pPr>
            <w:r w:rsidRPr="007B74F2">
              <w:rPr>
                <w:sz w:val="20"/>
                <w:szCs w:val="20"/>
              </w:rPr>
              <w:t>7450</w:t>
            </w:r>
          </w:p>
        </w:tc>
        <w:tc>
          <w:tcPr>
            <w:tcW w:w="2960" w:type="dxa"/>
            <w:gridSpan w:val="2"/>
            <w:hideMark/>
          </w:tcPr>
          <w:p w14:paraId="5CA9FB72" w14:textId="77777777" w:rsidR="00CB12B9" w:rsidRPr="007B74F2" w:rsidRDefault="00CB12B9" w:rsidP="00205FEC">
            <w:pPr>
              <w:spacing w:line="276" w:lineRule="auto"/>
              <w:rPr>
                <w:sz w:val="20"/>
                <w:szCs w:val="20"/>
              </w:rPr>
            </w:pPr>
            <w:r w:rsidRPr="007B74F2">
              <w:rPr>
                <w:sz w:val="20"/>
                <w:szCs w:val="20"/>
              </w:rPr>
              <w:t>Składki ubezpieczeniowe</w:t>
            </w:r>
          </w:p>
        </w:tc>
        <w:tc>
          <w:tcPr>
            <w:tcW w:w="1292" w:type="dxa"/>
            <w:noWrap/>
            <w:vAlign w:val="center"/>
            <w:hideMark/>
          </w:tcPr>
          <w:p w14:paraId="00202AC5"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6D157FAF"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17436A6F" w14:textId="77777777" w:rsidTr="00A60D3D">
        <w:trPr>
          <w:gridAfter w:val="1"/>
          <w:wAfter w:w="9" w:type="dxa"/>
          <w:cantSplit/>
          <w:trHeight w:val="20"/>
        </w:trPr>
        <w:tc>
          <w:tcPr>
            <w:tcW w:w="282" w:type="dxa"/>
            <w:noWrap/>
          </w:tcPr>
          <w:p w14:paraId="10CBFB1F" w14:textId="77777777" w:rsidR="00CB12B9" w:rsidRPr="007B74F2" w:rsidRDefault="00CB12B9" w:rsidP="00205FEC">
            <w:pPr>
              <w:spacing w:line="276" w:lineRule="auto"/>
              <w:rPr>
                <w:b/>
                <w:bCs/>
                <w:sz w:val="20"/>
                <w:szCs w:val="20"/>
              </w:rPr>
            </w:pPr>
          </w:p>
        </w:tc>
        <w:tc>
          <w:tcPr>
            <w:tcW w:w="440" w:type="dxa"/>
            <w:noWrap/>
          </w:tcPr>
          <w:p w14:paraId="7C6D8EA1" w14:textId="77777777" w:rsidR="00CB12B9" w:rsidRPr="007B74F2" w:rsidRDefault="00CB12B9" w:rsidP="00205FEC">
            <w:pPr>
              <w:spacing w:line="276" w:lineRule="auto"/>
              <w:rPr>
                <w:b/>
                <w:bCs/>
                <w:sz w:val="20"/>
                <w:szCs w:val="20"/>
              </w:rPr>
            </w:pPr>
          </w:p>
        </w:tc>
        <w:tc>
          <w:tcPr>
            <w:tcW w:w="456" w:type="dxa"/>
            <w:noWrap/>
          </w:tcPr>
          <w:p w14:paraId="1205A370" w14:textId="77777777" w:rsidR="00CB12B9" w:rsidRPr="007B74F2" w:rsidRDefault="00CB12B9" w:rsidP="00205FEC">
            <w:pPr>
              <w:spacing w:line="276" w:lineRule="auto"/>
              <w:rPr>
                <w:b/>
                <w:bCs/>
                <w:sz w:val="20"/>
                <w:szCs w:val="20"/>
              </w:rPr>
            </w:pPr>
          </w:p>
        </w:tc>
        <w:tc>
          <w:tcPr>
            <w:tcW w:w="569" w:type="dxa"/>
            <w:noWrap/>
            <w:hideMark/>
          </w:tcPr>
          <w:p w14:paraId="7D5BB75B" w14:textId="77777777" w:rsidR="00CB12B9" w:rsidRPr="007B74F2" w:rsidRDefault="00CB12B9" w:rsidP="00205FEC">
            <w:pPr>
              <w:spacing w:line="276" w:lineRule="auto"/>
              <w:rPr>
                <w:sz w:val="20"/>
                <w:szCs w:val="20"/>
              </w:rPr>
            </w:pPr>
            <w:r w:rsidRPr="007B74F2">
              <w:rPr>
                <w:sz w:val="20"/>
                <w:szCs w:val="20"/>
              </w:rPr>
              <w:t>7451</w:t>
            </w:r>
          </w:p>
        </w:tc>
        <w:tc>
          <w:tcPr>
            <w:tcW w:w="2960" w:type="dxa"/>
            <w:gridSpan w:val="2"/>
            <w:hideMark/>
          </w:tcPr>
          <w:p w14:paraId="42961CB0" w14:textId="77777777" w:rsidR="00CB12B9" w:rsidRPr="007B74F2" w:rsidRDefault="00CB12B9" w:rsidP="00205FEC">
            <w:pPr>
              <w:spacing w:line="276" w:lineRule="auto"/>
              <w:rPr>
                <w:sz w:val="20"/>
                <w:szCs w:val="20"/>
              </w:rPr>
            </w:pPr>
            <w:r w:rsidRPr="007B74F2">
              <w:rPr>
                <w:sz w:val="20"/>
                <w:szCs w:val="20"/>
              </w:rPr>
              <w:t>Ubezpieczenia zbiorowe</w:t>
            </w:r>
          </w:p>
        </w:tc>
        <w:tc>
          <w:tcPr>
            <w:tcW w:w="1292" w:type="dxa"/>
            <w:noWrap/>
            <w:vAlign w:val="center"/>
            <w:hideMark/>
          </w:tcPr>
          <w:p w14:paraId="13D764E1" w14:textId="77777777" w:rsidR="00CB12B9" w:rsidRPr="007B74F2" w:rsidRDefault="00CB12B9" w:rsidP="00205FEC">
            <w:pPr>
              <w:spacing w:line="276" w:lineRule="auto"/>
              <w:jc w:val="center"/>
              <w:rPr>
                <w:sz w:val="20"/>
                <w:szCs w:val="20"/>
              </w:rPr>
            </w:pPr>
            <w:r w:rsidRPr="007B74F2">
              <w:rPr>
                <w:sz w:val="20"/>
                <w:szCs w:val="20"/>
              </w:rPr>
              <w:t>B-10</w:t>
            </w:r>
          </w:p>
        </w:tc>
        <w:tc>
          <w:tcPr>
            <w:tcW w:w="4281" w:type="dxa"/>
            <w:gridSpan w:val="2"/>
            <w:hideMark/>
          </w:tcPr>
          <w:p w14:paraId="4945D684"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5B99711F" w14:textId="77777777" w:rsidTr="00A60D3D">
        <w:trPr>
          <w:gridAfter w:val="1"/>
          <w:wAfter w:w="9" w:type="dxa"/>
          <w:cantSplit/>
          <w:trHeight w:val="20"/>
        </w:trPr>
        <w:tc>
          <w:tcPr>
            <w:tcW w:w="282" w:type="dxa"/>
            <w:noWrap/>
          </w:tcPr>
          <w:p w14:paraId="1056EE0F" w14:textId="77777777" w:rsidR="00CB12B9" w:rsidRPr="007B74F2" w:rsidRDefault="00CB12B9" w:rsidP="00205FEC">
            <w:pPr>
              <w:spacing w:line="276" w:lineRule="auto"/>
              <w:rPr>
                <w:b/>
                <w:bCs/>
                <w:sz w:val="20"/>
                <w:szCs w:val="20"/>
              </w:rPr>
            </w:pPr>
          </w:p>
        </w:tc>
        <w:tc>
          <w:tcPr>
            <w:tcW w:w="440" w:type="dxa"/>
            <w:noWrap/>
          </w:tcPr>
          <w:p w14:paraId="71F75EBB" w14:textId="77777777" w:rsidR="00CB12B9" w:rsidRPr="007B74F2" w:rsidRDefault="00CB12B9" w:rsidP="00205FEC">
            <w:pPr>
              <w:spacing w:line="276" w:lineRule="auto"/>
              <w:rPr>
                <w:b/>
                <w:bCs/>
                <w:sz w:val="20"/>
                <w:szCs w:val="20"/>
              </w:rPr>
            </w:pPr>
          </w:p>
        </w:tc>
        <w:tc>
          <w:tcPr>
            <w:tcW w:w="456" w:type="dxa"/>
            <w:noWrap/>
            <w:hideMark/>
          </w:tcPr>
          <w:p w14:paraId="39FA2F5C" w14:textId="77777777" w:rsidR="00CB12B9" w:rsidRPr="007B74F2" w:rsidRDefault="00CB12B9" w:rsidP="00205FEC">
            <w:pPr>
              <w:spacing w:line="276" w:lineRule="auto"/>
              <w:rPr>
                <w:b/>
                <w:bCs/>
                <w:sz w:val="20"/>
                <w:szCs w:val="20"/>
              </w:rPr>
            </w:pPr>
            <w:r w:rsidRPr="007B74F2">
              <w:rPr>
                <w:b/>
                <w:bCs/>
                <w:sz w:val="20"/>
                <w:szCs w:val="20"/>
              </w:rPr>
              <w:t>746</w:t>
            </w:r>
          </w:p>
        </w:tc>
        <w:tc>
          <w:tcPr>
            <w:tcW w:w="569" w:type="dxa"/>
            <w:noWrap/>
          </w:tcPr>
          <w:p w14:paraId="4DF7A6FA" w14:textId="77777777" w:rsidR="00CB12B9" w:rsidRPr="007B74F2" w:rsidRDefault="00CB12B9" w:rsidP="00205FEC">
            <w:pPr>
              <w:spacing w:line="276" w:lineRule="auto"/>
              <w:rPr>
                <w:sz w:val="20"/>
                <w:szCs w:val="20"/>
              </w:rPr>
            </w:pPr>
          </w:p>
        </w:tc>
        <w:tc>
          <w:tcPr>
            <w:tcW w:w="2960" w:type="dxa"/>
            <w:gridSpan w:val="2"/>
            <w:hideMark/>
          </w:tcPr>
          <w:p w14:paraId="30CD9465" w14:textId="77777777" w:rsidR="00CB12B9" w:rsidRPr="007B74F2" w:rsidRDefault="00CB12B9" w:rsidP="00205FEC">
            <w:pPr>
              <w:spacing w:line="276" w:lineRule="auto"/>
              <w:rPr>
                <w:b/>
                <w:sz w:val="20"/>
                <w:szCs w:val="20"/>
              </w:rPr>
            </w:pPr>
            <w:r w:rsidRPr="007B74F2">
              <w:rPr>
                <w:b/>
                <w:sz w:val="20"/>
                <w:szCs w:val="20"/>
              </w:rPr>
              <w:t>Opieka zdrowotna</w:t>
            </w:r>
          </w:p>
        </w:tc>
        <w:tc>
          <w:tcPr>
            <w:tcW w:w="1292" w:type="dxa"/>
            <w:noWrap/>
            <w:vAlign w:val="center"/>
            <w:hideMark/>
          </w:tcPr>
          <w:p w14:paraId="59C2BCC8"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1ED1398C"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6AFDF84F" w14:textId="77777777" w:rsidTr="00A60D3D">
        <w:trPr>
          <w:gridAfter w:val="1"/>
          <w:wAfter w:w="9" w:type="dxa"/>
          <w:cantSplit/>
          <w:trHeight w:val="20"/>
        </w:trPr>
        <w:tc>
          <w:tcPr>
            <w:tcW w:w="282" w:type="dxa"/>
            <w:shd w:val="clear" w:color="auto" w:fill="F2F2F2"/>
            <w:noWrap/>
            <w:hideMark/>
          </w:tcPr>
          <w:p w14:paraId="2895941F" w14:textId="77777777" w:rsidR="00CB12B9" w:rsidRPr="007B74F2" w:rsidRDefault="00CB12B9" w:rsidP="00205FEC">
            <w:pPr>
              <w:spacing w:line="276" w:lineRule="auto"/>
              <w:rPr>
                <w:b/>
                <w:bCs/>
                <w:sz w:val="20"/>
                <w:szCs w:val="20"/>
              </w:rPr>
            </w:pPr>
          </w:p>
        </w:tc>
        <w:tc>
          <w:tcPr>
            <w:tcW w:w="440" w:type="dxa"/>
            <w:shd w:val="clear" w:color="auto" w:fill="F2F2F2"/>
            <w:noWrap/>
            <w:hideMark/>
          </w:tcPr>
          <w:p w14:paraId="0D602548" w14:textId="77777777" w:rsidR="00CB12B9" w:rsidRPr="007B74F2" w:rsidRDefault="00CB12B9" w:rsidP="00205FEC">
            <w:pPr>
              <w:spacing w:line="276" w:lineRule="auto"/>
              <w:rPr>
                <w:b/>
                <w:bCs/>
                <w:sz w:val="20"/>
                <w:szCs w:val="20"/>
              </w:rPr>
            </w:pPr>
            <w:r w:rsidRPr="007B74F2">
              <w:rPr>
                <w:b/>
                <w:bCs/>
                <w:sz w:val="20"/>
                <w:szCs w:val="20"/>
              </w:rPr>
              <w:t>75</w:t>
            </w:r>
          </w:p>
        </w:tc>
        <w:tc>
          <w:tcPr>
            <w:tcW w:w="456" w:type="dxa"/>
            <w:shd w:val="clear" w:color="auto" w:fill="F2F2F2"/>
            <w:noWrap/>
            <w:hideMark/>
          </w:tcPr>
          <w:p w14:paraId="3C830197" w14:textId="77777777" w:rsidR="00CB12B9" w:rsidRPr="007B74F2" w:rsidRDefault="00CB12B9" w:rsidP="00205FEC">
            <w:pPr>
              <w:spacing w:line="276" w:lineRule="auto"/>
              <w:rPr>
                <w:b/>
                <w:bCs/>
                <w:sz w:val="20"/>
                <w:szCs w:val="20"/>
              </w:rPr>
            </w:pPr>
          </w:p>
        </w:tc>
        <w:tc>
          <w:tcPr>
            <w:tcW w:w="569" w:type="dxa"/>
            <w:shd w:val="clear" w:color="auto" w:fill="F2F2F2"/>
            <w:noWrap/>
          </w:tcPr>
          <w:p w14:paraId="08E0CDCF" w14:textId="77777777" w:rsidR="00CB12B9" w:rsidRPr="007B74F2" w:rsidRDefault="00CB12B9" w:rsidP="00205FEC">
            <w:pPr>
              <w:spacing w:line="276" w:lineRule="auto"/>
              <w:rPr>
                <w:sz w:val="20"/>
                <w:szCs w:val="20"/>
              </w:rPr>
            </w:pPr>
          </w:p>
        </w:tc>
        <w:tc>
          <w:tcPr>
            <w:tcW w:w="2960" w:type="dxa"/>
            <w:gridSpan w:val="2"/>
            <w:shd w:val="clear" w:color="auto" w:fill="F2F2F2"/>
            <w:hideMark/>
          </w:tcPr>
          <w:p w14:paraId="33442A68" w14:textId="77777777" w:rsidR="00CB12B9" w:rsidRPr="007B74F2" w:rsidRDefault="00CB12B9" w:rsidP="00205FEC">
            <w:pPr>
              <w:spacing w:line="276" w:lineRule="auto"/>
              <w:rPr>
                <w:b/>
                <w:bCs/>
                <w:sz w:val="20"/>
                <w:szCs w:val="20"/>
              </w:rPr>
            </w:pPr>
            <w:r w:rsidRPr="007B74F2">
              <w:rPr>
                <w:b/>
                <w:bCs/>
                <w:sz w:val="20"/>
                <w:szCs w:val="20"/>
              </w:rPr>
              <w:t>Kształcenie ustawiczne</w:t>
            </w:r>
          </w:p>
        </w:tc>
        <w:tc>
          <w:tcPr>
            <w:tcW w:w="1292" w:type="dxa"/>
            <w:shd w:val="clear" w:color="auto" w:fill="F2F2F2"/>
            <w:noWrap/>
            <w:vAlign w:val="center"/>
            <w:hideMark/>
          </w:tcPr>
          <w:p w14:paraId="591BB810"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17712750" w14:textId="77777777" w:rsidR="00CB12B9" w:rsidRPr="007B74F2" w:rsidRDefault="00CB12B9" w:rsidP="00205FEC">
            <w:pPr>
              <w:spacing w:line="276" w:lineRule="auto"/>
              <w:rPr>
                <w:sz w:val="20"/>
                <w:szCs w:val="20"/>
              </w:rPr>
            </w:pPr>
            <w:r w:rsidRPr="007B74F2">
              <w:rPr>
                <w:sz w:val="20"/>
                <w:szCs w:val="20"/>
              </w:rPr>
              <w:t>Kursy dokształcające, szkolenia, Uniwersytet Trzeciego Wieku, DUTEK i inne.</w:t>
            </w:r>
          </w:p>
        </w:tc>
      </w:tr>
      <w:tr w:rsidR="00CB12B9" w:rsidRPr="007B74F2" w14:paraId="736A78E3" w14:textId="77777777" w:rsidTr="00A60D3D">
        <w:trPr>
          <w:gridAfter w:val="1"/>
          <w:wAfter w:w="9" w:type="dxa"/>
          <w:cantSplit/>
          <w:trHeight w:val="20"/>
        </w:trPr>
        <w:tc>
          <w:tcPr>
            <w:tcW w:w="282" w:type="dxa"/>
            <w:noWrap/>
          </w:tcPr>
          <w:p w14:paraId="2C2BDD25" w14:textId="77777777" w:rsidR="00CB12B9" w:rsidRPr="007B74F2" w:rsidRDefault="00CB12B9" w:rsidP="00205FEC">
            <w:pPr>
              <w:spacing w:line="276" w:lineRule="auto"/>
              <w:rPr>
                <w:b/>
                <w:bCs/>
                <w:sz w:val="20"/>
                <w:szCs w:val="20"/>
              </w:rPr>
            </w:pPr>
          </w:p>
        </w:tc>
        <w:tc>
          <w:tcPr>
            <w:tcW w:w="440" w:type="dxa"/>
            <w:noWrap/>
          </w:tcPr>
          <w:p w14:paraId="29CFA464" w14:textId="77777777" w:rsidR="00CB12B9" w:rsidRPr="007B74F2" w:rsidRDefault="00CB12B9" w:rsidP="00205FEC">
            <w:pPr>
              <w:spacing w:line="276" w:lineRule="auto"/>
              <w:rPr>
                <w:b/>
                <w:bCs/>
                <w:sz w:val="20"/>
                <w:szCs w:val="20"/>
              </w:rPr>
            </w:pPr>
          </w:p>
        </w:tc>
        <w:tc>
          <w:tcPr>
            <w:tcW w:w="456" w:type="dxa"/>
            <w:noWrap/>
            <w:hideMark/>
          </w:tcPr>
          <w:p w14:paraId="1DE262E7" w14:textId="77777777" w:rsidR="00CB12B9" w:rsidRPr="007B74F2" w:rsidRDefault="00CB12B9" w:rsidP="00205FEC">
            <w:pPr>
              <w:spacing w:line="276" w:lineRule="auto"/>
              <w:rPr>
                <w:b/>
                <w:bCs/>
                <w:sz w:val="20"/>
                <w:szCs w:val="20"/>
              </w:rPr>
            </w:pPr>
            <w:r w:rsidRPr="007B74F2">
              <w:rPr>
                <w:b/>
                <w:bCs/>
                <w:sz w:val="20"/>
                <w:szCs w:val="20"/>
              </w:rPr>
              <w:t>750</w:t>
            </w:r>
          </w:p>
        </w:tc>
        <w:tc>
          <w:tcPr>
            <w:tcW w:w="569" w:type="dxa"/>
            <w:noWrap/>
          </w:tcPr>
          <w:p w14:paraId="10F8F1D7" w14:textId="77777777" w:rsidR="00CB12B9" w:rsidRPr="007B74F2" w:rsidRDefault="00CB12B9" w:rsidP="00205FEC">
            <w:pPr>
              <w:spacing w:line="276" w:lineRule="auto"/>
              <w:rPr>
                <w:sz w:val="20"/>
                <w:szCs w:val="20"/>
              </w:rPr>
            </w:pPr>
          </w:p>
        </w:tc>
        <w:tc>
          <w:tcPr>
            <w:tcW w:w="2960" w:type="dxa"/>
            <w:gridSpan w:val="2"/>
            <w:hideMark/>
          </w:tcPr>
          <w:p w14:paraId="3962883E" w14:textId="77777777" w:rsidR="00CB12B9" w:rsidRPr="007B74F2" w:rsidRDefault="00CB12B9" w:rsidP="00205FEC">
            <w:pPr>
              <w:spacing w:line="276" w:lineRule="auto"/>
              <w:rPr>
                <w:b/>
                <w:sz w:val="20"/>
                <w:szCs w:val="20"/>
              </w:rPr>
            </w:pPr>
            <w:r w:rsidRPr="007B74F2">
              <w:rPr>
                <w:b/>
                <w:sz w:val="20"/>
                <w:szCs w:val="20"/>
              </w:rPr>
              <w:t>Założenia organizacyjno-programowe kształcenia ustawicznego</w:t>
            </w:r>
          </w:p>
        </w:tc>
        <w:tc>
          <w:tcPr>
            <w:tcW w:w="1292" w:type="dxa"/>
            <w:noWrap/>
            <w:vAlign w:val="center"/>
            <w:hideMark/>
          </w:tcPr>
          <w:p w14:paraId="141182C6"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7ED2AE02" w14:textId="77777777" w:rsidR="00CB12B9" w:rsidRPr="007B74F2" w:rsidRDefault="00CB12B9" w:rsidP="00205FEC">
            <w:pPr>
              <w:spacing w:line="276" w:lineRule="auto"/>
              <w:rPr>
                <w:sz w:val="20"/>
                <w:szCs w:val="20"/>
              </w:rPr>
            </w:pPr>
            <w:r w:rsidRPr="007B74F2">
              <w:rPr>
                <w:sz w:val="20"/>
                <w:szCs w:val="20"/>
              </w:rPr>
              <w:t>Obsługa administracyjna kształcenia ustawicznego kategoria B5.</w:t>
            </w:r>
          </w:p>
        </w:tc>
      </w:tr>
      <w:tr w:rsidR="00CB12B9" w:rsidRPr="007B74F2" w14:paraId="3EC4F025" w14:textId="77777777" w:rsidTr="00A60D3D">
        <w:trPr>
          <w:gridAfter w:val="1"/>
          <w:wAfter w:w="9" w:type="dxa"/>
          <w:cantSplit/>
          <w:trHeight w:val="20"/>
        </w:trPr>
        <w:tc>
          <w:tcPr>
            <w:tcW w:w="282" w:type="dxa"/>
            <w:noWrap/>
          </w:tcPr>
          <w:p w14:paraId="56AC8789" w14:textId="77777777" w:rsidR="00CB12B9" w:rsidRPr="007B74F2" w:rsidRDefault="00CB12B9" w:rsidP="00205FEC">
            <w:pPr>
              <w:spacing w:line="276" w:lineRule="auto"/>
              <w:rPr>
                <w:b/>
                <w:bCs/>
                <w:sz w:val="20"/>
                <w:szCs w:val="20"/>
              </w:rPr>
            </w:pPr>
          </w:p>
        </w:tc>
        <w:tc>
          <w:tcPr>
            <w:tcW w:w="440" w:type="dxa"/>
            <w:noWrap/>
          </w:tcPr>
          <w:p w14:paraId="33D88257" w14:textId="77777777" w:rsidR="00CB12B9" w:rsidRPr="007B74F2" w:rsidRDefault="00CB12B9" w:rsidP="00205FEC">
            <w:pPr>
              <w:spacing w:line="276" w:lineRule="auto"/>
              <w:rPr>
                <w:b/>
                <w:bCs/>
                <w:sz w:val="20"/>
                <w:szCs w:val="20"/>
              </w:rPr>
            </w:pPr>
          </w:p>
        </w:tc>
        <w:tc>
          <w:tcPr>
            <w:tcW w:w="456" w:type="dxa"/>
            <w:noWrap/>
            <w:hideMark/>
          </w:tcPr>
          <w:p w14:paraId="140D08D8" w14:textId="77777777" w:rsidR="00CB12B9" w:rsidRPr="007B74F2" w:rsidRDefault="00CB12B9" w:rsidP="00205FEC">
            <w:pPr>
              <w:spacing w:line="276" w:lineRule="auto"/>
              <w:rPr>
                <w:b/>
                <w:bCs/>
                <w:sz w:val="20"/>
                <w:szCs w:val="20"/>
              </w:rPr>
            </w:pPr>
            <w:r w:rsidRPr="007B74F2">
              <w:rPr>
                <w:b/>
                <w:bCs/>
                <w:sz w:val="20"/>
                <w:szCs w:val="20"/>
              </w:rPr>
              <w:t>751</w:t>
            </w:r>
          </w:p>
        </w:tc>
        <w:tc>
          <w:tcPr>
            <w:tcW w:w="569" w:type="dxa"/>
            <w:noWrap/>
          </w:tcPr>
          <w:p w14:paraId="5318F3A6" w14:textId="77777777" w:rsidR="00CB12B9" w:rsidRPr="007B74F2" w:rsidRDefault="00CB12B9" w:rsidP="00205FEC">
            <w:pPr>
              <w:spacing w:line="276" w:lineRule="auto"/>
              <w:rPr>
                <w:sz w:val="20"/>
                <w:szCs w:val="20"/>
              </w:rPr>
            </w:pPr>
          </w:p>
        </w:tc>
        <w:tc>
          <w:tcPr>
            <w:tcW w:w="2960" w:type="dxa"/>
            <w:gridSpan w:val="2"/>
            <w:hideMark/>
          </w:tcPr>
          <w:p w14:paraId="7F481572" w14:textId="77777777" w:rsidR="00CB12B9" w:rsidRPr="007B74F2" w:rsidRDefault="00CB12B9" w:rsidP="00205FEC">
            <w:pPr>
              <w:spacing w:line="276" w:lineRule="auto"/>
              <w:rPr>
                <w:b/>
                <w:sz w:val="20"/>
                <w:szCs w:val="20"/>
              </w:rPr>
            </w:pPr>
            <w:r w:rsidRPr="007B74F2">
              <w:rPr>
                <w:b/>
                <w:sz w:val="20"/>
                <w:szCs w:val="20"/>
              </w:rPr>
              <w:t>Ewidencja kursów i szkoleń</w:t>
            </w:r>
          </w:p>
        </w:tc>
        <w:tc>
          <w:tcPr>
            <w:tcW w:w="1292" w:type="dxa"/>
            <w:noWrap/>
            <w:vAlign w:val="center"/>
            <w:hideMark/>
          </w:tcPr>
          <w:p w14:paraId="0B6BB712"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3E5ADC5F"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211E5794" w14:textId="77777777" w:rsidTr="00A60D3D">
        <w:trPr>
          <w:gridAfter w:val="1"/>
          <w:wAfter w:w="9" w:type="dxa"/>
          <w:cantSplit/>
          <w:trHeight w:val="20"/>
        </w:trPr>
        <w:tc>
          <w:tcPr>
            <w:tcW w:w="282" w:type="dxa"/>
            <w:noWrap/>
          </w:tcPr>
          <w:p w14:paraId="243D87CC" w14:textId="77777777" w:rsidR="00CB12B9" w:rsidRPr="007B74F2" w:rsidRDefault="00CB12B9" w:rsidP="00205FEC">
            <w:pPr>
              <w:spacing w:line="276" w:lineRule="auto"/>
              <w:rPr>
                <w:b/>
                <w:bCs/>
                <w:sz w:val="20"/>
                <w:szCs w:val="20"/>
              </w:rPr>
            </w:pPr>
          </w:p>
        </w:tc>
        <w:tc>
          <w:tcPr>
            <w:tcW w:w="440" w:type="dxa"/>
            <w:noWrap/>
          </w:tcPr>
          <w:p w14:paraId="678F541B" w14:textId="77777777" w:rsidR="00CB12B9" w:rsidRPr="007B74F2" w:rsidRDefault="00CB12B9" w:rsidP="00205FEC">
            <w:pPr>
              <w:spacing w:line="276" w:lineRule="auto"/>
              <w:rPr>
                <w:b/>
                <w:bCs/>
                <w:sz w:val="20"/>
                <w:szCs w:val="20"/>
              </w:rPr>
            </w:pPr>
          </w:p>
        </w:tc>
        <w:tc>
          <w:tcPr>
            <w:tcW w:w="456" w:type="dxa"/>
            <w:noWrap/>
            <w:hideMark/>
          </w:tcPr>
          <w:p w14:paraId="009A7617" w14:textId="77777777" w:rsidR="00CB12B9" w:rsidRPr="007B74F2" w:rsidRDefault="00CB12B9" w:rsidP="00205FEC">
            <w:pPr>
              <w:spacing w:line="276" w:lineRule="auto"/>
              <w:rPr>
                <w:b/>
                <w:bCs/>
                <w:sz w:val="20"/>
                <w:szCs w:val="20"/>
              </w:rPr>
            </w:pPr>
            <w:r w:rsidRPr="007B74F2">
              <w:rPr>
                <w:b/>
                <w:bCs/>
                <w:sz w:val="20"/>
                <w:szCs w:val="20"/>
              </w:rPr>
              <w:t>752</w:t>
            </w:r>
          </w:p>
        </w:tc>
        <w:tc>
          <w:tcPr>
            <w:tcW w:w="569" w:type="dxa"/>
            <w:noWrap/>
          </w:tcPr>
          <w:p w14:paraId="40B10182" w14:textId="77777777" w:rsidR="00CB12B9" w:rsidRPr="007B74F2" w:rsidRDefault="00CB12B9" w:rsidP="00205FEC">
            <w:pPr>
              <w:spacing w:line="276" w:lineRule="auto"/>
              <w:rPr>
                <w:sz w:val="20"/>
                <w:szCs w:val="20"/>
              </w:rPr>
            </w:pPr>
          </w:p>
        </w:tc>
        <w:tc>
          <w:tcPr>
            <w:tcW w:w="2960" w:type="dxa"/>
            <w:gridSpan w:val="2"/>
            <w:hideMark/>
          </w:tcPr>
          <w:p w14:paraId="6193B80F" w14:textId="77777777" w:rsidR="00CB12B9" w:rsidRPr="007B74F2" w:rsidRDefault="00CB12B9" w:rsidP="00205FEC">
            <w:pPr>
              <w:spacing w:line="276" w:lineRule="auto"/>
              <w:rPr>
                <w:b/>
                <w:sz w:val="20"/>
                <w:szCs w:val="20"/>
              </w:rPr>
            </w:pPr>
            <w:r w:rsidRPr="007B74F2">
              <w:rPr>
                <w:b/>
                <w:sz w:val="20"/>
                <w:szCs w:val="20"/>
              </w:rPr>
              <w:t>Ewidencja uczestników kształcenia ustawicznego</w:t>
            </w:r>
          </w:p>
        </w:tc>
        <w:tc>
          <w:tcPr>
            <w:tcW w:w="1292" w:type="dxa"/>
            <w:noWrap/>
            <w:vAlign w:val="center"/>
            <w:hideMark/>
          </w:tcPr>
          <w:p w14:paraId="7B0908F6" w14:textId="77777777" w:rsidR="00CB12B9" w:rsidRPr="007B74F2" w:rsidRDefault="00CB12B9" w:rsidP="00205FEC">
            <w:pPr>
              <w:spacing w:line="276" w:lineRule="auto"/>
              <w:jc w:val="center"/>
              <w:rPr>
                <w:sz w:val="20"/>
                <w:szCs w:val="20"/>
              </w:rPr>
            </w:pPr>
            <w:r w:rsidRPr="007B74F2">
              <w:rPr>
                <w:sz w:val="20"/>
                <w:szCs w:val="20"/>
              </w:rPr>
              <w:t>B-50</w:t>
            </w:r>
          </w:p>
        </w:tc>
        <w:tc>
          <w:tcPr>
            <w:tcW w:w="4281" w:type="dxa"/>
            <w:gridSpan w:val="2"/>
            <w:hideMark/>
          </w:tcPr>
          <w:p w14:paraId="24A9CCB1" w14:textId="77777777" w:rsidR="00CB12B9" w:rsidRPr="007B74F2" w:rsidRDefault="00CB12B9" w:rsidP="00205FEC">
            <w:pPr>
              <w:spacing w:line="276" w:lineRule="auto"/>
              <w:rPr>
                <w:sz w:val="20"/>
                <w:szCs w:val="20"/>
              </w:rPr>
            </w:pPr>
            <w:r w:rsidRPr="007B74F2">
              <w:rPr>
                <w:sz w:val="20"/>
                <w:szCs w:val="20"/>
              </w:rPr>
              <w:t>W tym protokoły egzaminacyjne.</w:t>
            </w:r>
          </w:p>
        </w:tc>
      </w:tr>
      <w:tr w:rsidR="00CB12B9" w:rsidRPr="007B74F2" w14:paraId="0E660999" w14:textId="77777777" w:rsidTr="00A60D3D">
        <w:trPr>
          <w:gridAfter w:val="1"/>
          <w:wAfter w:w="9" w:type="dxa"/>
          <w:cantSplit/>
          <w:trHeight w:val="20"/>
        </w:trPr>
        <w:tc>
          <w:tcPr>
            <w:tcW w:w="282" w:type="dxa"/>
            <w:noWrap/>
          </w:tcPr>
          <w:p w14:paraId="241281DD" w14:textId="77777777" w:rsidR="00CB12B9" w:rsidRPr="007B74F2" w:rsidRDefault="00CB12B9" w:rsidP="00205FEC">
            <w:pPr>
              <w:spacing w:line="276" w:lineRule="auto"/>
              <w:rPr>
                <w:b/>
                <w:bCs/>
                <w:sz w:val="20"/>
                <w:szCs w:val="20"/>
              </w:rPr>
            </w:pPr>
          </w:p>
        </w:tc>
        <w:tc>
          <w:tcPr>
            <w:tcW w:w="440" w:type="dxa"/>
            <w:noWrap/>
          </w:tcPr>
          <w:p w14:paraId="750CBE7E" w14:textId="77777777" w:rsidR="00CB12B9" w:rsidRPr="007B74F2" w:rsidRDefault="00CB12B9" w:rsidP="00205FEC">
            <w:pPr>
              <w:spacing w:line="276" w:lineRule="auto"/>
              <w:rPr>
                <w:b/>
                <w:bCs/>
                <w:sz w:val="20"/>
                <w:szCs w:val="20"/>
              </w:rPr>
            </w:pPr>
          </w:p>
        </w:tc>
        <w:tc>
          <w:tcPr>
            <w:tcW w:w="456" w:type="dxa"/>
            <w:noWrap/>
            <w:hideMark/>
          </w:tcPr>
          <w:p w14:paraId="04F4E55B" w14:textId="77777777" w:rsidR="00CB12B9" w:rsidRPr="007B74F2" w:rsidRDefault="00CB12B9" w:rsidP="00205FEC">
            <w:pPr>
              <w:spacing w:line="276" w:lineRule="auto"/>
              <w:rPr>
                <w:b/>
                <w:bCs/>
                <w:sz w:val="20"/>
                <w:szCs w:val="20"/>
              </w:rPr>
            </w:pPr>
            <w:r w:rsidRPr="007B74F2">
              <w:rPr>
                <w:b/>
                <w:bCs/>
                <w:sz w:val="20"/>
                <w:szCs w:val="20"/>
              </w:rPr>
              <w:t>753</w:t>
            </w:r>
          </w:p>
        </w:tc>
        <w:tc>
          <w:tcPr>
            <w:tcW w:w="569" w:type="dxa"/>
            <w:noWrap/>
          </w:tcPr>
          <w:p w14:paraId="420F9805" w14:textId="77777777" w:rsidR="00CB12B9" w:rsidRPr="007B74F2" w:rsidRDefault="00CB12B9" w:rsidP="00205FEC">
            <w:pPr>
              <w:spacing w:line="276" w:lineRule="auto"/>
              <w:rPr>
                <w:sz w:val="20"/>
                <w:szCs w:val="20"/>
              </w:rPr>
            </w:pPr>
          </w:p>
        </w:tc>
        <w:tc>
          <w:tcPr>
            <w:tcW w:w="2960" w:type="dxa"/>
            <w:gridSpan w:val="2"/>
            <w:hideMark/>
          </w:tcPr>
          <w:p w14:paraId="6B47C7FD" w14:textId="77777777" w:rsidR="00CB12B9" w:rsidRPr="007B74F2" w:rsidRDefault="00CB12B9" w:rsidP="00205FEC">
            <w:pPr>
              <w:spacing w:line="276" w:lineRule="auto"/>
              <w:rPr>
                <w:b/>
                <w:sz w:val="20"/>
                <w:szCs w:val="20"/>
              </w:rPr>
            </w:pPr>
            <w:r w:rsidRPr="007B74F2">
              <w:rPr>
                <w:b/>
                <w:sz w:val="20"/>
                <w:szCs w:val="20"/>
              </w:rPr>
              <w:t>Świadectwo ukończenia kształcenia ustawicznego</w:t>
            </w:r>
          </w:p>
        </w:tc>
        <w:tc>
          <w:tcPr>
            <w:tcW w:w="1292" w:type="dxa"/>
            <w:noWrap/>
            <w:vAlign w:val="center"/>
            <w:hideMark/>
          </w:tcPr>
          <w:p w14:paraId="3BD01C63"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39DDD5F6" w14:textId="77777777" w:rsidR="00CB12B9" w:rsidRPr="007B74F2" w:rsidRDefault="00CB12B9" w:rsidP="00205FEC">
            <w:pPr>
              <w:spacing w:line="276" w:lineRule="auto"/>
              <w:rPr>
                <w:sz w:val="20"/>
                <w:szCs w:val="20"/>
              </w:rPr>
            </w:pPr>
            <w:r w:rsidRPr="007B74F2">
              <w:rPr>
                <w:sz w:val="20"/>
                <w:szCs w:val="20"/>
              </w:rPr>
              <w:t>Rejestr.</w:t>
            </w:r>
          </w:p>
        </w:tc>
      </w:tr>
      <w:tr w:rsidR="00CB12B9" w:rsidRPr="007B74F2" w14:paraId="7B95A949" w14:textId="77777777" w:rsidTr="00BB1D7F">
        <w:trPr>
          <w:gridAfter w:val="1"/>
          <w:wAfter w:w="9" w:type="dxa"/>
          <w:cantSplit/>
          <w:trHeight w:val="20"/>
        </w:trPr>
        <w:tc>
          <w:tcPr>
            <w:tcW w:w="282" w:type="dxa"/>
            <w:tcBorders>
              <w:bottom w:val="single" w:sz="4" w:space="0" w:color="auto"/>
            </w:tcBorders>
            <w:shd w:val="clear" w:color="auto" w:fill="F2F2F2"/>
            <w:noWrap/>
          </w:tcPr>
          <w:p w14:paraId="7B8AF424" w14:textId="77777777" w:rsidR="00CB12B9" w:rsidRPr="007B74F2" w:rsidRDefault="00CB12B9" w:rsidP="00205FEC">
            <w:pPr>
              <w:spacing w:line="276" w:lineRule="auto"/>
              <w:rPr>
                <w:b/>
                <w:bCs/>
                <w:sz w:val="20"/>
                <w:szCs w:val="20"/>
              </w:rPr>
            </w:pPr>
          </w:p>
        </w:tc>
        <w:tc>
          <w:tcPr>
            <w:tcW w:w="440" w:type="dxa"/>
            <w:tcBorders>
              <w:bottom w:val="single" w:sz="4" w:space="0" w:color="auto"/>
            </w:tcBorders>
            <w:shd w:val="clear" w:color="auto" w:fill="F2F2F2"/>
            <w:noWrap/>
          </w:tcPr>
          <w:p w14:paraId="1CC506CF" w14:textId="77777777" w:rsidR="00CB12B9" w:rsidRPr="007B74F2" w:rsidRDefault="00CB12B9" w:rsidP="00205FEC">
            <w:pPr>
              <w:spacing w:line="276" w:lineRule="auto"/>
              <w:rPr>
                <w:b/>
                <w:bCs/>
                <w:sz w:val="20"/>
                <w:szCs w:val="20"/>
              </w:rPr>
            </w:pPr>
            <w:r w:rsidRPr="007B74F2">
              <w:rPr>
                <w:b/>
                <w:bCs/>
                <w:sz w:val="20"/>
                <w:szCs w:val="20"/>
              </w:rPr>
              <w:t>76</w:t>
            </w:r>
          </w:p>
        </w:tc>
        <w:tc>
          <w:tcPr>
            <w:tcW w:w="456" w:type="dxa"/>
            <w:tcBorders>
              <w:bottom w:val="single" w:sz="4" w:space="0" w:color="auto"/>
            </w:tcBorders>
            <w:shd w:val="clear" w:color="auto" w:fill="F2F2F2"/>
            <w:noWrap/>
          </w:tcPr>
          <w:p w14:paraId="4DA3053F" w14:textId="77777777" w:rsidR="00CB12B9" w:rsidRPr="007B74F2" w:rsidRDefault="00CB12B9" w:rsidP="00205FEC">
            <w:pPr>
              <w:spacing w:line="276" w:lineRule="auto"/>
              <w:rPr>
                <w:b/>
                <w:bCs/>
                <w:sz w:val="20"/>
                <w:szCs w:val="20"/>
              </w:rPr>
            </w:pPr>
          </w:p>
        </w:tc>
        <w:tc>
          <w:tcPr>
            <w:tcW w:w="569" w:type="dxa"/>
            <w:tcBorders>
              <w:bottom w:val="single" w:sz="4" w:space="0" w:color="auto"/>
            </w:tcBorders>
            <w:shd w:val="clear" w:color="auto" w:fill="F2F2F2"/>
            <w:noWrap/>
          </w:tcPr>
          <w:p w14:paraId="020D17C2" w14:textId="77777777" w:rsidR="00CB12B9" w:rsidRPr="007B74F2" w:rsidRDefault="00CB12B9" w:rsidP="00205FEC">
            <w:pPr>
              <w:spacing w:line="276" w:lineRule="auto"/>
              <w:rPr>
                <w:sz w:val="20"/>
                <w:szCs w:val="20"/>
              </w:rPr>
            </w:pPr>
          </w:p>
        </w:tc>
        <w:tc>
          <w:tcPr>
            <w:tcW w:w="2960" w:type="dxa"/>
            <w:gridSpan w:val="2"/>
            <w:tcBorders>
              <w:bottom w:val="single" w:sz="4" w:space="0" w:color="auto"/>
            </w:tcBorders>
            <w:shd w:val="clear" w:color="auto" w:fill="F2F2F2"/>
          </w:tcPr>
          <w:p w14:paraId="4B552719" w14:textId="77777777" w:rsidR="00CB12B9" w:rsidRPr="007B74F2" w:rsidRDefault="00CB12B9" w:rsidP="00205FEC">
            <w:pPr>
              <w:spacing w:line="276" w:lineRule="auto"/>
              <w:rPr>
                <w:b/>
                <w:bCs/>
                <w:sz w:val="20"/>
                <w:szCs w:val="20"/>
              </w:rPr>
            </w:pPr>
            <w:r w:rsidRPr="007B74F2">
              <w:rPr>
                <w:b/>
                <w:bCs/>
                <w:sz w:val="20"/>
                <w:szCs w:val="20"/>
              </w:rPr>
              <w:t>Przedsiębiorczość akademicka</w:t>
            </w:r>
          </w:p>
        </w:tc>
        <w:tc>
          <w:tcPr>
            <w:tcW w:w="1292" w:type="dxa"/>
            <w:tcBorders>
              <w:bottom w:val="single" w:sz="4" w:space="0" w:color="auto"/>
            </w:tcBorders>
            <w:shd w:val="clear" w:color="auto" w:fill="F2F2F2"/>
            <w:noWrap/>
            <w:vAlign w:val="center"/>
          </w:tcPr>
          <w:p w14:paraId="1CC9B7B6" w14:textId="77777777" w:rsidR="00CB12B9" w:rsidRPr="007B74F2" w:rsidRDefault="00CB12B9" w:rsidP="00205FEC">
            <w:pPr>
              <w:spacing w:line="276" w:lineRule="auto"/>
              <w:jc w:val="center"/>
              <w:rPr>
                <w:sz w:val="20"/>
                <w:szCs w:val="20"/>
              </w:rPr>
            </w:pPr>
            <w:r w:rsidRPr="007B74F2">
              <w:rPr>
                <w:sz w:val="20"/>
                <w:szCs w:val="20"/>
              </w:rPr>
              <w:t>BE-10</w:t>
            </w:r>
          </w:p>
        </w:tc>
        <w:tc>
          <w:tcPr>
            <w:tcW w:w="4281" w:type="dxa"/>
            <w:gridSpan w:val="2"/>
            <w:tcBorders>
              <w:bottom w:val="single" w:sz="4" w:space="0" w:color="auto"/>
            </w:tcBorders>
            <w:shd w:val="clear" w:color="auto" w:fill="F2F2F2"/>
          </w:tcPr>
          <w:p w14:paraId="0199927E" w14:textId="77777777" w:rsidR="00CB12B9" w:rsidRPr="007B74F2" w:rsidRDefault="00CB12B9" w:rsidP="00205FEC">
            <w:pPr>
              <w:spacing w:line="276" w:lineRule="auto"/>
              <w:rPr>
                <w:sz w:val="20"/>
                <w:szCs w:val="20"/>
              </w:rPr>
            </w:pPr>
            <w:r w:rsidRPr="007B74F2">
              <w:rPr>
                <w:sz w:val="20"/>
                <w:szCs w:val="20"/>
              </w:rPr>
              <w:t>Np. Akademicki Inkubator Przedsiębiorczości. Wsparcie dla pracowników ZUT, doktorantów i studentów w zakładaniu i prowadzeniu działalności gospodarczej.</w:t>
            </w:r>
          </w:p>
        </w:tc>
      </w:tr>
      <w:tr w:rsidR="00CB12B9" w:rsidRPr="007B74F2" w14:paraId="4DDDCC5F" w14:textId="77777777" w:rsidTr="00BB1D7F">
        <w:trPr>
          <w:gridAfter w:val="1"/>
          <w:wAfter w:w="9" w:type="dxa"/>
          <w:cantSplit/>
          <w:trHeight w:val="20"/>
        </w:trPr>
        <w:tc>
          <w:tcPr>
            <w:tcW w:w="282" w:type="dxa"/>
            <w:shd w:val="clear" w:color="auto" w:fill="E7E6E6" w:themeFill="background2"/>
            <w:noWrap/>
            <w:hideMark/>
          </w:tcPr>
          <w:p w14:paraId="378C5A98" w14:textId="77777777" w:rsidR="00CB12B9" w:rsidRPr="007B74F2" w:rsidRDefault="00CB12B9" w:rsidP="00205FEC">
            <w:pPr>
              <w:spacing w:line="276" w:lineRule="auto"/>
              <w:rPr>
                <w:b/>
                <w:bCs/>
                <w:sz w:val="20"/>
                <w:szCs w:val="20"/>
              </w:rPr>
            </w:pPr>
            <w:r w:rsidRPr="007B74F2">
              <w:rPr>
                <w:b/>
                <w:bCs/>
                <w:sz w:val="20"/>
                <w:szCs w:val="20"/>
              </w:rPr>
              <w:t>8</w:t>
            </w:r>
          </w:p>
        </w:tc>
        <w:tc>
          <w:tcPr>
            <w:tcW w:w="440" w:type="dxa"/>
            <w:shd w:val="clear" w:color="auto" w:fill="E7E6E6" w:themeFill="background2"/>
            <w:noWrap/>
          </w:tcPr>
          <w:p w14:paraId="1E7C4F04" w14:textId="77777777" w:rsidR="00CB12B9" w:rsidRPr="007B74F2" w:rsidRDefault="00CB12B9" w:rsidP="00205FEC">
            <w:pPr>
              <w:spacing w:line="276" w:lineRule="auto"/>
              <w:rPr>
                <w:b/>
                <w:bCs/>
                <w:sz w:val="20"/>
                <w:szCs w:val="20"/>
              </w:rPr>
            </w:pPr>
          </w:p>
        </w:tc>
        <w:tc>
          <w:tcPr>
            <w:tcW w:w="456" w:type="dxa"/>
            <w:shd w:val="clear" w:color="auto" w:fill="E7E6E6" w:themeFill="background2"/>
            <w:noWrap/>
          </w:tcPr>
          <w:p w14:paraId="21EFFF1B" w14:textId="77777777" w:rsidR="00CB12B9" w:rsidRPr="007B74F2" w:rsidRDefault="00CB12B9" w:rsidP="00205FEC">
            <w:pPr>
              <w:spacing w:line="276" w:lineRule="auto"/>
              <w:rPr>
                <w:b/>
                <w:bCs/>
                <w:sz w:val="20"/>
                <w:szCs w:val="20"/>
              </w:rPr>
            </w:pPr>
          </w:p>
        </w:tc>
        <w:tc>
          <w:tcPr>
            <w:tcW w:w="569" w:type="dxa"/>
            <w:shd w:val="clear" w:color="auto" w:fill="E7E6E6" w:themeFill="background2"/>
            <w:noWrap/>
          </w:tcPr>
          <w:p w14:paraId="0F1A808F" w14:textId="77777777" w:rsidR="00CB12B9" w:rsidRPr="007B74F2" w:rsidRDefault="00CB12B9" w:rsidP="00205FEC">
            <w:pPr>
              <w:spacing w:line="276" w:lineRule="auto"/>
              <w:rPr>
                <w:sz w:val="20"/>
                <w:szCs w:val="20"/>
              </w:rPr>
            </w:pPr>
          </w:p>
        </w:tc>
        <w:tc>
          <w:tcPr>
            <w:tcW w:w="2960" w:type="dxa"/>
            <w:gridSpan w:val="2"/>
            <w:shd w:val="clear" w:color="auto" w:fill="E7E6E6" w:themeFill="background2"/>
            <w:hideMark/>
          </w:tcPr>
          <w:p w14:paraId="06C2A7F3" w14:textId="77777777" w:rsidR="00CB12B9" w:rsidRPr="007B74F2" w:rsidRDefault="00CB12B9" w:rsidP="00205FEC">
            <w:pPr>
              <w:spacing w:line="276" w:lineRule="auto"/>
              <w:rPr>
                <w:b/>
                <w:bCs/>
                <w:sz w:val="20"/>
                <w:szCs w:val="20"/>
              </w:rPr>
            </w:pPr>
            <w:r w:rsidRPr="007B74F2">
              <w:rPr>
                <w:b/>
                <w:bCs/>
                <w:sz w:val="20"/>
                <w:szCs w:val="20"/>
              </w:rPr>
              <w:t>Godności honorowe, odznaczenia i uroczystości uniwersyteckie</w:t>
            </w:r>
          </w:p>
        </w:tc>
        <w:tc>
          <w:tcPr>
            <w:tcW w:w="1292" w:type="dxa"/>
            <w:shd w:val="clear" w:color="auto" w:fill="E7E6E6" w:themeFill="background2"/>
            <w:noWrap/>
            <w:vAlign w:val="center"/>
            <w:hideMark/>
          </w:tcPr>
          <w:p w14:paraId="74B1B904" w14:textId="77777777" w:rsidR="00CB12B9" w:rsidRPr="007B74F2" w:rsidRDefault="00CB12B9" w:rsidP="00205FEC">
            <w:pPr>
              <w:spacing w:line="276" w:lineRule="auto"/>
              <w:jc w:val="center"/>
              <w:rPr>
                <w:sz w:val="20"/>
                <w:szCs w:val="20"/>
              </w:rPr>
            </w:pPr>
          </w:p>
        </w:tc>
        <w:tc>
          <w:tcPr>
            <w:tcW w:w="4281" w:type="dxa"/>
            <w:gridSpan w:val="2"/>
            <w:shd w:val="clear" w:color="auto" w:fill="E7E6E6" w:themeFill="background2"/>
            <w:hideMark/>
          </w:tcPr>
          <w:p w14:paraId="6113C0F1"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7C96E014" w14:textId="77777777" w:rsidTr="00A60D3D">
        <w:trPr>
          <w:gridAfter w:val="1"/>
          <w:wAfter w:w="9" w:type="dxa"/>
          <w:cantSplit/>
          <w:trHeight w:val="20"/>
        </w:trPr>
        <w:tc>
          <w:tcPr>
            <w:tcW w:w="282" w:type="dxa"/>
            <w:shd w:val="clear" w:color="auto" w:fill="F2F2F2"/>
            <w:noWrap/>
            <w:hideMark/>
          </w:tcPr>
          <w:p w14:paraId="50F624CA"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0DEE2FC7" w14:textId="77777777" w:rsidR="00CB12B9" w:rsidRPr="007B74F2" w:rsidRDefault="00CB12B9" w:rsidP="00205FEC">
            <w:pPr>
              <w:spacing w:line="276" w:lineRule="auto"/>
              <w:rPr>
                <w:b/>
                <w:bCs/>
                <w:sz w:val="20"/>
                <w:szCs w:val="20"/>
              </w:rPr>
            </w:pPr>
            <w:r w:rsidRPr="007B74F2">
              <w:rPr>
                <w:b/>
                <w:bCs/>
                <w:sz w:val="20"/>
                <w:szCs w:val="20"/>
              </w:rPr>
              <w:t>80</w:t>
            </w:r>
          </w:p>
        </w:tc>
        <w:tc>
          <w:tcPr>
            <w:tcW w:w="456" w:type="dxa"/>
            <w:shd w:val="clear" w:color="auto" w:fill="F2F2F2"/>
            <w:noWrap/>
            <w:hideMark/>
          </w:tcPr>
          <w:p w14:paraId="05ABA955"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tcPr>
          <w:p w14:paraId="258BD2A9" w14:textId="77777777" w:rsidR="00CB12B9" w:rsidRPr="007B74F2" w:rsidRDefault="00CB12B9" w:rsidP="00205FEC">
            <w:pPr>
              <w:spacing w:line="276" w:lineRule="auto"/>
              <w:rPr>
                <w:sz w:val="20"/>
                <w:szCs w:val="20"/>
              </w:rPr>
            </w:pPr>
          </w:p>
        </w:tc>
        <w:tc>
          <w:tcPr>
            <w:tcW w:w="2960" w:type="dxa"/>
            <w:gridSpan w:val="2"/>
            <w:shd w:val="clear" w:color="auto" w:fill="F2F2F2"/>
            <w:hideMark/>
          </w:tcPr>
          <w:p w14:paraId="001D5A64" w14:textId="77777777" w:rsidR="00CB12B9" w:rsidRPr="007B74F2" w:rsidRDefault="00CB12B9" w:rsidP="00205FEC">
            <w:pPr>
              <w:spacing w:line="276" w:lineRule="auto"/>
              <w:rPr>
                <w:b/>
                <w:bCs/>
                <w:sz w:val="20"/>
                <w:szCs w:val="20"/>
              </w:rPr>
            </w:pPr>
            <w:r w:rsidRPr="007B74F2">
              <w:rPr>
                <w:b/>
                <w:bCs/>
                <w:sz w:val="20"/>
                <w:szCs w:val="20"/>
              </w:rPr>
              <w:t xml:space="preserve">Godności honorowe, odznaczenia </w:t>
            </w:r>
          </w:p>
        </w:tc>
        <w:tc>
          <w:tcPr>
            <w:tcW w:w="1292" w:type="dxa"/>
            <w:shd w:val="clear" w:color="auto" w:fill="F2F2F2"/>
            <w:noWrap/>
            <w:vAlign w:val="center"/>
            <w:hideMark/>
          </w:tcPr>
          <w:p w14:paraId="01215C43"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77DD3714"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1F17C817" w14:textId="77777777" w:rsidTr="00A60D3D">
        <w:trPr>
          <w:gridAfter w:val="1"/>
          <w:wAfter w:w="9" w:type="dxa"/>
          <w:cantSplit/>
          <w:trHeight w:val="20"/>
        </w:trPr>
        <w:tc>
          <w:tcPr>
            <w:tcW w:w="282" w:type="dxa"/>
            <w:noWrap/>
          </w:tcPr>
          <w:p w14:paraId="431F4E62" w14:textId="77777777" w:rsidR="00CB12B9" w:rsidRPr="007B74F2" w:rsidRDefault="00CB12B9" w:rsidP="00205FEC">
            <w:pPr>
              <w:spacing w:line="276" w:lineRule="auto"/>
              <w:rPr>
                <w:b/>
                <w:bCs/>
                <w:sz w:val="20"/>
                <w:szCs w:val="20"/>
              </w:rPr>
            </w:pPr>
          </w:p>
        </w:tc>
        <w:tc>
          <w:tcPr>
            <w:tcW w:w="440" w:type="dxa"/>
            <w:noWrap/>
          </w:tcPr>
          <w:p w14:paraId="230EEDD4" w14:textId="77777777" w:rsidR="00CB12B9" w:rsidRPr="007B74F2" w:rsidRDefault="00CB12B9" w:rsidP="00205FEC">
            <w:pPr>
              <w:spacing w:line="276" w:lineRule="auto"/>
              <w:rPr>
                <w:b/>
                <w:bCs/>
                <w:sz w:val="20"/>
                <w:szCs w:val="20"/>
              </w:rPr>
            </w:pPr>
          </w:p>
        </w:tc>
        <w:tc>
          <w:tcPr>
            <w:tcW w:w="456" w:type="dxa"/>
            <w:noWrap/>
            <w:hideMark/>
          </w:tcPr>
          <w:p w14:paraId="0EC6AAE5" w14:textId="77777777" w:rsidR="00CB12B9" w:rsidRPr="007B74F2" w:rsidRDefault="00CB12B9" w:rsidP="00205FEC">
            <w:pPr>
              <w:spacing w:line="276" w:lineRule="auto"/>
              <w:rPr>
                <w:b/>
                <w:bCs/>
                <w:sz w:val="20"/>
                <w:szCs w:val="20"/>
              </w:rPr>
            </w:pPr>
            <w:r w:rsidRPr="007B74F2">
              <w:rPr>
                <w:b/>
                <w:bCs/>
                <w:sz w:val="20"/>
                <w:szCs w:val="20"/>
              </w:rPr>
              <w:t>800</w:t>
            </w:r>
          </w:p>
        </w:tc>
        <w:tc>
          <w:tcPr>
            <w:tcW w:w="569" w:type="dxa"/>
            <w:noWrap/>
          </w:tcPr>
          <w:p w14:paraId="7696D49A" w14:textId="77777777" w:rsidR="00CB12B9" w:rsidRPr="007B74F2" w:rsidRDefault="00CB12B9" w:rsidP="00205FEC">
            <w:pPr>
              <w:spacing w:line="276" w:lineRule="auto"/>
              <w:rPr>
                <w:sz w:val="20"/>
                <w:szCs w:val="20"/>
              </w:rPr>
            </w:pPr>
          </w:p>
        </w:tc>
        <w:tc>
          <w:tcPr>
            <w:tcW w:w="2960" w:type="dxa"/>
            <w:gridSpan w:val="2"/>
            <w:hideMark/>
          </w:tcPr>
          <w:p w14:paraId="136707BE" w14:textId="77777777" w:rsidR="00CB12B9" w:rsidRPr="007B74F2" w:rsidRDefault="00CB12B9" w:rsidP="00205FEC">
            <w:pPr>
              <w:spacing w:line="276" w:lineRule="auto"/>
              <w:rPr>
                <w:b/>
                <w:bCs/>
                <w:sz w:val="20"/>
                <w:szCs w:val="20"/>
              </w:rPr>
            </w:pPr>
            <w:r w:rsidRPr="007B74F2">
              <w:rPr>
                <w:b/>
                <w:bCs/>
                <w:sz w:val="20"/>
                <w:szCs w:val="20"/>
              </w:rPr>
              <w:t>Zarządzenia i wytyczne dotyczące godności honorowych i odznaczeń</w:t>
            </w:r>
          </w:p>
        </w:tc>
        <w:tc>
          <w:tcPr>
            <w:tcW w:w="1292" w:type="dxa"/>
            <w:noWrap/>
            <w:vAlign w:val="center"/>
            <w:hideMark/>
          </w:tcPr>
          <w:p w14:paraId="72A0B7CC"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1AB7FAA8" w14:textId="77777777" w:rsidR="00CB12B9" w:rsidRPr="007B74F2" w:rsidRDefault="00CB12B9" w:rsidP="00205FEC">
            <w:pPr>
              <w:spacing w:line="276" w:lineRule="auto"/>
              <w:rPr>
                <w:sz w:val="20"/>
                <w:szCs w:val="20"/>
              </w:rPr>
            </w:pPr>
            <w:r w:rsidRPr="007B74F2">
              <w:rPr>
                <w:sz w:val="20"/>
                <w:szCs w:val="20"/>
              </w:rPr>
              <w:t>Zarządzenia i wytyczne władz uczelni, m.in. regulaminy przyznawania.</w:t>
            </w:r>
          </w:p>
        </w:tc>
      </w:tr>
      <w:tr w:rsidR="00CB12B9" w:rsidRPr="007B74F2" w14:paraId="78AA80DC" w14:textId="77777777" w:rsidTr="00A60D3D">
        <w:trPr>
          <w:gridAfter w:val="1"/>
          <w:wAfter w:w="9" w:type="dxa"/>
          <w:cantSplit/>
          <w:trHeight w:val="20"/>
        </w:trPr>
        <w:tc>
          <w:tcPr>
            <w:tcW w:w="282" w:type="dxa"/>
            <w:noWrap/>
          </w:tcPr>
          <w:p w14:paraId="6E63D1A6" w14:textId="77777777" w:rsidR="00CB12B9" w:rsidRPr="007B74F2" w:rsidRDefault="00CB12B9" w:rsidP="00205FEC">
            <w:pPr>
              <w:spacing w:line="276" w:lineRule="auto"/>
              <w:rPr>
                <w:b/>
                <w:bCs/>
                <w:sz w:val="20"/>
                <w:szCs w:val="20"/>
              </w:rPr>
            </w:pPr>
          </w:p>
        </w:tc>
        <w:tc>
          <w:tcPr>
            <w:tcW w:w="440" w:type="dxa"/>
            <w:noWrap/>
          </w:tcPr>
          <w:p w14:paraId="066ECF75" w14:textId="77777777" w:rsidR="00CB12B9" w:rsidRPr="007B74F2" w:rsidRDefault="00CB12B9" w:rsidP="00205FEC">
            <w:pPr>
              <w:spacing w:line="276" w:lineRule="auto"/>
              <w:rPr>
                <w:b/>
                <w:bCs/>
                <w:sz w:val="20"/>
                <w:szCs w:val="20"/>
              </w:rPr>
            </w:pPr>
          </w:p>
        </w:tc>
        <w:tc>
          <w:tcPr>
            <w:tcW w:w="456" w:type="dxa"/>
            <w:noWrap/>
            <w:hideMark/>
          </w:tcPr>
          <w:p w14:paraId="6419829C" w14:textId="77777777" w:rsidR="00CB12B9" w:rsidRPr="007B74F2" w:rsidRDefault="00CB12B9" w:rsidP="00205FEC">
            <w:pPr>
              <w:spacing w:line="276" w:lineRule="auto"/>
              <w:rPr>
                <w:b/>
                <w:bCs/>
                <w:sz w:val="20"/>
                <w:szCs w:val="20"/>
              </w:rPr>
            </w:pPr>
            <w:r w:rsidRPr="007B74F2">
              <w:rPr>
                <w:b/>
                <w:bCs/>
                <w:sz w:val="20"/>
                <w:szCs w:val="20"/>
              </w:rPr>
              <w:t>801</w:t>
            </w:r>
          </w:p>
        </w:tc>
        <w:tc>
          <w:tcPr>
            <w:tcW w:w="569" w:type="dxa"/>
            <w:noWrap/>
          </w:tcPr>
          <w:p w14:paraId="41B482F9" w14:textId="77777777" w:rsidR="00CB12B9" w:rsidRPr="007B74F2" w:rsidRDefault="00CB12B9" w:rsidP="00205FEC">
            <w:pPr>
              <w:spacing w:line="276" w:lineRule="auto"/>
              <w:rPr>
                <w:sz w:val="20"/>
                <w:szCs w:val="20"/>
              </w:rPr>
            </w:pPr>
          </w:p>
        </w:tc>
        <w:tc>
          <w:tcPr>
            <w:tcW w:w="2960" w:type="dxa"/>
            <w:gridSpan w:val="2"/>
            <w:hideMark/>
          </w:tcPr>
          <w:p w14:paraId="45115E4D" w14:textId="77777777" w:rsidR="00CB12B9" w:rsidRPr="007B74F2" w:rsidRDefault="00CB12B9" w:rsidP="00205FEC">
            <w:pPr>
              <w:spacing w:line="276" w:lineRule="auto"/>
              <w:rPr>
                <w:b/>
                <w:bCs/>
                <w:sz w:val="20"/>
                <w:szCs w:val="20"/>
              </w:rPr>
            </w:pPr>
            <w:r w:rsidRPr="007B74F2">
              <w:rPr>
                <w:b/>
                <w:bCs/>
                <w:sz w:val="20"/>
                <w:szCs w:val="20"/>
              </w:rPr>
              <w:t>Nadawanie tytułu doktora honoris causa</w:t>
            </w:r>
          </w:p>
        </w:tc>
        <w:tc>
          <w:tcPr>
            <w:tcW w:w="1292" w:type="dxa"/>
            <w:noWrap/>
            <w:vAlign w:val="center"/>
            <w:hideMark/>
          </w:tcPr>
          <w:p w14:paraId="465B93A1"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423B514B" w14:textId="3BACBB67" w:rsidR="00CB12B9" w:rsidRPr="007B74F2" w:rsidRDefault="00CB12B9" w:rsidP="00205FEC">
            <w:pPr>
              <w:spacing w:line="276" w:lineRule="auto"/>
              <w:rPr>
                <w:sz w:val="20"/>
                <w:szCs w:val="20"/>
              </w:rPr>
            </w:pPr>
            <w:r w:rsidRPr="007B74F2">
              <w:rPr>
                <w:sz w:val="20"/>
                <w:szCs w:val="20"/>
              </w:rPr>
              <w:t>Wniosek, opinie, uchwały Senatu, kopia dyplomu, ewidencja tytułów dhc</w:t>
            </w:r>
          </w:p>
        </w:tc>
      </w:tr>
      <w:tr w:rsidR="00CB12B9" w:rsidRPr="007B74F2" w14:paraId="371C52DA" w14:textId="77777777" w:rsidTr="00A60D3D">
        <w:trPr>
          <w:gridAfter w:val="1"/>
          <w:wAfter w:w="9" w:type="dxa"/>
          <w:cantSplit/>
          <w:trHeight w:val="20"/>
        </w:trPr>
        <w:tc>
          <w:tcPr>
            <w:tcW w:w="282" w:type="dxa"/>
            <w:noWrap/>
          </w:tcPr>
          <w:p w14:paraId="401E773A" w14:textId="77777777" w:rsidR="00CB12B9" w:rsidRPr="007B74F2" w:rsidRDefault="00CB12B9" w:rsidP="00205FEC">
            <w:pPr>
              <w:spacing w:line="276" w:lineRule="auto"/>
              <w:rPr>
                <w:b/>
                <w:bCs/>
                <w:sz w:val="20"/>
                <w:szCs w:val="20"/>
              </w:rPr>
            </w:pPr>
          </w:p>
        </w:tc>
        <w:tc>
          <w:tcPr>
            <w:tcW w:w="440" w:type="dxa"/>
            <w:noWrap/>
          </w:tcPr>
          <w:p w14:paraId="6BD0B6EC" w14:textId="77777777" w:rsidR="00CB12B9" w:rsidRPr="007B74F2" w:rsidRDefault="00CB12B9" w:rsidP="00205FEC">
            <w:pPr>
              <w:spacing w:line="276" w:lineRule="auto"/>
              <w:rPr>
                <w:b/>
                <w:bCs/>
                <w:sz w:val="20"/>
                <w:szCs w:val="20"/>
              </w:rPr>
            </w:pPr>
          </w:p>
        </w:tc>
        <w:tc>
          <w:tcPr>
            <w:tcW w:w="456" w:type="dxa"/>
            <w:noWrap/>
            <w:hideMark/>
          </w:tcPr>
          <w:p w14:paraId="4106672F" w14:textId="77777777" w:rsidR="00CB12B9" w:rsidRPr="007B74F2" w:rsidRDefault="00CB12B9" w:rsidP="00205FEC">
            <w:pPr>
              <w:spacing w:line="276" w:lineRule="auto"/>
              <w:rPr>
                <w:b/>
                <w:bCs/>
                <w:sz w:val="20"/>
                <w:szCs w:val="20"/>
              </w:rPr>
            </w:pPr>
            <w:r w:rsidRPr="007B74F2">
              <w:rPr>
                <w:b/>
                <w:bCs/>
                <w:sz w:val="20"/>
                <w:szCs w:val="20"/>
              </w:rPr>
              <w:t>802</w:t>
            </w:r>
          </w:p>
        </w:tc>
        <w:tc>
          <w:tcPr>
            <w:tcW w:w="569" w:type="dxa"/>
            <w:noWrap/>
          </w:tcPr>
          <w:p w14:paraId="2DB13BD5" w14:textId="77777777" w:rsidR="00CB12B9" w:rsidRPr="007B74F2" w:rsidRDefault="00CB12B9" w:rsidP="00205FEC">
            <w:pPr>
              <w:spacing w:line="276" w:lineRule="auto"/>
              <w:rPr>
                <w:sz w:val="20"/>
                <w:szCs w:val="20"/>
              </w:rPr>
            </w:pPr>
          </w:p>
        </w:tc>
        <w:tc>
          <w:tcPr>
            <w:tcW w:w="2960" w:type="dxa"/>
            <w:gridSpan w:val="2"/>
            <w:hideMark/>
          </w:tcPr>
          <w:p w14:paraId="03513858" w14:textId="77777777" w:rsidR="00CB12B9" w:rsidRPr="007B74F2" w:rsidRDefault="00CB12B9" w:rsidP="00205FEC">
            <w:pPr>
              <w:spacing w:line="276" w:lineRule="auto"/>
              <w:rPr>
                <w:b/>
                <w:bCs/>
                <w:sz w:val="20"/>
                <w:szCs w:val="20"/>
              </w:rPr>
            </w:pPr>
            <w:r w:rsidRPr="007B74F2">
              <w:rPr>
                <w:b/>
                <w:bCs/>
                <w:sz w:val="20"/>
                <w:szCs w:val="20"/>
              </w:rPr>
              <w:t>Inne odznaczenia i godności honorowe</w:t>
            </w:r>
          </w:p>
        </w:tc>
        <w:tc>
          <w:tcPr>
            <w:tcW w:w="1292" w:type="dxa"/>
            <w:noWrap/>
            <w:vAlign w:val="center"/>
            <w:hideMark/>
          </w:tcPr>
          <w:p w14:paraId="5DEB32E7"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230CA4D5" w14:textId="6C9E394E" w:rsidR="00CB12B9" w:rsidRPr="007B74F2" w:rsidRDefault="00CB12B9" w:rsidP="00205FEC">
            <w:pPr>
              <w:spacing w:line="276" w:lineRule="auto"/>
              <w:rPr>
                <w:sz w:val="20"/>
                <w:szCs w:val="20"/>
              </w:rPr>
            </w:pPr>
            <w:r w:rsidRPr="007B74F2">
              <w:rPr>
                <w:sz w:val="20"/>
                <w:szCs w:val="20"/>
              </w:rPr>
              <w:t>Rejestr uhonorowanych i dokumentacja odznaczonych</w:t>
            </w:r>
          </w:p>
        </w:tc>
      </w:tr>
      <w:tr w:rsidR="00CB12B9" w:rsidRPr="007B74F2" w14:paraId="37C5D3D4" w14:textId="77777777" w:rsidTr="00A60D3D">
        <w:trPr>
          <w:gridAfter w:val="1"/>
          <w:wAfter w:w="9" w:type="dxa"/>
          <w:cantSplit/>
          <w:trHeight w:val="20"/>
        </w:trPr>
        <w:tc>
          <w:tcPr>
            <w:tcW w:w="282" w:type="dxa"/>
            <w:shd w:val="clear" w:color="auto" w:fill="F2F2F2"/>
            <w:noWrap/>
            <w:hideMark/>
          </w:tcPr>
          <w:p w14:paraId="54A33602" w14:textId="77777777" w:rsidR="00CB12B9" w:rsidRPr="007B74F2" w:rsidRDefault="00CB12B9" w:rsidP="00205FEC">
            <w:pPr>
              <w:spacing w:line="276" w:lineRule="auto"/>
              <w:rPr>
                <w:b/>
                <w:bCs/>
                <w:sz w:val="20"/>
                <w:szCs w:val="20"/>
              </w:rPr>
            </w:pPr>
            <w:r w:rsidRPr="007B74F2">
              <w:rPr>
                <w:b/>
                <w:bCs/>
                <w:sz w:val="20"/>
                <w:szCs w:val="20"/>
              </w:rPr>
              <w:t> </w:t>
            </w:r>
          </w:p>
        </w:tc>
        <w:tc>
          <w:tcPr>
            <w:tcW w:w="440" w:type="dxa"/>
            <w:shd w:val="clear" w:color="auto" w:fill="F2F2F2"/>
            <w:noWrap/>
            <w:hideMark/>
          </w:tcPr>
          <w:p w14:paraId="145BC924" w14:textId="77777777" w:rsidR="00CB12B9" w:rsidRPr="007B74F2" w:rsidRDefault="00CB12B9" w:rsidP="00205FEC">
            <w:pPr>
              <w:spacing w:line="276" w:lineRule="auto"/>
              <w:rPr>
                <w:b/>
                <w:bCs/>
                <w:sz w:val="20"/>
                <w:szCs w:val="20"/>
              </w:rPr>
            </w:pPr>
            <w:r w:rsidRPr="007B74F2">
              <w:rPr>
                <w:b/>
                <w:bCs/>
                <w:sz w:val="20"/>
                <w:szCs w:val="20"/>
              </w:rPr>
              <w:t>81</w:t>
            </w:r>
          </w:p>
        </w:tc>
        <w:tc>
          <w:tcPr>
            <w:tcW w:w="456" w:type="dxa"/>
            <w:shd w:val="clear" w:color="auto" w:fill="F2F2F2"/>
            <w:noWrap/>
            <w:hideMark/>
          </w:tcPr>
          <w:p w14:paraId="20401876" w14:textId="77777777" w:rsidR="00CB12B9" w:rsidRPr="007B74F2" w:rsidRDefault="00CB12B9" w:rsidP="00205FEC">
            <w:pPr>
              <w:spacing w:line="276" w:lineRule="auto"/>
              <w:rPr>
                <w:b/>
                <w:bCs/>
                <w:sz w:val="20"/>
                <w:szCs w:val="20"/>
              </w:rPr>
            </w:pPr>
            <w:r w:rsidRPr="007B74F2">
              <w:rPr>
                <w:b/>
                <w:bCs/>
                <w:sz w:val="20"/>
                <w:szCs w:val="20"/>
              </w:rPr>
              <w:t> </w:t>
            </w:r>
          </w:p>
        </w:tc>
        <w:tc>
          <w:tcPr>
            <w:tcW w:w="569" w:type="dxa"/>
            <w:shd w:val="clear" w:color="auto" w:fill="F2F2F2"/>
            <w:noWrap/>
          </w:tcPr>
          <w:p w14:paraId="55F72B0D" w14:textId="77777777" w:rsidR="00CB12B9" w:rsidRPr="007B74F2" w:rsidRDefault="00CB12B9" w:rsidP="00205FEC">
            <w:pPr>
              <w:spacing w:line="276" w:lineRule="auto"/>
              <w:rPr>
                <w:sz w:val="20"/>
                <w:szCs w:val="20"/>
              </w:rPr>
            </w:pPr>
          </w:p>
        </w:tc>
        <w:tc>
          <w:tcPr>
            <w:tcW w:w="2960" w:type="dxa"/>
            <w:gridSpan w:val="2"/>
            <w:shd w:val="clear" w:color="auto" w:fill="F2F2F2"/>
            <w:hideMark/>
          </w:tcPr>
          <w:p w14:paraId="063B76CE" w14:textId="77777777" w:rsidR="00CB12B9" w:rsidRPr="007B74F2" w:rsidRDefault="00CB12B9" w:rsidP="00205FEC">
            <w:pPr>
              <w:spacing w:line="276" w:lineRule="auto"/>
              <w:rPr>
                <w:b/>
                <w:bCs/>
                <w:sz w:val="20"/>
                <w:szCs w:val="20"/>
              </w:rPr>
            </w:pPr>
            <w:r w:rsidRPr="007B74F2">
              <w:rPr>
                <w:b/>
                <w:bCs/>
                <w:sz w:val="20"/>
                <w:szCs w:val="20"/>
              </w:rPr>
              <w:t>Uroczystości uniwersyteckie</w:t>
            </w:r>
          </w:p>
        </w:tc>
        <w:tc>
          <w:tcPr>
            <w:tcW w:w="1292" w:type="dxa"/>
            <w:shd w:val="clear" w:color="auto" w:fill="F2F2F2"/>
            <w:noWrap/>
            <w:vAlign w:val="center"/>
            <w:hideMark/>
          </w:tcPr>
          <w:p w14:paraId="32497196" w14:textId="77777777" w:rsidR="00CB12B9" w:rsidRPr="007B74F2" w:rsidRDefault="00CB12B9" w:rsidP="00205FEC">
            <w:pPr>
              <w:spacing w:line="276" w:lineRule="auto"/>
              <w:jc w:val="center"/>
              <w:rPr>
                <w:sz w:val="20"/>
                <w:szCs w:val="20"/>
              </w:rPr>
            </w:pPr>
          </w:p>
        </w:tc>
        <w:tc>
          <w:tcPr>
            <w:tcW w:w="4281" w:type="dxa"/>
            <w:gridSpan w:val="2"/>
            <w:shd w:val="clear" w:color="auto" w:fill="F2F2F2"/>
            <w:hideMark/>
          </w:tcPr>
          <w:p w14:paraId="46975C89"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2C4734C1" w14:textId="77777777" w:rsidTr="00A60D3D">
        <w:trPr>
          <w:gridAfter w:val="1"/>
          <w:wAfter w:w="9" w:type="dxa"/>
          <w:cantSplit/>
          <w:trHeight w:val="20"/>
        </w:trPr>
        <w:tc>
          <w:tcPr>
            <w:tcW w:w="282" w:type="dxa"/>
            <w:noWrap/>
          </w:tcPr>
          <w:p w14:paraId="3B5C409C" w14:textId="77777777" w:rsidR="00CB12B9" w:rsidRPr="007B74F2" w:rsidRDefault="00CB12B9" w:rsidP="00205FEC">
            <w:pPr>
              <w:spacing w:line="276" w:lineRule="auto"/>
              <w:rPr>
                <w:b/>
                <w:bCs/>
                <w:sz w:val="20"/>
                <w:szCs w:val="20"/>
              </w:rPr>
            </w:pPr>
          </w:p>
        </w:tc>
        <w:tc>
          <w:tcPr>
            <w:tcW w:w="440" w:type="dxa"/>
            <w:noWrap/>
          </w:tcPr>
          <w:p w14:paraId="5D277D48" w14:textId="77777777" w:rsidR="00CB12B9" w:rsidRPr="007B74F2" w:rsidRDefault="00CB12B9" w:rsidP="00205FEC">
            <w:pPr>
              <w:spacing w:line="276" w:lineRule="auto"/>
              <w:rPr>
                <w:b/>
                <w:bCs/>
                <w:sz w:val="20"/>
                <w:szCs w:val="20"/>
              </w:rPr>
            </w:pPr>
          </w:p>
        </w:tc>
        <w:tc>
          <w:tcPr>
            <w:tcW w:w="456" w:type="dxa"/>
            <w:noWrap/>
            <w:hideMark/>
          </w:tcPr>
          <w:p w14:paraId="4EFE207A" w14:textId="77777777" w:rsidR="00CB12B9" w:rsidRPr="007B74F2" w:rsidRDefault="00CB12B9" w:rsidP="00205FEC">
            <w:pPr>
              <w:spacing w:line="276" w:lineRule="auto"/>
              <w:rPr>
                <w:b/>
                <w:bCs/>
                <w:sz w:val="20"/>
                <w:szCs w:val="20"/>
              </w:rPr>
            </w:pPr>
            <w:r w:rsidRPr="007B74F2">
              <w:rPr>
                <w:b/>
                <w:bCs/>
                <w:sz w:val="20"/>
                <w:szCs w:val="20"/>
              </w:rPr>
              <w:t>810</w:t>
            </w:r>
          </w:p>
        </w:tc>
        <w:tc>
          <w:tcPr>
            <w:tcW w:w="569" w:type="dxa"/>
            <w:noWrap/>
          </w:tcPr>
          <w:p w14:paraId="0630C2B0" w14:textId="77777777" w:rsidR="00CB12B9" w:rsidRPr="007B74F2" w:rsidRDefault="00CB12B9" w:rsidP="00205FEC">
            <w:pPr>
              <w:spacing w:line="276" w:lineRule="auto"/>
              <w:rPr>
                <w:sz w:val="20"/>
                <w:szCs w:val="20"/>
              </w:rPr>
            </w:pPr>
          </w:p>
        </w:tc>
        <w:tc>
          <w:tcPr>
            <w:tcW w:w="2960" w:type="dxa"/>
            <w:gridSpan w:val="2"/>
            <w:hideMark/>
          </w:tcPr>
          <w:p w14:paraId="17A98FAA" w14:textId="77777777" w:rsidR="00CB12B9" w:rsidRPr="007B74F2" w:rsidRDefault="00CB12B9" w:rsidP="00205FEC">
            <w:pPr>
              <w:spacing w:line="276" w:lineRule="auto"/>
              <w:rPr>
                <w:b/>
                <w:bCs/>
                <w:sz w:val="20"/>
                <w:szCs w:val="20"/>
              </w:rPr>
            </w:pPr>
            <w:r w:rsidRPr="007B74F2">
              <w:rPr>
                <w:b/>
                <w:bCs/>
                <w:sz w:val="20"/>
                <w:szCs w:val="20"/>
              </w:rPr>
              <w:t>Zarządzenia i wytyczne dotyczące uroczystości uniwersyteckich</w:t>
            </w:r>
          </w:p>
        </w:tc>
        <w:tc>
          <w:tcPr>
            <w:tcW w:w="1292" w:type="dxa"/>
            <w:noWrap/>
            <w:vAlign w:val="center"/>
            <w:hideMark/>
          </w:tcPr>
          <w:p w14:paraId="5EF9294C"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17B23FD3" w14:textId="77777777" w:rsidR="00CB12B9" w:rsidRPr="007B74F2" w:rsidRDefault="00CB12B9" w:rsidP="00205FEC">
            <w:pPr>
              <w:spacing w:line="276" w:lineRule="auto"/>
              <w:rPr>
                <w:sz w:val="20"/>
                <w:szCs w:val="20"/>
              </w:rPr>
            </w:pPr>
            <w:r w:rsidRPr="007B74F2">
              <w:rPr>
                <w:sz w:val="20"/>
                <w:szCs w:val="20"/>
              </w:rPr>
              <w:t> </w:t>
            </w:r>
          </w:p>
        </w:tc>
      </w:tr>
      <w:tr w:rsidR="00CB12B9" w:rsidRPr="007B74F2" w14:paraId="594F8930" w14:textId="77777777" w:rsidTr="00A60D3D">
        <w:trPr>
          <w:gridAfter w:val="1"/>
          <w:wAfter w:w="9" w:type="dxa"/>
          <w:cantSplit/>
          <w:trHeight w:val="20"/>
        </w:trPr>
        <w:tc>
          <w:tcPr>
            <w:tcW w:w="282" w:type="dxa"/>
            <w:noWrap/>
          </w:tcPr>
          <w:p w14:paraId="42BFA54F" w14:textId="77777777" w:rsidR="00CB12B9" w:rsidRPr="007B74F2" w:rsidRDefault="00CB12B9" w:rsidP="00205FEC">
            <w:pPr>
              <w:spacing w:line="276" w:lineRule="auto"/>
              <w:rPr>
                <w:b/>
                <w:bCs/>
                <w:sz w:val="20"/>
                <w:szCs w:val="20"/>
              </w:rPr>
            </w:pPr>
          </w:p>
        </w:tc>
        <w:tc>
          <w:tcPr>
            <w:tcW w:w="440" w:type="dxa"/>
            <w:noWrap/>
          </w:tcPr>
          <w:p w14:paraId="4D358F55" w14:textId="77777777" w:rsidR="00CB12B9" w:rsidRPr="007B74F2" w:rsidRDefault="00CB12B9" w:rsidP="00205FEC">
            <w:pPr>
              <w:spacing w:line="276" w:lineRule="auto"/>
              <w:rPr>
                <w:b/>
                <w:bCs/>
                <w:sz w:val="20"/>
                <w:szCs w:val="20"/>
              </w:rPr>
            </w:pPr>
          </w:p>
        </w:tc>
        <w:tc>
          <w:tcPr>
            <w:tcW w:w="456" w:type="dxa"/>
            <w:noWrap/>
            <w:hideMark/>
          </w:tcPr>
          <w:p w14:paraId="1AC87C3C" w14:textId="77777777" w:rsidR="00CB12B9" w:rsidRPr="007B74F2" w:rsidRDefault="00CB12B9" w:rsidP="00205FEC">
            <w:pPr>
              <w:spacing w:line="276" w:lineRule="auto"/>
              <w:rPr>
                <w:b/>
                <w:bCs/>
                <w:sz w:val="20"/>
                <w:szCs w:val="20"/>
              </w:rPr>
            </w:pPr>
            <w:r w:rsidRPr="007B74F2">
              <w:rPr>
                <w:b/>
                <w:bCs/>
                <w:sz w:val="20"/>
                <w:szCs w:val="20"/>
              </w:rPr>
              <w:t>811</w:t>
            </w:r>
          </w:p>
        </w:tc>
        <w:tc>
          <w:tcPr>
            <w:tcW w:w="569" w:type="dxa"/>
            <w:noWrap/>
          </w:tcPr>
          <w:p w14:paraId="1852C0CC" w14:textId="77777777" w:rsidR="00CB12B9" w:rsidRPr="007B74F2" w:rsidRDefault="00CB12B9" w:rsidP="00205FEC">
            <w:pPr>
              <w:spacing w:line="276" w:lineRule="auto"/>
              <w:rPr>
                <w:sz w:val="20"/>
                <w:szCs w:val="20"/>
              </w:rPr>
            </w:pPr>
          </w:p>
        </w:tc>
        <w:tc>
          <w:tcPr>
            <w:tcW w:w="2960" w:type="dxa"/>
            <w:gridSpan w:val="2"/>
            <w:hideMark/>
          </w:tcPr>
          <w:p w14:paraId="39BB1206" w14:textId="77777777" w:rsidR="00CB12B9" w:rsidRPr="007B74F2" w:rsidRDefault="00CB12B9" w:rsidP="00205FEC">
            <w:pPr>
              <w:spacing w:line="276" w:lineRule="auto"/>
              <w:rPr>
                <w:b/>
                <w:bCs/>
                <w:sz w:val="20"/>
                <w:szCs w:val="20"/>
              </w:rPr>
            </w:pPr>
            <w:r w:rsidRPr="007B74F2">
              <w:rPr>
                <w:b/>
                <w:bCs/>
                <w:sz w:val="20"/>
                <w:szCs w:val="20"/>
              </w:rPr>
              <w:t>Inauguracja roku akademickiego</w:t>
            </w:r>
          </w:p>
        </w:tc>
        <w:tc>
          <w:tcPr>
            <w:tcW w:w="1292" w:type="dxa"/>
            <w:noWrap/>
            <w:vAlign w:val="center"/>
            <w:hideMark/>
          </w:tcPr>
          <w:p w14:paraId="58AF47B2"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575E577F" w14:textId="77777777" w:rsidR="00CB12B9" w:rsidRPr="007B74F2" w:rsidRDefault="00CB12B9" w:rsidP="00205FEC">
            <w:pPr>
              <w:spacing w:line="276" w:lineRule="auto"/>
              <w:rPr>
                <w:sz w:val="20"/>
                <w:szCs w:val="20"/>
              </w:rPr>
            </w:pPr>
            <w:r w:rsidRPr="007B74F2">
              <w:rPr>
                <w:sz w:val="20"/>
                <w:szCs w:val="20"/>
              </w:rPr>
              <w:t>Program, scenariusz, zaproszenia, fotografie, filmy, nagranie dźwiękowe itp.</w:t>
            </w:r>
          </w:p>
        </w:tc>
      </w:tr>
      <w:tr w:rsidR="00CB12B9" w:rsidRPr="007B74F2" w14:paraId="2B9D7293" w14:textId="77777777" w:rsidTr="00A60D3D">
        <w:trPr>
          <w:gridAfter w:val="1"/>
          <w:wAfter w:w="9" w:type="dxa"/>
          <w:cantSplit/>
          <w:trHeight w:val="20"/>
        </w:trPr>
        <w:tc>
          <w:tcPr>
            <w:tcW w:w="282" w:type="dxa"/>
            <w:noWrap/>
          </w:tcPr>
          <w:p w14:paraId="5B4EDF69" w14:textId="77777777" w:rsidR="00CB12B9" w:rsidRPr="007B74F2" w:rsidRDefault="00CB12B9" w:rsidP="00205FEC">
            <w:pPr>
              <w:spacing w:line="276" w:lineRule="auto"/>
              <w:rPr>
                <w:b/>
                <w:bCs/>
                <w:sz w:val="20"/>
                <w:szCs w:val="20"/>
              </w:rPr>
            </w:pPr>
          </w:p>
        </w:tc>
        <w:tc>
          <w:tcPr>
            <w:tcW w:w="440" w:type="dxa"/>
            <w:noWrap/>
          </w:tcPr>
          <w:p w14:paraId="7BDDAB56" w14:textId="77777777" w:rsidR="00CB12B9" w:rsidRPr="007B74F2" w:rsidRDefault="00CB12B9" w:rsidP="00205FEC">
            <w:pPr>
              <w:spacing w:line="276" w:lineRule="auto"/>
              <w:rPr>
                <w:b/>
                <w:bCs/>
                <w:sz w:val="20"/>
                <w:szCs w:val="20"/>
              </w:rPr>
            </w:pPr>
          </w:p>
        </w:tc>
        <w:tc>
          <w:tcPr>
            <w:tcW w:w="456" w:type="dxa"/>
            <w:noWrap/>
            <w:hideMark/>
          </w:tcPr>
          <w:p w14:paraId="02030D8A" w14:textId="77777777" w:rsidR="00CB12B9" w:rsidRPr="007B74F2" w:rsidRDefault="00CB12B9" w:rsidP="00205FEC">
            <w:pPr>
              <w:spacing w:line="276" w:lineRule="auto"/>
              <w:rPr>
                <w:b/>
                <w:bCs/>
                <w:sz w:val="20"/>
                <w:szCs w:val="20"/>
              </w:rPr>
            </w:pPr>
            <w:r w:rsidRPr="007B74F2">
              <w:rPr>
                <w:b/>
                <w:bCs/>
                <w:sz w:val="20"/>
                <w:szCs w:val="20"/>
              </w:rPr>
              <w:t>812</w:t>
            </w:r>
          </w:p>
        </w:tc>
        <w:tc>
          <w:tcPr>
            <w:tcW w:w="569" w:type="dxa"/>
            <w:noWrap/>
          </w:tcPr>
          <w:p w14:paraId="4A2B0E05" w14:textId="77777777" w:rsidR="00CB12B9" w:rsidRPr="007B74F2" w:rsidRDefault="00CB12B9" w:rsidP="00205FEC">
            <w:pPr>
              <w:spacing w:line="276" w:lineRule="auto"/>
              <w:rPr>
                <w:sz w:val="20"/>
                <w:szCs w:val="20"/>
              </w:rPr>
            </w:pPr>
          </w:p>
        </w:tc>
        <w:tc>
          <w:tcPr>
            <w:tcW w:w="2960" w:type="dxa"/>
            <w:gridSpan w:val="2"/>
            <w:hideMark/>
          </w:tcPr>
          <w:p w14:paraId="70C5BA12" w14:textId="77777777" w:rsidR="00CB12B9" w:rsidRPr="007B74F2" w:rsidRDefault="00CB12B9" w:rsidP="00205FEC">
            <w:pPr>
              <w:spacing w:line="276" w:lineRule="auto"/>
              <w:rPr>
                <w:b/>
                <w:bCs/>
                <w:sz w:val="20"/>
                <w:szCs w:val="20"/>
              </w:rPr>
            </w:pPr>
            <w:r w:rsidRPr="007B74F2">
              <w:rPr>
                <w:b/>
                <w:bCs/>
                <w:sz w:val="20"/>
                <w:szCs w:val="20"/>
              </w:rPr>
              <w:t>Organizacja uroczystych promocji doktorskich i habilitacyjnych</w:t>
            </w:r>
          </w:p>
        </w:tc>
        <w:tc>
          <w:tcPr>
            <w:tcW w:w="1292" w:type="dxa"/>
            <w:noWrap/>
            <w:vAlign w:val="center"/>
            <w:hideMark/>
          </w:tcPr>
          <w:p w14:paraId="6C8036BA" w14:textId="77777777" w:rsidR="00CB12B9" w:rsidRPr="007B74F2" w:rsidRDefault="00CB12B9" w:rsidP="00205FEC">
            <w:pPr>
              <w:spacing w:line="276" w:lineRule="auto"/>
              <w:jc w:val="center"/>
              <w:rPr>
                <w:sz w:val="20"/>
                <w:szCs w:val="20"/>
              </w:rPr>
            </w:pPr>
            <w:r w:rsidRPr="007B74F2">
              <w:rPr>
                <w:sz w:val="20"/>
                <w:szCs w:val="20"/>
              </w:rPr>
              <w:t>B-5</w:t>
            </w:r>
          </w:p>
        </w:tc>
        <w:tc>
          <w:tcPr>
            <w:tcW w:w="4281" w:type="dxa"/>
            <w:gridSpan w:val="2"/>
            <w:hideMark/>
          </w:tcPr>
          <w:p w14:paraId="0DC076E2" w14:textId="0D094BD7" w:rsidR="00CB12B9" w:rsidRPr="007B74F2" w:rsidRDefault="00CB12B9" w:rsidP="00205FEC">
            <w:pPr>
              <w:spacing w:line="276" w:lineRule="auto"/>
              <w:rPr>
                <w:sz w:val="20"/>
                <w:szCs w:val="20"/>
              </w:rPr>
            </w:pPr>
            <w:r w:rsidRPr="007B74F2">
              <w:rPr>
                <w:sz w:val="20"/>
                <w:szCs w:val="20"/>
              </w:rPr>
              <w:t>Dokumentacja administracyjna dotycząca obsługi uroczystości</w:t>
            </w:r>
          </w:p>
        </w:tc>
      </w:tr>
      <w:tr w:rsidR="00CB12B9" w:rsidRPr="007B74F2" w14:paraId="372AB86B" w14:textId="77777777" w:rsidTr="00A60D3D">
        <w:trPr>
          <w:gridAfter w:val="1"/>
          <w:wAfter w:w="9" w:type="dxa"/>
          <w:cantSplit/>
          <w:trHeight w:val="20"/>
        </w:trPr>
        <w:tc>
          <w:tcPr>
            <w:tcW w:w="282" w:type="dxa"/>
            <w:noWrap/>
          </w:tcPr>
          <w:p w14:paraId="52414D43" w14:textId="77777777" w:rsidR="00CB12B9" w:rsidRPr="007B74F2" w:rsidRDefault="00CB12B9" w:rsidP="00205FEC">
            <w:pPr>
              <w:spacing w:line="276" w:lineRule="auto"/>
              <w:rPr>
                <w:b/>
                <w:bCs/>
                <w:sz w:val="20"/>
                <w:szCs w:val="20"/>
              </w:rPr>
            </w:pPr>
          </w:p>
        </w:tc>
        <w:tc>
          <w:tcPr>
            <w:tcW w:w="440" w:type="dxa"/>
            <w:noWrap/>
          </w:tcPr>
          <w:p w14:paraId="2E3DF7B4" w14:textId="77777777" w:rsidR="00CB12B9" w:rsidRPr="007B74F2" w:rsidRDefault="00CB12B9" w:rsidP="00205FEC">
            <w:pPr>
              <w:spacing w:line="276" w:lineRule="auto"/>
              <w:rPr>
                <w:b/>
                <w:bCs/>
                <w:sz w:val="20"/>
                <w:szCs w:val="20"/>
              </w:rPr>
            </w:pPr>
          </w:p>
        </w:tc>
        <w:tc>
          <w:tcPr>
            <w:tcW w:w="456" w:type="dxa"/>
            <w:noWrap/>
            <w:hideMark/>
          </w:tcPr>
          <w:p w14:paraId="1A54919B" w14:textId="77777777" w:rsidR="00CB12B9" w:rsidRPr="007B74F2" w:rsidRDefault="00CB12B9" w:rsidP="00205FEC">
            <w:pPr>
              <w:spacing w:line="276" w:lineRule="auto"/>
              <w:rPr>
                <w:b/>
                <w:bCs/>
                <w:sz w:val="20"/>
                <w:szCs w:val="20"/>
              </w:rPr>
            </w:pPr>
            <w:r w:rsidRPr="007B74F2">
              <w:rPr>
                <w:b/>
                <w:bCs/>
                <w:sz w:val="20"/>
                <w:szCs w:val="20"/>
              </w:rPr>
              <w:t>813</w:t>
            </w:r>
          </w:p>
        </w:tc>
        <w:tc>
          <w:tcPr>
            <w:tcW w:w="569" w:type="dxa"/>
            <w:noWrap/>
          </w:tcPr>
          <w:p w14:paraId="39629949" w14:textId="77777777" w:rsidR="00CB12B9" w:rsidRPr="007B74F2" w:rsidRDefault="00CB12B9" w:rsidP="00205FEC">
            <w:pPr>
              <w:spacing w:line="276" w:lineRule="auto"/>
              <w:rPr>
                <w:sz w:val="20"/>
                <w:szCs w:val="20"/>
              </w:rPr>
            </w:pPr>
          </w:p>
        </w:tc>
        <w:tc>
          <w:tcPr>
            <w:tcW w:w="2960" w:type="dxa"/>
            <w:gridSpan w:val="2"/>
            <w:hideMark/>
          </w:tcPr>
          <w:p w14:paraId="169F6548" w14:textId="77777777" w:rsidR="00CB12B9" w:rsidRPr="007B74F2" w:rsidRDefault="00CB12B9" w:rsidP="00205FEC">
            <w:pPr>
              <w:spacing w:line="276" w:lineRule="auto"/>
              <w:rPr>
                <w:b/>
                <w:bCs/>
                <w:sz w:val="20"/>
                <w:szCs w:val="20"/>
              </w:rPr>
            </w:pPr>
            <w:r w:rsidRPr="007B74F2">
              <w:rPr>
                <w:b/>
                <w:bCs/>
                <w:sz w:val="20"/>
                <w:szCs w:val="20"/>
              </w:rPr>
              <w:t>Inne imprezy uczelniane</w:t>
            </w:r>
          </w:p>
        </w:tc>
        <w:tc>
          <w:tcPr>
            <w:tcW w:w="1292" w:type="dxa"/>
            <w:noWrap/>
            <w:vAlign w:val="center"/>
            <w:hideMark/>
          </w:tcPr>
          <w:p w14:paraId="7BFD33E0"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3BBC0579" w14:textId="38AF3D2A" w:rsidR="00CB12B9" w:rsidRPr="007B74F2" w:rsidRDefault="00CB12B9" w:rsidP="00205FEC">
            <w:pPr>
              <w:spacing w:line="276" w:lineRule="auto"/>
              <w:rPr>
                <w:sz w:val="20"/>
                <w:szCs w:val="20"/>
              </w:rPr>
            </w:pPr>
            <w:r w:rsidRPr="007B74F2">
              <w:rPr>
                <w:sz w:val="20"/>
                <w:szCs w:val="20"/>
              </w:rPr>
              <w:t>Wystawy, targi, festiwale (programy, scenariusze, zaproszenia, fotografie, filmy, nagrania dźwiękowe itp.); obsługa administracyjna kat B5</w:t>
            </w:r>
          </w:p>
        </w:tc>
      </w:tr>
      <w:tr w:rsidR="00CB12B9" w:rsidRPr="007B74F2" w14:paraId="77A63481" w14:textId="77777777" w:rsidTr="00A60D3D">
        <w:trPr>
          <w:gridAfter w:val="1"/>
          <w:wAfter w:w="9" w:type="dxa"/>
          <w:cantSplit/>
          <w:trHeight w:val="20"/>
        </w:trPr>
        <w:tc>
          <w:tcPr>
            <w:tcW w:w="282" w:type="dxa"/>
            <w:noWrap/>
          </w:tcPr>
          <w:p w14:paraId="7CF1A2F4" w14:textId="77777777" w:rsidR="00CB12B9" w:rsidRPr="007B74F2" w:rsidRDefault="00CB12B9" w:rsidP="00205FEC">
            <w:pPr>
              <w:spacing w:line="276" w:lineRule="auto"/>
              <w:rPr>
                <w:b/>
                <w:bCs/>
                <w:sz w:val="20"/>
                <w:szCs w:val="20"/>
              </w:rPr>
            </w:pPr>
          </w:p>
        </w:tc>
        <w:tc>
          <w:tcPr>
            <w:tcW w:w="440" w:type="dxa"/>
            <w:noWrap/>
          </w:tcPr>
          <w:p w14:paraId="5D0572C9" w14:textId="77777777" w:rsidR="00CB12B9" w:rsidRPr="007B74F2" w:rsidRDefault="00CB12B9" w:rsidP="00205FEC">
            <w:pPr>
              <w:spacing w:line="276" w:lineRule="auto"/>
              <w:rPr>
                <w:b/>
                <w:bCs/>
                <w:sz w:val="20"/>
                <w:szCs w:val="20"/>
              </w:rPr>
            </w:pPr>
          </w:p>
        </w:tc>
        <w:tc>
          <w:tcPr>
            <w:tcW w:w="456" w:type="dxa"/>
            <w:noWrap/>
            <w:hideMark/>
          </w:tcPr>
          <w:p w14:paraId="35116482" w14:textId="77777777" w:rsidR="00CB12B9" w:rsidRPr="007B74F2" w:rsidRDefault="00CB12B9" w:rsidP="00205FEC">
            <w:pPr>
              <w:spacing w:line="276" w:lineRule="auto"/>
              <w:rPr>
                <w:b/>
                <w:bCs/>
                <w:sz w:val="20"/>
                <w:szCs w:val="20"/>
              </w:rPr>
            </w:pPr>
            <w:r w:rsidRPr="007B74F2">
              <w:rPr>
                <w:b/>
                <w:bCs/>
                <w:sz w:val="20"/>
                <w:szCs w:val="20"/>
              </w:rPr>
              <w:t>814</w:t>
            </w:r>
          </w:p>
        </w:tc>
        <w:tc>
          <w:tcPr>
            <w:tcW w:w="569" w:type="dxa"/>
            <w:noWrap/>
          </w:tcPr>
          <w:p w14:paraId="7749A0BF" w14:textId="77777777" w:rsidR="00CB12B9" w:rsidRPr="007B74F2" w:rsidRDefault="00CB12B9" w:rsidP="00205FEC">
            <w:pPr>
              <w:spacing w:line="276" w:lineRule="auto"/>
              <w:rPr>
                <w:sz w:val="20"/>
                <w:szCs w:val="20"/>
              </w:rPr>
            </w:pPr>
          </w:p>
        </w:tc>
        <w:tc>
          <w:tcPr>
            <w:tcW w:w="2960" w:type="dxa"/>
            <w:gridSpan w:val="2"/>
            <w:hideMark/>
          </w:tcPr>
          <w:p w14:paraId="5EA8B134" w14:textId="77777777" w:rsidR="00CB12B9" w:rsidRPr="007B74F2" w:rsidRDefault="00CB12B9" w:rsidP="00205FEC">
            <w:pPr>
              <w:spacing w:line="276" w:lineRule="auto"/>
              <w:rPr>
                <w:b/>
                <w:bCs/>
                <w:sz w:val="20"/>
                <w:szCs w:val="20"/>
              </w:rPr>
            </w:pPr>
            <w:r w:rsidRPr="007B74F2">
              <w:rPr>
                <w:b/>
                <w:bCs/>
                <w:sz w:val="20"/>
                <w:szCs w:val="20"/>
              </w:rPr>
              <w:t>Wizyty oficjalnych gości</w:t>
            </w:r>
          </w:p>
        </w:tc>
        <w:tc>
          <w:tcPr>
            <w:tcW w:w="1292" w:type="dxa"/>
            <w:noWrap/>
            <w:vAlign w:val="center"/>
            <w:hideMark/>
          </w:tcPr>
          <w:p w14:paraId="08A2EE70" w14:textId="77777777" w:rsidR="00CB12B9" w:rsidRPr="007B74F2" w:rsidRDefault="00CB12B9" w:rsidP="00205FEC">
            <w:pPr>
              <w:spacing w:line="276" w:lineRule="auto"/>
              <w:jc w:val="center"/>
              <w:rPr>
                <w:sz w:val="20"/>
                <w:szCs w:val="20"/>
              </w:rPr>
            </w:pPr>
            <w:r w:rsidRPr="007B74F2">
              <w:rPr>
                <w:sz w:val="20"/>
                <w:szCs w:val="20"/>
              </w:rPr>
              <w:t>A</w:t>
            </w:r>
          </w:p>
        </w:tc>
        <w:tc>
          <w:tcPr>
            <w:tcW w:w="4281" w:type="dxa"/>
            <w:gridSpan w:val="2"/>
            <w:hideMark/>
          </w:tcPr>
          <w:p w14:paraId="6DA1EA4B" w14:textId="77777777" w:rsidR="00CB12B9" w:rsidRPr="007B74F2" w:rsidRDefault="00CB12B9" w:rsidP="00205FEC">
            <w:pPr>
              <w:spacing w:line="276" w:lineRule="auto"/>
              <w:rPr>
                <w:sz w:val="20"/>
                <w:szCs w:val="20"/>
              </w:rPr>
            </w:pPr>
            <w:r w:rsidRPr="007B74F2">
              <w:rPr>
                <w:sz w:val="20"/>
                <w:szCs w:val="20"/>
              </w:rPr>
              <w:t>Zaproszenia, korespondencja itp.</w:t>
            </w:r>
          </w:p>
        </w:tc>
      </w:tr>
    </w:tbl>
    <w:p w14:paraId="3E394368" w14:textId="77777777" w:rsidR="00CB12B9" w:rsidRPr="003159A9" w:rsidRDefault="00CB12B9" w:rsidP="00CB12B9"/>
    <w:p w14:paraId="35DBC114" w14:textId="77777777" w:rsidR="00BB382A" w:rsidRDefault="00BB382A" w:rsidP="0088446E">
      <w:pPr>
        <w:autoSpaceDE w:val="0"/>
        <w:autoSpaceDN w:val="0"/>
        <w:adjustRightInd w:val="0"/>
        <w:rPr>
          <w:rFonts w:ascii="TimesNewRoman" w:hAnsi="TimesNewRoman" w:cs="TimesNewRoman"/>
        </w:rPr>
        <w:sectPr w:rsidR="00BB382A" w:rsidSect="00205FEC">
          <w:headerReference w:type="default" r:id="rId10"/>
          <w:footerReference w:type="default" r:id="rId11"/>
          <w:footerReference w:type="first" r:id="rId12"/>
          <w:pgSz w:w="11906" w:h="16838"/>
          <w:pgMar w:top="568" w:right="991" w:bottom="851" w:left="1417" w:header="397" w:footer="398" w:gutter="0"/>
          <w:pgNumType w:start="1"/>
          <w:cols w:space="708"/>
          <w:docGrid w:linePitch="360"/>
        </w:sectPr>
      </w:pPr>
    </w:p>
    <w:p w14:paraId="4A8ADD01" w14:textId="1F762798" w:rsidR="00B02EAE" w:rsidRPr="00BB1D7F" w:rsidRDefault="00B02EAE" w:rsidP="00B02EAE">
      <w:pPr>
        <w:pStyle w:val="Nagwek"/>
        <w:spacing w:line="276" w:lineRule="auto"/>
        <w:jc w:val="right"/>
        <w:rPr>
          <w:bCs/>
          <w:spacing w:val="-10"/>
          <w:kern w:val="28"/>
          <w:sz w:val="20"/>
          <w:szCs w:val="20"/>
        </w:rPr>
      </w:pPr>
      <w:r w:rsidRPr="00BB1D7F">
        <w:rPr>
          <w:bCs/>
          <w:sz w:val="20"/>
          <w:szCs w:val="20"/>
        </w:rPr>
        <w:lastRenderedPageBreak/>
        <w:t xml:space="preserve">Załącznik nr 3 </w:t>
      </w:r>
      <w:r w:rsidRPr="00BB1D7F">
        <w:rPr>
          <w:bCs/>
          <w:sz w:val="20"/>
          <w:szCs w:val="20"/>
        </w:rPr>
        <w:br/>
        <w:t xml:space="preserve">do zarządzenia nr  Rektora ZUT z dnia </w:t>
      </w:r>
      <w:r w:rsidR="00670233">
        <w:rPr>
          <w:bCs/>
          <w:sz w:val="20"/>
          <w:szCs w:val="20"/>
        </w:rPr>
        <w:t>14</w:t>
      </w:r>
      <w:r w:rsidR="00BB1D7F">
        <w:rPr>
          <w:bCs/>
          <w:sz w:val="20"/>
          <w:szCs w:val="20"/>
        </w:rPr>
        <w:t xml:space="preserve"> grudnia 2</w:t>
      </w:r>
      <w:r w:rsidR="00A95C6B">
        <w:rPr>
          <w:bCs/>
          <w:sz w:val="20"/>
          <w:szCs w:val="20"/>
        </w:rPr>
        <w:t>02</w:t>
      </w:r>
      <w:r w:rsidR="00BB1D7F">
        <w:rPr>
          <w:bCs/>
          <w:sz w:val="20"/>
          <w:szCs w:val="20"/>
        </w:rPr>
        <w:t>3 r.</w:t>
      </w:r>
    </w:p>
    <w:p w14:paraId="4C4D46CE" w14:textId="1373A239" w:rsidR="00B02EAE" w:rsidRPr="00131818" w:rsidRDefault="00B02EAE" w:rsidP="007B74F2">
      <w:pPr>
        <w:spacing w:before="4560" w:line="276" w:lineRule="auto"/>
        <w:contextualSpacing/>
        <w:jc w:val="center"/>
        <w:outlineLvl w:val="0"/>
        <w:rPr>
          <w:b/>
          <w:bCs/>
          <w:spacing w:val="-10"/>
          <w:kern w:val="28"/>
          <w:sz w:val="36"/>
          <w:szCs w:val="36"/>
        </w:rPr>
      </w:pPr>
      <w:r w:rsidRPr="00131818">
        <w:rPr>
          <w:b/>
          <w:bCs/>
          <w:spacing w:val="-10"/>
          <w:kern w:val="28"/>
          <w:sz w:val="40"/>
          <w:szCs w:val="40"/>
        </w:rPr>
        <w:t xml:space="preserve">Instrukcja </w:t>
      </w:r>
      <w:r w:rsidR="00131818" w:rsidRPr="00131818">
        <w:rPr>
          <w:b/>
          <w:bCs/>
          <w:spacing w:val="-10"/>
          <w:kern w:val="28"/>
          <w:sz w:val="40"/>
          <w:szCs w:val="40"/>
        </w:rPr>
        <w:br/>
      </w:r>
      <w:r w:rsidRPr="00131818">
        <w:rPr>
          <w:b/>
          <w:bCs/>
          <w:spacing w:val="-10"/>
          <w:kern w:val="28"/>
          <w:sz w:val="40"/>
          <w:szCs w:val="40"/>
        </w:rPr>
        <w:t xml:space="preserve">w sprawie organizacji i zakresu działania </w:t>
      </w:r>
      <w:r w:rsidR="00131818">
        <w:rPr>
          <w:b/>
          <w:bCs/>
          <w:spacing w:val="-10"/>
          <w:kern w:val="28"/>
          <w:sz w:val="40"/>
          <w:szCs w:val="40"/>
        </w:rPr>
        <w:br/>
      </w:r>
      <w:r w:rsidR="00670233">
        <w:rPr>
          <w:b/>
          <w:bCs/>
          <w:spacing w:val="-10"/>
          <w:kern w:val="28"/>
          <w:sz w:val="40"/>
          <w:szCs w:val="40"/>
        </w:rPr>
        <w:t>A</w:t>
      </w:r>
      <w:r w:rsidRPr="00131818">
        <w:rPr>
          <w:b/>
          <w:bCs/>
          <w:spacing w:val="-10"/>
          <w:kern w:val="28"/>
          <w:sz w:val="40"/>
          <w:szCs w:val="40"/>
        </w:rPr>
        <w:t xml:space="preserve">rchiwum </w:t>
      </w:r>
      <w:r w:rsidR="00670233">
        <w:rPr>
          <w:b/>
          <w:bCs/>
          <w:spacing w:val="-10"/>
          <w:kern w:val="28"/>
          <w:sz w:val="40"/>
          <w:szCs w:val="40"/>
        </w:rPr>
        <w:t>U</w:t>
      </w:r>
      <w:r w:rsidRPr="00131818">
        <w:rPr>
          <w:b/>
          <w:bCs/>
          <w:spacing w:val="-10"/>
          <w:kern w:val="28"/>
          <w:sz w:val="40"/>
          <w:szCs w:val="40"/>
        </w:rPr>
        <w:t>czelnianego</w:t>
      </w:r>
      <w:r w:rsidRPr="00131818">
        <w:rPr>
          <w:b/>
          <w:bCs/>
          <w:spacing w:val="-10"/>
          <w:kern w:val="28"/>
          <w:sz w:val="36"/>
          <w:szCs w:val="36"/>
        </w:rPr>
        <w:t xml:space="preserve"> </w:t>
      </w:r>
    </w:p>
    <w:p w14:paraId="4BA225B3" w14:textId="77777777" w:rsidR="00B02EAE" w:rsidRPr="00131818" w:rsidRDefault="00B02EAE" w:rsidP="00131818">
      <w:pPr>
        <w:spacing w:before="120" w:line="276" w:lineRule="auto"/>
        <w:jc w:val="center"/>
        <w:rPr>
          <w:b/>
          <w:bCs/>
          <w:spacing w:val="-10"/>
          <w:kern w:val="28"/>
          <w:sz w:val="32"/>
          <w:szCs w:val="32"/>
        </w:rPr>
      </w:pPr>
      <w:r w:rsidRPr="00131818">
        <w:rPr>
          <w:b/>
          <w:bCs/>
          <w:spacing w:val="-10"/>
          <w:kern w:val="28"/>
          <w:sz w:val="32"/>
          <w:szCs w:val="32"/>
        </w:rPr>
        <w:t>Zachodniopomorskiego Uniwersytetu Technologicznego w Szczecinie</w:t>
      </w:r>
    </w:p>
    <w:p w14:paraId="268D2E34" w14:textId="77777777" w:rsidR="00B02EAE" w:rsidRPr="00131818" w:rsidRDefault="00B02EAE" w:rsidP="007B74F2">
      <w:pPr>
        <w:spacing w:before="5640"/>
        <w:jc w:val="center"/>
        <w:rPr>
          <w:b/>
          <w:bCs/>
          <w:spacing w:val="-10"/>
          <w:kern w:val="28"/>
          <w:sz w:val="28"/>
          <w:szCs w:val="28"/>
        </w:rPr>
      </w:pPr>
      <w:r w:rsidRPr="00131818">
        <w:rPr>
          <w:b/>
          <w:bCs/>
          <w:spacing w:val="-10"/>
          <w:kern w:val="28"/>
          <w:sz w:val="28"/>
          <w:szCs w:val="28"/>
        </w:rPr>
        <w:t>Szczecin 2023</w:t>
      </w:r>
    </w:p>
    <w:p w14:paraId="11324321" w14:textId="77777777" w:rsidR="00B02EAE" w:rsidRPr="00935ACC" w:rsidRDefault="00B02EAE" w:rsidP="00B02EAE">
      <w:pPr>
        <w:rPr>
          <w:rFonts w:cs="Arial"/>
          <w:sz w:val="20"/>
          <w:szCs w:val="20"/>
        </w:rPr>
        <w:sectPr w:rsidR="00B02EAE" w:rsidRPr="00935ACC" w:rsidSect="00BB1D7F">
          <w:footerReference w:type="default" r:id="rId13"/>
          <w:footerReference w:type="first" r:id="rId14"/>
          <w:pgSz w:w="11920" w:h="16841"/>
          <w:pgMar w:top="426" w:right="1001" w:bottom="1440" w:left="920" w:header="57" w:footer="0" w:gutter="0"/>
          <w:cols w:space="0" w:equalWidth="0">
            <w:col w:w="10000"/>
          </w:cols>
          <w:titlePg/>
          <w:docGrid w:linePitch="360"/>
        </w:sectPr>
      </w:pPr>
    </w:p>
    <w:p w14:paraId="50461258" w14:textId="77777777" w:rsidR="00B02EAE" w:rsidRPr="00DD0B95" w:rsidRDefault="00B02EAE" w:rsidP="00BB1D7F">
      <w:pPr>
        <w:pStyle w:val="Nagwekspisutreci"/>
        <w:spacing w:before="0" w:after="240" w:line="276" w:lineRule="auto"/>
        <w:rPr>
          <w:rFonts w:ascii="Times New Roman" w:hAnsi="Times New Roman"/>
          <w:b/>
          <w:bCs/>
          <w:color w:val="000000"/>
          <w:sz w:val="24"/>
          <w:szCs w:val="24"/>
        </w:rPr>
      </w:pPr>
      <w:bookmarkStart w:id="92" w:name="page70"/>
      <w:bookmarkEnd w:id="92"/>
      <w:r w:rsidRPr="00DD0B95">
        <w:rPr>
          <w:rFonts w:ascii="Times New Roman" w:hAnsi="Times New Roman"/>
          <w:b/>
          <w:bCs/>
          <w:color w:val="000000"/>
          <w:sz w:val="24"/>
          <w:szCs w:val="24"/>
        </w:rPr>
        <w:lastRenderedPageBreak/>
        <w:t>Spis treści</w:t>
      </w:r>
    </w:p>
    <w:p w14:paraId="2B3A8D24" w14:textId="77777777" w:rsidR="00B02EAE" w:rsidRPr="00DD0B95" w:rsidRDefault="00B02EAE" w:rsidP="00495ACD">
      <w:pPr>
        <w:pStyle w:val="Spistreci1"/>
        <w:rPr>
          <w:rFonts w:eastAsia="Times New Roman"/>
          <w:noProof/>
        </w:rPr>
      </w:pPr>
      <w:r w:rsidRPr="00DD0B95">
        <w:fldChar w:fldCharType="begin"/>
      </w:r>
      <w:r w:rsidRPr="00DD0B95">
        <w:instrText xml:space="preserve"> TOC \o "1-3" \h \z \u </w:instrText>
      </w:r>
      <w:r w:rsidRPr="00DD0B95">
        <w:fldChar w:fldCharType="separate"/>
      </w:r>
      <w:hyperlink w:anchor="_Toc61436631" w:history="1">
        <w:r w:rsidRPr="00DD0B95">
          <w:rPr>
            <w:rStyle w:val="Hipercze"/>
            <w:rFonts w:ascii="Times New Roman" w:hAnsi="Times New Roman" w:cs="Times New Roman"/>
            <w:noProof/>
            <w:sz w:val="22"/>
            <w:szCs w:val="22"/>
          </w:rPr>
          <w:t>Rozdział 1</w:t>
        </w:r>
      </w:hyperlink>
    </w:p>
    <w:p w14:paraId="00456963" w14:textId="1655379B" w:rsidR="00B02EAE" w:rsidRPr="00DD0B95" w:rsidRDefault="00E13EE9" w:rsidP="00106629">
      <w:pPr>
        <w:pStyle w:val="Spistreci2"/>
        <w:rPr>
          <w:rFonts w:eastAsia="Times New Roman"/>
          <w:b w:val="0"/>
          <w:bCs w:val="0"/>
        </w:rPr>
      </w:pPr>
      <w:hyperlink w:anchor="_Toc61436632" w:history="1">
        <w:r w:rsidR="00B02EAE" w:rsidRPr="00DD0B95">
          <w:rPr>
            <w:rStyle w:val="Hipercze"/>
            <w:b w:val="0"/>
            <w:bCs w:val="0"/>
          </w:rPr>
          <w:t>Przepisy ogólne</w:t>
        </w:r>
        <w:r w:rsidR="00B02EAE" w:rsidRPr="00DD0B95">
          <w:rPr>
            <w:b w:val="0"/>
            <w:bCs w:val="0"/>
            <w:webHidden/>
          </w:rPr>
          <w:tab/>
        </w:r>
        <w:r w:rsidR="00B02EAE" w:rsidRPr="00DD0B95">
          <w:rPr>
            <w:b w:val="0"/>
            <w:bCs w:val="0"/>
            <w:webHidden/>
          </w:rPr>
          <w:fldChar w:fldCharType="begin"/>
        </w:r>
        <w:r w:rsidR="00B02EAE" w:rsidRPr="00DD0B95">
          <w:rPr>
            <w:b w:val="0"/>
            <w:bCs w:val="0"/>
            <w:webHidden/>
          </w:rPr>
          <w:instrText xml:space="preserve"> PAGEREF _Toc61436632 \h </w:instrText>
        </w:r>
        <w:r w:rsidR="00B02EAE" w:rsidRPr="00DD0B95">
          <w:rPr>
            <w:b w:val="0"/>
            <w:bCs w:val="0"/>
            <w:webHidden/>
          </w:rPr>
        </w:r>
        <w:r w:rsidR="00B02EAE" w:rsidRPr="00DD0B95">
          <w:rPr>
            <w:b w:val="0"/>
            <w:bCs w:val="0"/>
            <w:webHidden/>
          </w:rPr>
          <w:fldChar w:fldCharType="separate"/>
        </w:r>
        <w:r w:rsidR="00C41BEE">
          <w:rPr>
            <w:b w:val="0"/>
            <w:bCs w:val="0"/>
            <w:webHidden/>
          </w:rPr>
          <w:t>2</w:t>
        </w:r>
        <w:r w:rsidR="00B02EAE" w:rsidRPr="00DD0B95">
          <w:rPr>
            <w:b w:val="0"/>
            <w:bCs w:val="0"/>
            <w:webHidden/>
          </w:rPr>
          <w:fldChar w:fldCharType="end"/>
        </w:r>
      </w:hyperlink>
    </w:p>
    <w:p w14:paraId="01E89D23" w14:textId="77777777" w:rsidR="00B02EAE" w:rsidRPr="00DD0B95" w:rsidRDefault="00E13EE9" w:rsidP="00495ACD">
      <w:pPr>
        <w:pStyle w:val="Spistreci1"/>
        <w:rPr>
          <w:rFonts w:eastAsia="Times New Roman"/>
          <w:noProof/>
        </w:rPr>
      </w:pPr>
      <w:hyperlink w:anchor="_Toc61436633" w:history="1">
        <w:r w:rsidR="00B02EAE" w:rsidRPr="00DD0B95">
          <w:rPr>
            <w:rStyle w:val="Hipercze"/>
            <w:rFonts w:ascii="Times New Roman" w:hAnsi="Times New Roman" w:cs="Times New Roman"/>
            <w:noProof/>
            <w:sz w:val="22"/>
            <w:szCs w:val="22"/>
          </w:rPr>
          <w:t>Rozdział 2</w:t>
        </w:r>
      </w:hyperlink>
    </w:p>
    <w:p w14:paraId="53E0F499" w14:textId="473CC073" w:rsidR="00B02EAE" w:rsidRPr="00DD0B95" w:rsidRDefault="00E13EE9" w:rsidP="00106629">
      <w:pPr>
        <w:pStyle w:val="Spistreci2"/>
        <w:rPr>
          <w:rFonts w:eastAsia="Times New Roman"/>
          <w:b w:val="0"/>
          <w:bCs w:val="0"/>
        </w:rPr>
      </w:pPr>
      <w:hyperlink w:anchor="_Toc61436634" w:history="1">
        <w:r w:rsidR="00B02EAE" w:rsidRPr="00DD0B95">
          <w:rPr>
            <w:rStyle w:val="Hipercze"/>
            <w:b w:val="0"/>
            <w:bCs w:val="0"/>
          </w:rPr>
          <w:t>Organizacja i zadania archiwum zakładowego</w:t>
        </w:r>
        <w:r w:rsidR="00B02EAE" w:rsidRPr="00DD0B95">
          <w:rPr>
            <w:b w:val="0"/>
            <w:bCs w:val="0"/>
            <w:webHidden/>
          </w:rPr>
          <w:tab/>
        </w:r>
        <w:r w:rsidR="00B02EAE" w:rsidRPr="00DD0B95">
          <w:rPr>
            <w:b w:val="0"/>
            <w:bCs w:val="0"/>
            <w:webHidden/>
          </w:rPr>
          <w:fldChar w:fldCharType="begin"/>
        </w:r>
        <w:r w:rsidR="00B02EAE" w:rsidRPr="00DD0B95">
          <w:rPr>
            <w:b w:val="0"/>
            <w:bCs w:val="0"/>
            <w:webHidden/>
          </w:rPr>
          <w:instrText xml:space="preserve"> PAGEREF _Toc61436634 \h </w:instrText>
        </w:r>
        <w:r w:rsidR="00B02EAE" w:rsidRPr="00DD0B95">
          <w:rPr>
            <w:b w:val="0"/>
            <w:bCs w:val="0"/>
            <w:webHidden/>
          </w:rPr>
        </w:r>
        <w:r w:rsidR="00B02EAE" w:rsidRPr="00DD0B95">
          <w:rPr>
            <w:b w:val="0"/>
            <w:bCs w:val="0"/>
            <w:webHidden/>
          </w:rPr>
          <w:fldChar w:fldCharType="separate"/>
        </w:r>
        <w:r w:rsidR="00C41BEE">
          <w:rPr>
            <w:b w:val="0"/>
            <w:bCs w:val="0"/>
            <w:webHidden/>
          </w:rPr>
          <w:t>3</w:t>
        </w:r>
        <w:r w:rsidR="00B02EAE" w:rsidRPr="00DD0B95">
          <w:rPr>
            <w:b w:val="0"/>
            <w:bCs w:val="0"/>
            <w:webHidden/>
          </w:rPr>
          <w:fldChar w:fldCharType="end"/>
        </w:r>
      </w:hyperlink>
    </w:p>
    <w:p w14:paraId="7814723A" w14:textId="77777777" w:rsidR="00B02EAE" w:rsidRPr="00DD0B95" w:rsidRDefault="00E13EE9" w:rsidP="00495ACD">
      <w:pPr>
        <w:pStyle w:val="Spistreci1"/>
        <w:rPr>
          <w:rFonts w:eastAsia="Times New Roman"/>
          <w:noProof/>
        </w:rPr>
      </w:pPr>
      <w:hyperlink w:anchor="_Toc61436635" w:history="1">
        <w:r w:rsidR="00B02EAE" w:rsidRPr="00DD0B95">
          <w:rPr>
            <w:rStyle w:val="Hipercze"/>
            <w:rFonts w:ascii="Times New Roman" w:hAnsi="Times New Roman" w:cs="Times New Roman"/>
            <w:noProof/>
            <w:sz w:val="22"/>
            <w:szCs w:val="22"/>
          </w:rPr>
          <w:t>Rozdział 3</w:t>
        </w:r>
      </w:hyperlink>
    </w:p>
    <w:p w14:paraId="436F011F" w14:textId="7721035B" w:rsidR="00B02EAE" w:rsidRPr="00DD0B95" w:rsidRDefault="00E13EE9" w:rsidP="00106629">
      <w:pPr>
        <w:pStyle w:val="Spistreci2"/>
        <w:rPr>
          <w:rFonts w:eastAsia="Times New Roman"/>
          <w:b w:val="0"/>
          <w:bCs w:val="0"/>
        </w:rPr>
      </w:pPr>
      <w:hyperlink w:anchor="_Toc61436636" w:history="1">
        <w:r w:rsidR="00B02EAE" w:rsidRPr="00DD0B95">
          <w:rPr>
            <w:rStyle w:val="Hipercze"/>
            <w:b w:val="0"/>
            <w:bCs w:val="0"/>
          </w:rPr>
          <w:t>Pomieszczenie i wyposażenie archiwum zakładowego</w:t>
        </w:r>
        <w:r w:rsidR="00B02EAE" w:rsidRPr="00DD0B95">
          <w:rPr>
            <w:b w:val="0"/>
            <w:bCs w:val="0"/>
            <w:webHidden/>
          </w:rPr>
          <w:tab/>
        </w:r>
        <w:r w:rsidR="00B02EAE" w:rsidRPr="00DD0B95">
          <w:rPr>
            <w:b w:val="0"/>
            <w:bCs w:val="0"/>
            <w:webHidden/>
          </w:rPr>
          <w:fldChar w:fldCharType="begin"/>
        </w:r>
        <w:r w:rsidR="00B02EAE" w:rsidRPr="00DD0B95">
          <w:rPr>
            <w:b w:val="0"/>
            <w:bCs w:val="0"/>
            <w:webHidden/>
          </w:rPr>
          <w:instrText xml:space="preserve"> PAGEREF _Toc61436636 \h </w:instrText>
        </w:r>
        <w:r w:rsidR="00B02EAE" w:rsidRPr="00DD0B95">
          <w:rPr>
            <w:b w:val="0"/>
            <w:bCs w:val="0"/>
            <w:webHidden/>
          </w:rPr>
        </w:r>
        <w:r w:rsidR="00B02EAE" w:rsidRPr="00DD0B95">
          <w:rPr>
            <w:b w:val="0"/>
            <w:bCs w:val="0"/>
            <w:webHidden/>
          </w:rPr>
          <w:fldChar w:fldCharType="separate"/>
        </w:r>
        <w:r w:rsidR="00C41BEE">
          <w:rPr>
            <w:b w:val="0"/>
            <w:bCs w:val="0"/>
            <w:webHidden/>
          </w:rPr>
          <w:t>4</w:t>
        </w:r>
        <w:r w:rsidR="00B02EAE" w:rsidRPr="00DD0B95">
          <w:rPr>
            <w:b w:val="0"/>
            <w:bCs w:val="0"/>
            <w:webHidden/>
          </w:rPr>
          <w:fldChar w:fldCharType="end"/>
        </w:r>
      </w:hyperlink>
    </w:p>
    <w:p w14:paraId="148AEB64" w14:textId="77777777" w:rsidR="00B02EAE" w:rsidRPr="00DD0B95" w:rsidRDefault="00E13EE9" w:rsidP="00495ACD">
      <w:pPr>
        <w:pStyle w:val="Spistreci1"/>
        <w:rPr>
          <w:rFonts w:eastAsia="Times New Roman"/>
          <w:noProof/>
        </w:rPr>
      </w:pPr>
      <w:hyperlink w:anchor="_Toc61436637" w:history="1">
        <w:r w:rsidR="00B02EAE" w:rsidRPr="00DD0B95">
          <w:rPr>
            <w:rStyle w:val="Hipercze"/>
            <w:rFonts w:ascii="Times New Roman" w:hAnsi="Times New Roman" w:cs="Times New Roman"/>
            <w:noProof/>
            <w:sz w:val="22"/>
            <w:szCs w:val="22"/>
          </w:rPr>
          <w:t>Rozdział 4</w:t>
        </w:r>
      </w:hyperlink>
    </w:p>
    <w:p w14:paraId="307508BC" w14:textId="0DE77051" w:rsidR="00B02EAE" w:rsidRPr="00DD0B95" w:rsidRDefault="00E13EE9" w:rsidP="00106629">
      <w:pPr>
        <w:pStyle w:val="Spistreci2"/>
        <w:rPr>
          <w:rFonts w:eastAsia="Times New Roman"/>
          <w:b w:val="0"/>
          <w:bCs w:val="0"/>
        </w:rPr>
      </w:pPr>
      <w:hyperlink w:anchor="_Toc61436638" w:history="1">
        <w:r w:rsidR="00B02EAE" w:rsidRPr="00DD0B95">
          <w:rPr>
            <w:rStyle w:val="Hipercze"/>
            <w:b w:val="0"/>
            <w:bCs w:val="0"/>
          </w:rPr>
          <w:t>Przekazywanie dokumentacji do archiwum zakładowego</w:t>
        </w:r>
        <w:r w:rsidR="00B02EAE" w:rsidRPr="00DD0B95">
          <w:rPr>
            <w:b w:val="0"/>
            <w:bCs w:val="0"/>
            <w:webHidden/>
          </w:rPr>
          <w:tab/>
        </w:r>
        <w:r w:rsidR="00B02EAE" w:rsidRPr="00DD0B95">
          <w:rPr>
            <w:b w:val="0"/>
            <w:bCs w:val="0"/>
            <w:webHidden/>
          </w:rPr>
          <w:fldChar w:fldCharType="begin"/>
        </w:r>
        <w:r w:rsidR="00B02EAE" w:rsidRPr="00DD0B95">
          <w:rPr>
            <w:b w:val="0"/>
            <w:bCs w:val="0"/>
            <w:webHidden/>
          </w:rPr>
          <w:instrText xml:space="preserve"> PAGEREF _Toc61436638 \h </w:instrText>
        </w:r>
        <w:r w:rsidR="00B02EAE" w:rsidRPr="00DD0B95">
          <w:rPr>
            <w:b w:val="0"/>
            <w:bCs w:val="0"/>
            <w:webHidden/>
          </w:rPr>
        </w:r>
        <w:r w:rsidR="00B02EAE" w:rsidRPr="00DD0B95">
          <w:rPr>
            <w:b w:val="0"/>
            <w:bCs w:val="0"/>
            <w:webHidden/>
          </w:rPr>
          <w:fldChar w:fldCharType="separate"/>
        </w:r>
        <w:r w:rsidR="00C41BEE">
          <w:rPr>
            <w:b w:val="0"/>
            <w:bCs w:val="0"/>
            <w:webHidden/>
          </w:rPr>
          <w:t>5</w:t>
        </w:r>
        <w:r w:rsidR="00B02EAE" w:rsidRPr="00DD0B95">
          <w:rPr>
            <w:b w:val="0"/>
            <w:bCs w:val="0"/>
            <w:webHidden/>
          </w:rPr>
          <w:fldChar w:fldCharType="end"/>
        </w:r>
      </w:hyperlink>
    </w:p>
    <w:p w14:paraId="14DCF0FC" w14:textId="77777777" w:rsidR="00B02EAE" w:rsidRPr="00DD0B95" w:rsidRDefault="00E13EE9" w:rsidP="00495ACD">
      <w:pPr>
        <w:pStyle w:val="Spistreci1"/>
        <w:rPr>
          <w:rFonts w:eastAsia="Times New Roman"/>
          <w:noProof/>
        </w:rPr>
      </w:pPr>
      <w:hyperlink w:anchor="_Toc61436639" w:history="1">
        <w:r w:rsidR="00B02EAE" w:rsidRPr="00DD0B95">
          <w:rPr>
            <w:rStyle w:val="Hipercze"/>
            <w:rFonts w:ascii="Times New Roman" w:hAnsi="Times New Roman" w:cs="Times New Roman"/>
            <w:noProof/>
            <w:sz w:val="22"/>
            <w:szCs w:val="22"/>
          </w:rPr>
          <w:t>Rozdział 5</w:t>
        </w:r>
      </w:hyperlink>
    </w:p>
    <w:p w14:paraId="7B15C178" w14:textId="2FE9875D" w:rsidR="00B02EAE" w:rsidRPr="00DD0B95" w:rsidRDefault="00E13EE9" w:rsidP="00106629">
      <w:pPr>
        <w:pStyle w:val="Spistreci2"/>
        <w:rPr>
          <w:rFonts w:eastAsia="Times New Roman"/>
          <w:b w:val="0"/>
          <w:bCs w:val="0"/>
        </w:rPr>
      </w:pPr>
      <w:hyperlink w:anchor="_Toc61436640" w:history="1">
        <w:r w:rsidR="00B02EAE" w:rsidRPr="00DD0B95">
          <w:rPr>
            <w:rStyle w:val="Hipercze"/>
            <w:b w:val="0"/>
            <w:bCs w:val="0"/>
          </w:rPr>
          <w:t>Przechowywanie i zabezpieczanie dokumentacji w archiwum zakładowym oraz prowadzenie jej ewidencji</w:t>
        </w:r>
        <w:r w:rsidR="00B02EAE" w:rsidRPr="00DD0B95">
          <w:rPr>
            <w:b w:val="0"/>
            <w:bCs w:val="0"/>
            <w:webHidden/>
          </w:rPr>
          <w:tab/>
        </w:r>
      </w:hyperlink>
      <w:r w:rsidR="00670233">
        <w:rPr>
          <w:b w:val="0"/>
          <w:bCs w:val="0"/>
        </w:rPr>
        <w:t>5</w:t>
      </w:r>
    </w:p>
    <w:p w14:paraId="0CAC1534" w14:textId="77777777" w:rsidR="00B02EAE" w:rsidRPr="00DD0B95" w:rsidRDefault="00E13EE9" w:rsidP="00495ACD">
      <w:pPr>
        <w:pStyle w:val="Spistreci1"/>
        <w:rPr>
          <w:rFonts w:eastAsia="Times New Roman"/>
          <w:noProof/>
        </w:rPr>
      </w:pPr>
      <w:hyperlink w:anchor="_Toc61436641" w:history="1">
        <w:r w:rsidR="00B02EAE" w:rsidRPr="00DD0B95">
          <w:rPr>
            <w:rStyle w:val="Hipercze"/>
            <w:rFonts w:ascii="Times New Roman" w:hAnsi="Times New Roman" w:cs="Times New Roman"/>
            <w:noProof/>
            <w:sz w:val="22"/>
            <w:szCs w:val="22"/>
          </w:rPr>
          <w:t>Rozdział 6</w:t>
        </w:r>
      </w:hyperlink>
    </w:p>
    <w:p w14:paraId="40B62210" w14:textId="18BA8E94" w:rsidR="00B02EAE" w:rsidRPr="00DD0B95" w:rsidRDefault="00E13EE9" w:rsidP="00106629">
      <w:pPr>
        <w:pStyle w:val="Spistreci2"/>
        <w:rPr>
          <w:rFonts w:eastAsia="Times New Roman"/>
          <w:b w:val="0"/>
          <w:bCs w:val="0"/>
        </w:rPr>
      </w:pPr>
      <w:hyperlink w:anchor="_Toc61436642" w:history="1">
        <w:r w:rsidR="00B02EAE" w:rsidRPr="00DD0B95">
          <w:rPr>
            <w:rStyle w:val="Hipercze"/>
            <w:b w:val="0"/>
            <w:bCs w:val="0"/>
          </w:rPr>
          <w:t>Przeprowadzanie skontrum dokumentacji w archiwum zakładowym oraz porządkowanie dokumentacji w archiwum zakładowym</w:t>
        </w:r>
        <w:r w:rsidR="00B02EAE" w:rsidRPr="00DD0B95">
          <w:rPr>
            <w:b w:val="0"/>
            <w:bCs w:val="0"/>
            <w:webHidden/>
          </w:rPr>
          <w:tab/>
        </w:r>
        <w:r w:rsidR="00B02EAE" w:rsidRPr="00DD0B95">
          <w:rPr>
            <w:b w:val="0"/>
            <w:bCs w:val="0"/>
            <w:webHidden/>
          </w:rPr>
          <w:fldChar w:fldCharType="begin"/>
        </w:r>
        <w:r w:rsidR="00B02EAE" w:rsidRPr="00DD0B95">
          <w:rPr>
            <w:b w:val="0"/>
            <w:bCs w:val="0"/>
            <w:webHidden/>
          </w:rPr>
          <w:instrText xml:space="preserve"> PAGEREF _Toc61436642 \h </w:instrText>
        </w:r>
        <w:r w:rsidR="00B02EAE" w:rsidRPr="00DD0B95">
          <w:rPr>
            <w:b w:val="0"/>
            <w:bCs w:val="0"/>
            <w:webHidden/>
          </w:rPr>
        </w:r>
        <w:r w:rsidR="00B02EAE" w:rsidRPr="00DD0B95">
          <w:rPr>
            <w:b w:val="0"/>
            <w:bCs w:val="0"/>
            <w:webHidden/>
          </w:rPr>
          <w:fldChar w:fldCharType="separate"/>
        </w:r>
        <w:r w:rsidR="00C41BEE">
          <w:rPr>
            <w:b w:val="0"/>
            <w:bCs w:val="0"/>
            <w:webHidden/>
          </w:rPr>
          <w:t>7</w:t>
        </w:r>
        <w:r w:rsidR="00B02EAE" w:rsidRPr="00DD0B95">
          <w:rPr>
            <w:b w:val="0"/>
            <w:bCs w:val="0"/>
            <w:webHidden/>
          </w:rPr>
          <w:fldChar w:fldCharType="end"/>
        </w:r>
      </w:hyperlink>
    </w:p>
    <w:p w14:paraId="2645A62B" w14:textId="77777777" w:rsidR="00B02EAE" w:rsidRPr="00DD0B95" w:rsidRDefault="00E13EE9" w:rsidP="00495ACD">
      <w:pPr>
        <w:pStyle w:val="Spistreci1"/>
        <w:rPr>
          <w:rFonts w:eastAsia="Times New Roman"/>
          <w:noProof/>
        </w:rPr>
      </w:pPr>
      <w:hyperlink w:anchor="_Toc61436643" w:history="1">
        <w:r w:rsidR="00B02EAE" w:rsidRPr="00DD0B95">
          <w:rPr>
            <w:rStyle w:val="Hipercze"/>
            <w:rFonts w:ascii="Times New Roman" w:hAnsi="Times New Roman" w:cs="Times New Roman"/>
            <w:noProof/>
            <w:sz w:val="22"/>
            <w:szCs w:val="22"/>
          </w:rPr>
          <w:t>Rozdział 7</w:t>
        </w:r>
      </w:hyperlink>
    </w:p>
    <w:p w14:paraId="590477BE" w14:textId="3D2C438A" w:rsidR="00B02EAE" w:rsidRPr="00DD0B95" w:rsidRDefault="00E13EE9" w:rsidP="00106629">
      <w:pPr>
        <w:pStyle w:val="Spistreci2"/>
        <w:rPr>
          <w:rFonts w:eastAsia="Times New Roman"/>
          <w:b w:val="0"/>
          <w:bCs w:val="0"/>
        </w:rPr>
      </w:pPr>
      <w:hyperlink w:anchor="_Toc61436644" w:history="1">
        <w:r w:rsidR="00B02EAE" w:rsidRPr="00DD0B95">
          <w:rPr>
            <w:rStyle w:val="Hipercze"/>
            <w:b w:val="0"/>
            <w:bCs w:val="0"/>
          </w:rPr>
          <w:t>Udostępnianie dokumentacji przechowywanej w archiwum zakładowym</w:t>
        </w:r>
        <w:r w:rsidR="00B02EAE" w:rsidRPr="00DD0B95">
          <w:rPr>
            <w:b w:val="0"/>
            <w:bCs w:val="0"/>
            <w:webHidden/>
          </w:rPr>
          <w:tab/>
        </w:r>
        <w:r w:rsidR="00B02EAE" w:rsidRPr="00DD0B95">
          <w:rPr>
            <w:b w:val="0"/>
            <w:bCs w:val="0"/>
            <w:webHidden/>
          </w:rPr>
          <w:fldChar w:fldCharType="begin"/>
        </w:r>
        <w:r w:rsidR="00B02EAE" w:rsidRPr="00DD0B95">
          <w:rPr>
            <w:b w:val="0"/>
            <w:bCs w:val="0"/>
            <w:webHidden/>
          </w:rPr>
          <w:instrText xml:space="preserve"> PAGEREF _Toc61436644 \h </w:instrText>
        </w:r>
        <w:r w:rsidR="00B02EAE" w:rsidRPr="00DD0B95">
          <w:rPr>
            <w:b w:val="0"/>
            <w:bCs w:val="0"/>
            <w:webHidden/>
          </w:rPr>
        </w:r>
        <w:r w:rsidR="00B02EAE" w:rsidRPr="00DD0B95">
          <w:rPr>
            <w:b w:val="0"/>
            <w:bCs w:val="0"/>
            <w:webHidden/>
          </w:rPr>
          <w:fldChar w:fldCharType="separate"/>
        </w:r>
        <w:r w:rsidR="00C41BEE">
          <w:rPr>
            <w:b w:val="0"/>
            <w:bCs w:val="0"/>
            <w:webHidden/>
          </w:rPr>
          <w:t>7</w:t>
        </w:r>
        <w:r w:rsidR="00B02EAE" w:rsidRPr="00DD0B95">
          <w:rPr>
            <w:b w:val="0"/>
            <w:bCs w:val="0"/>
            <w:webHidden/>
          </w:rPr>
          <w:fldChar w:fldCharType="end"/>
        </w:r>
      </w:hyperlink>
    </w:p>
    <w:p w14:paraId="1B728FBD" w14:textId="77777777" w:rsidR="00B02EAE" w:rsidRPr="00DD0B95" w:rsidRDefault="00E13EE9" w:rsidP="00495ACD">
      <w:pPr>
        <w:pStyle w:val="Spistreci1"/>
        <w:rPr>
          <w:rFonts w:eastAsia="Times New Roman"/>
          <w:noProof/>
        </w:rPr>
      </w:pPr>
      <w:hyperlink w:anchor="_Toc61436645" w:history="1">
        <w:r w:rsidR="00B02EAE" w:rsidRPr="00DD0B95">
          <w:rPr>
            <w:rStyle w:val="Hipercze"/>
            <w:rFonts w:ascii="Times New Roman" w:hAnsi="Times New Roman" w:cs="Times New Roman"/>
            <w:noProof/>
            <w:sz w:val="22"/>
            <w:szCs w:val="22"/>
          </w:rPr>
          <w:t>Rozdział 8</w:t>
        </w:r>
      </w:hyperlink>
    </w:p>
    <w:p w14:paraId="150105BA" w14:textId="20AD9EA2" w:rsidR="00B02EAE" w:rsidRPr="00DD0B95" w:rsidRDefault="00E13EE9" w:rsidP="00106629">
      <w:pPr>
        <w:pStyle w:val="Spistreci2"/>
        <w:rPr>
          <w:rFonts w:eastAsia="Times New Roman"/>
          <w:b w:val="0"/>
          <w:bCs w:val="0"/>
        </w:rPr>
      </w:pPr>
      <w:hyperlink w:anchor="_Toc61436646" w:history="1">
        <w:r w:rsidR="00B02EAE" w:rsidRPr="00DD0B95">
          <w:rPr>
            <w:rStyle w:val="Hipercze"/>
            <w:b w:val="0"/>
            <w:bCs w:val="0"/>
          </w:rPr>
          <w:t>Wycofywanie dokumentacji ze stanu archiwum zakładowego</w:t>
        </w:r>
        <w:r w:rsidR="00B02EAE" w:rsidRPr="00DD0B95">
          <w:rPr>
            <w:b w:val="0"/>
            <w:bCs w:val="0"/>
            <w:webHidden/>
          </w:rPr>
          <w:tab/>
        </w:r>
        <w:r w:rsidR="00B02EAE" w:rsidRPr="00DD0B95">
          <w:rPr>
            <w:b w:val="0"/>
            <w:bCs w:val="0"/>
            <w:webHidden/>
          </w:rPr>
          <w:fldChar w:fldCharType="begin"/>
        </w:r>
        <w:r w:rsidR="00B02EAE" w:rsidRPr="00DD0B95">
          <w:rPr>
            <w:b w:val="0"/>
            <w:bCs w:val="0"/>
            <w:webHidden/>
          </w:rPr>
          <w:instrText xml:space="preserve"> PAGEREF _Toc61436646 \h </w:instrText>
        </w:r>
        <w:r w:rsidR="00B02EAE" w:rsidRPr="00DD0B95">
          <w:rPr>
            <w:b w:val="0"/>
            <w:bCs w:val="0"/>
            <w:webHidden/>
          </w:rPr>
        </w:r>
        <w:r w:rsidR="00B02EAE" w:rsidRPr="00DD0B95">
          <w:rPr>
            <w:b w:val="0"/>
            <w:bCs w:val="0"/>
            <w:webHidden/>
          </w:rPr>
          <w:fldChar w:fldCharType="separate"/>
        </w:r>
        <w:r w:rsidR="00C41BEE">
          <w:rPr>
            <w:b w:val="0"/>
            <w:bCs w:val="0"/>
            <w:webHidden/>
          </w:rPr>
          <w:t>9</w:t>
        </w:r>
        <w:r w:rsidR="00B02EAE" w:rsidRPr="00DD0B95">
          <w:rPr>
            <w:b w:val="0"/>
            <w:bCs w:val="0"/>
            <w:webHidden/>
          </w:rPr>
          <w:fldChar w:fldCharType="end"/>
        </w:r>
      </w:hyperlink>
    </w:p>
    <w:p w14:paraId="63456FA8" w14:textId="77777777" w:rsidR="00B02EAE" w:rsidRPr="00DD0B95" w:rsidRDefault="00E13EE9" w:rsidP="00495ACD">
      <w:pPr>
        <w:pStyle w:val="Spistreci1"/>
        <w:rPr>
          <w:rFonts w:eastAsia="Times New Roman"/>
          <w:noProof/>
        </w:rPr>
      </w:pPr>
      <w:hyperlink w:anchor="_Toc61436647" w:history="1">
        <w:r w:rsidR="00B02EAE" w:rsidRPr="00DD0B95">
          <w:rPr>
            <w:rStyle w:val="Hipercze"/>
            <w:rFonts w:ascii="Times New Roman" w:hAnsi="Times New Roman" w:cs="Times New Roman"/>
            <w:noProof/>
            <w:sz w:val="22"/>
            <w:szCs w:val="22"/>
          </w:rPr>
          <w:t>Rozdział 9</w:t>
        </w:r>
      </w:hyperlink>
    </w:p>
    <w:p w14:paraId="79D97DFC" w14:textId="30839B2F" w:rsidR="00B02EAE" w:rsidRPr="00DD0B95" w:rsidRDefault="00E13EE9" w:rsidP="00106629">
      <w:pPr>
        <w:pStyle w:val="Spistreci2"/>
        <w:rPr>
          <w:rFonts w:eastAsia="Times New Roman"/>
          <w:b w:val="0"/>
          <w:bCs w:val="0"/>
        </w:rPr>
      </w:pPr>
      <w:hyperlink w:anchor="_Toc61436648" w:history="1">
        <w:r w:rsidR="00B02EAE" w:rsidRPr="00DD0B95">
          <w:rPr>
            <w:rStyle w:val="Hipercze"/>
            <w:b w:val="0"/>
            <w:bCs w:val="0"/>
          </w:rPr>
          <w:t>Brakowanie dokumentacji niearchiwalnej</w:t>
        </w:r>
        <w:r w:rsidR="00B02EAE" w:rsidRPr="00DD0B95">
          <w:rPr>
            <w:b w:val="0"/>
            <w:bCs w:val="0"/>
            <w:webHidden/>
          </w:rPr>
          <w:tab/>
        </w:r>
        <w:r w:rsidR="00B02EAE" w:rsidRPr="00DD0B95">
          <w:rPr>
            <w:b w:val="0"/>
            <w:bCs w:val="0"/>
            <w:webHidden/>
          </w:rPr>
          <w:fldChar w:fldCharType="begin"/>
        </w:r>
        <w:r w:rsidR="00B02EAE" w:rsidRPr="00DD0B95">
          <w:rPr>
            <w:b w:val="0"/>
            <w:bCs w:val="0"/>
            <w:webHidden/>
          </w:rPr>
          <w:instrText xml:space="preserve"> PAGEREF _Toc61436648 \h </w:instrText>
        </w:r>
        <w:r w:rsidR="00B02EAE" w:rsidRPr="00DD0B95">
          <w:rPr>
            <w:b w:val="0"/>
            <w:bCs w:val="0"/>
            <w:webHidden/>
          </w:rPr>
        </w:r>
        <w:r w:rsidR="00B02EAE" w:rsidRPr="00DD0B95">
          <w:rPr>
            <w:b w:val="0"/>
            <w:bCs w:val="0"/>
            <w:webHidden/>
          </w:rPr>
          <w:fldChar w:fldCharType="separate"/>
        </w:r>
        <w:r w:rsidR="00C41BEE">
          <w:rPr>
            <w:b w:val="0"/>
            <w:bCs w:val="0"/>
            <w:webHidden/>
          </w:rPr>
          <w:t>9</w:t>
        </w:r>
        <w:r w:rsidR="00B02EAE" w:rsidRPr="00DD0B95">
          <w:rPr>
            <w:b w:val="0"/>
            <w:bCs w:val="0"/>
            <w:webHidden/>
          </w:rPr>
          <w:fldChar w:fldCharType="end"/>
        </w:r>
      </w:hyperlink>
    </w:p>
    <w:p w14:paraId="27C3135A" w14:textId="77777777" w:rsidR="00B02EAE" w:rsidRPr="00DD0B95" w:rsidRDefault="00E13EE9" w:rsidP="00495ACD">
      <w:pPr>
        <w:pStyle w:val="Spistreci1"/>
        <w:rPr>
          <w:rFonts w:eastAsia="Times New Roman"/>
          <w:noProof/>
        </w:rPr>
      </w:pPr>
      <w:hyperlink w:anchor="_Toc61436649" w:history="1">
        <w:r w:rsidR="00B02EAE" w:rsidRPr="00DD0B95">
          <w:rPr>
            <w:rStyle w:val="Hipercze"/>
            <w:rFonts w:ascii="Times New Roman" w:hAnsi="Times New Roman" w:cs="Times New Roman"/>
            <w:noProof/>
            <w:sz w:val="22"/>
            <w:szCs w:val="22"/>
          </w:rPr>
          <w:t>Rozdział 10</w:t>
        </w:r>
      </w:hyperlink>
    </w:p>
    <w:p w14:paraId="01CA1F44" w14:textId="48C0C3CE" w:rsidR="00B02EAE" w:rsidRPr="00DD0B95" w:rsidRDefault="00E13EE9" w:rsidP="00106629">
      <w:pPr>
        <w:pStyle w:val="Spistreci2"/>
        <w:rPr>
          <w:rFonts w:eastAsia="Times New Roman"/>
          <w:b w:val="0"/>
          <w:bCs w:val="0"/>
        </w:rPr>
      </w:pPr>
      <w:hyperlink w:anchor="_Toc61436650" w:history="1">
        <w:r w:rsidR="00B02EAE" w:rsidRPr="00DD0B95">
          <w:rPr>
            <w:rStyle w:val="Hipercze"/>
            <w:b w:val="0"/>
            <w:bCs w:val="0"/>
          </w:rPr>
          <w:t>Przekazywanie materiałów archiwalnych do archiwum państwowego</w:t>
        </w:r>
        <w:r w:rsidR="00B02EAE" w:rsidRPr="00DD0B95">
          <w:rPr>
            <w:b w:val="0"/>
            <w:bCs w:val="0"/>
            <w:webHidden/>
          </w:rPr>
          <w:tab/>
        </w:r>
        <w:r w:rsidR="00B02EAE" w:rsidRPr="00DD0B95">
          <w:rPr>
            <w:b w:val="0"/>
            <w:bCs w:val="0"/>
            <w:webHidden/>
          </w:rPr>
          <w:fldChar w:fldCharType="begin"/>
        </w:r>
        <w:r w:rsidR="00B02EAE" w:rsidRPr="00DD0B95">
          <w:rPr>
            <w:b w:val="0"/>
            <w:bCs w:val="0"/>
            <w:webHidden/>
          </w:rPr>
          <w:instrText xml:space="preserve"> PAGEREF _Toc61436650 \h </w:instrText>
        </w:r>
        <w:r w:rsidR="00B02EAE" w:rsidRPr="00DD0B95">
          <w:rPr>
            <w:b w:val="0"/>
            <w:bCs w:val="0"/>
            <w:webHidden/>
          </w:rPr>
        </w:r>
        <w:r w:rsidR="00B02EAE" w:rsidRPr="00DD0B95">
          <w:rPr>
            <w:b w:val="0"/>
            <w:bCs w:val="0"/>
            <w:webHidden/>
          </w:rPr>
          <w:fldChar w:fldCharType="separate"/>
        </w:r>
        <w:r w:rsidR="00C41BEE">
          <w:rPr>
            <w:b w:val="0"/>
            <w:bCs w:val="0"/>
            <w:webHidden/>
          </w:rPr>
          <w:t>10</w:t>
        </w:r>
        <w:r w:rsidR="00B02EAE" w:rsidRPr="00DD0B95">
          <w:rPr>
            <w:b w:val="0"/>
            <w:bCs w:val="0"/>
            <w:webHidden/>
          </w:rPr>
          <w:fldChar w:fldCharType="end"/>
        </w:r>
      </w:hyperlink>
    </w:p>
    <w:p w14:paraId="421E36B0" w14:textId="77777777" w:rsidR="00B02EAE" w:rsidRPr="00DD0B95" w:rsidRDefault="00E13EE9" w:rsidP="00495ACD">
      <w:pPr>
        <w:pStyle w:val="Spistreci1"/>
        <w:rPr>
          <w:rFonts w:eastAsia="Times New Roman"/>
          <w:noProof/>
        </w:rPr>
      </w:pPr>
      <w:hyperlink w:anchor="_Toc61436651" w:history="1">
        <w:r w:rsidR="00B02EAE" w:rsidRPr="00DD0B95">
          <w:rPr>
            <w:rStyle w:val="Hipercze"/>
            <w:rFonts w:ascii="Times New Roman" w:hAnsi="Times New Roman" w:cs="Times New Roman"/>
            <w:noProof/>
            <w:sz w:val="22"/>
            <w:szCs w:val="22"/>
          </w:rPr>
          <w:t>Rozdział 11</w:t>
        </w:r>
      </w:hyperlink>
    </w:p>
    <w:p w14:paraId="1C24E69E" w14:textId="61DCC636" w:rsidR="00B02EAE" w:rsidRPr="00DD0B95" w:rsidRDefault="00E13EE9" w:rsidP="00106629">
      <w:pPr>
        <w:pStyle w:val="Spistreci2"/>
        <w:rPr>
          <w:rFonts w:eastAsia="Times New Roman"/>
          <w:b w:val="0"/>
          <w:bCs w:val="0"/>
        </w:rPr>
      </w:pPr>
      <w:hyperlink w:anchor="_Toc61436652" w:history="1">
        <w:r w:rsidR="00B02EAE" w:rsidRPr="00DD0B95">
          <w:rPr>
            <w:rStyle w:val="Hipercze"/>
            <w:b w:val="0"/>
            <w:bCs w:val="0"/>
          </w:rPr>
          <w:t>Sprawozdawczość archiwum zakładowego</w:t>
        </w:r>
        <w:r w:rsidR="00B02EAE" w:rsidRPr="00DD0B95">
          <w:rPr>
            <w:b w:val="0"/>
            <w:bCs w:val="0"/>
            <w:webHidden/>
          </w:rPr>
          <w:tab/>
        </w:r>
        <w:r w:rsidR="00B02EAE" w:rsidRPr="00DD0B95">
          <w:rPr>
            <w:b w:val="0"/>
            <w:bCs w:val="0"/>
            <w:webHidden/>
          </w:rPr>
          <w:fldChar w:fldCharType="begin"/>
        </w:r>
        <w:r w:rsidR="00B02EAE" w:rsidRPr="00DD0B95">
          <w:rPr>
            <w:b w:val="0"/>
            <w:bCs w:val="0"/>
            <w:webHidden/>
          </w:rPr>
          <w:instrText xml:space="preserve"> PAGEREF _Toc61436652 \h </w:instrText>
        </w:r>
        <w:r w:rsidR="00B02EAE" w:rsidRPr="00DD0B95">
          <w:rPr>
            <w:b w:val="0"/>
            <w:bCs w:val="0"/>
            <w:webHidden/>
          </w:rPr>
        </w:r>
        <w:r w:rsidR="00B02EAE" w:rsidRPr="00DD0B95">
          <w:rPr>
            <w:b w:val="0"/>
            <w:bCs w:val="0"/>
            <w:webHidden/>
          </w:rPr>
          <w:fldChar w:fldCharType="separate"/>
        </w:r>
        <w:r w:rsidR="00C41BEE">
          <w:rPr>
            <w:b w:val="0"/>
            <w:bCs w:val="0"/>
            <w:webHidden/>
          </w:rPr>
          <w:t>10</w:t>
        </w:r>
        <w:r w:rsidR="00B02EAE" w:rsidRPr="00DD0B95">
          <w:rPr>
            <w:b w:val="0"/>
            <w:bCs w:val="0"/>
            <w:webHidden/>
          </w:rPr>
          <w:fldChar w:fldCharType="end"/>
        </w:r>
      </w:hyperlink>
    </w:p>
    <w:p w14:paraId="4EAFFC5C" w14:textId="77777777" w:rsidR="00B02EAE" w:rsidRPr="00DD0B95" w:rsidRDefault="00E13EE9" w:rsidP="00495ACD">
      <w:pPr>
        <w:pStyle w:val="Spistreci1"/>
        <w:rPr>
          <w:rFonts w:eastAsia="Times New Roman"/>
          <w:noProof/>
        </w:rPr>
      </w:pPr>
      <w:hyperlink w:anchor="_Toc61436653" w:history="1">
        <w:r w:rsidR="00B02EAE" w:rsidRPr="00DD0B95">
          <w:rPr>
            <w:rStyle w:val="Hipercze"/>
            <w:rFonts w:ascii="Times New Roman" w:hAnsi="Times New Roman" w:cs="Times New Roman"/>
            <w:noProof/>
            <w:sz w:val="22"/>
            <w:szCs w:val="22"/>
          </w:rPr>
          <w:t>Rozdział 12</w:t>
        </w:r>
      </w:hyperlink>
    </w:p>
    <w:p w14:paraId="507141C4" w14:textId="1D08118A" w:rsidR="00B02EAE" w:rsidRPr="00DD0B95" w:rsidRDefault="00E13EE9" w:rsidP="00106629">
      <w:pPr>
        <w:pStyle w:val="Spistreci2"/>
        <w:rPr>
          <w:rFonts w:eastAsia="Times New Roman"/>
          <w:b w:val="0"/>
          <w:bCs w:val="0"/>
        </w:rPr>
      </w:pPr>
      <w:hyperlink w:anchor="_Toc61436654" w:history="1">
        <w:r w:rsidR="00B02EAE" w:rsidRPr="00DD0B95">
          <w:rPr>
            <w:rStyle w:val="Hipercze"/>
            <w:b w:val="0"/>
            <w:bCs w:val="0"/>
          </w:rPr>
          <w:t>Kontrola Archiwum</w:t>
        </w:r>
        <w:r w:rsidR="00B02EAE" w:rsidRPr="00DD0B95">
          <w:rPr>
            <w:b w:val="0"/>
            <w:bCs w:val="0"/>
            <w:webHidden/>
          </w:rPr>
          <w:tab/>
        </w:r>
        <w:r w:rsidR="00B02EAE" w:rsidRPr="00DD0B95">
          <w:rPr>
            <w:b w:val="0"/>
            <w:bCs w:val="0"/>
            <w:webHidden/>
          </w:rPr>
          <w:fldChar w:fldCharType="begin"/>
        </w:r>
        <w:r w:rsidR="00B02EAE" w:rsidRPr="00DD0B95">
          <w:rPr>
            <w:b w:val="0"/>
            <w:bCs w:val="0"/>
            <w:webHidden/>
          </w:rPr>
          <w:instrText xml:space="preserve"> PAGEREF _Toc61436654 \h </w:instrText>
        </w:r>
        <w:r w:rsidR="00B02EAE" w:rsidRPr="00DD0B95">
          <w:rPr>
            <w:b w:val="0"/>
            <w:bCs w:val="0"/>
            <w:webHidden/>
          </w:rPr>
        </w:r>
        <w:r w:rsidR="00B02EAE" w:rsidRPr="00DD0B95">
          <w:rPr>
            <w:b w:val="0"/>
            <w:bCs w:val="0"/>
            <w:webHidden/>
          </w:rPr>
          <w:fldChar w:fldCharType="separate"/>
        </w:r>
        <w:r w:rsidR="00C41BEE">
          <w:rPr>
            <w:b w:val="0"/>
            <w:bCs w:val="0"/>
            <w:webHidden/>
          </w:rPr>
          <w:t>11</w:t>
        </w:r>
        <w:r w:rsidR="00B02EAE" w:rsidRPr="00DD0B95">
          <w:rPr>
            <w:b w:val="0"/>
            <w:bCs w:val="0"/>
            <w:webHidden/>
          </w:rPr>
          <w:fldChar w:fldCharType="end"/>
        </w:r>
      </w:hyperlink>
    </w:p>
    <w:p w14:paraId="23F4EF12" w14:textId="5B643322" w:rsidR="00B02EAE" w:rsidRPr="00DD0B95" w:rsidRDefault="00E13EE9" w:rsidP="00B02EAE">
      <w:pPr>
        <w:pStyle w:val="Spistreci3"/>
        <w:tabs>
          <w:tab w:val="right" w:leader="dot" w:pos="9781"/>
        </w:tabs>
        <w:spacing w:after="0" w:line="276" w:lineRule="auto"/>
        <w:ind w:right="-140"/>
        <w:rPr>
          <w:rFonts w:ascii="Times New Roman" w:eastAsia="Times New Roman" w:hAnsi="Times New Roman"/>
          <w:noProof/>
          <w:lang w:eastAsia="pl-PL"/>
        </w:rPr>
      </w:pPr>
      <w:hyperlink w:anchor="_Toc61436655" w:history="1">
        <w:r w:rsidR="00B02EAE" w:rsidRPr="00DD0B95">
          <w:rPr>
            <w:rStyle w:val="Hipercze"/>
            <w:rFonts w:ascii="Times New Roman" w:eastAsia="Times New Roman" w:hAnsi="Times New Roman"/>
            <w:noProof/>
            <w:lang w:eastAsia="pl-PL"/>
          </w:rPr>
          <w:t>Załącznik nr 1</w:t>
        </w:r>
        <w:r w:rsidR="00B02EAE" w:rsidRPr="00DD0B95">
          <w:rPr>
            <w:rFonts w:ascii="Times New Roman" w:hAnsi="Times New Roman"/>
            <w:noProof/>
            <w:webHidden/>
          </w:rPr>
          <w:tab/>
        </w:r>
        <w:r w:rsidR="00B02EAE" w:rsidRPr="00DD0B95">
          <w:rPr>
            <w:rFonts w:ascii="Times New Roman" w:hAnsi="Times New Roman"/>
            <w:noProof/>
            <w:webHidden/>
          </w:rPr>
          <w:fldChar w:fldCharType="begin"/>
        </w:r>
        <w:r w:rsidR="00B02EAE" w:rsidRPr="00DD0B95">
          <w:rPr>
            <w:rFonts w:ascii="Times New Roman" w:hAnsi="Times New Roman"/>
            <w:noProof/>
            <w:webHidden/>
          </w:rPr>
          <w:instrText xml:space="preserve"> PAGEREF _Toc61436655 \h </w:instrText>
        </w:r>
        <w:r w:rsidR="00B02EAE" w:rsidRPr="00DD0B95">
          <w:rPr>
            <w:rFonts w:ascii="Times New Roman" w:hAnsi="Times New Roman"/>
            <w:noProof/>
            <w:webHidden/>
          </w:rPr>
        </w:r>
        <w:r w:rsidR="00B02EAE" w:rsidRPr="00DD0B95">
          <w:rPr>
            <w:rFonts w:ascii="Times New Roman" w:hAnsi="Times New Roman"/>
            <w:noProof/>
            <w:webHidden/>
          </w:rPr>
          <w:fldChar w:fldCharType="separate"/>
        </w:r>
        <w:r w:rsidR="00C41BEE">
          <w:rPr>
            <w:rFonts w:ascii="Times New Roman" w:hAnsi="Times New Roman"/>
            <w:noProof/>
            <w:webHidden/>
          </w:rPr>
          <w:t>12</w:t>
        </w:r>
        <w:r w:rsidR="00B02EAE" w:rsidRPr="00DD0B95">
          <w:rPr>
            <w:rFonts w:ascii="Times New Roman" w:hAnsi="Times New Roman"/>
            <w:noProof/>
            <w:webHidden/>
          </w:rPr>
          <w:fldChar w:fldCharType="end"/>
        </w:r>
      </w:hyperlink>
    </w:p>
    <w:p w14:paraId="06844A7A" w14:textId="64FA45E6" w:rsidR="00B02EAE" w:rsidRPr="00DD0B95" w:rsidRDefault="00E13EE9" w:rsidP="00B02EAE">
      <w:pPr>
        <w:pStyle w:val="Spistreci3"/>
        <w:tabs>
          <w:tab w:val="right" w:leader="dot" w:pos="9781"/>
        </w:tabs>
        <w:spacing w:after="0" w:line="276" w:lineRule="auto"/>
        <w:ind w:right="-140"/>
        <w:rPr>
          <w:rFonts w:ascii="Times New Roman" w:eastAsia="Times New Roman" w:hAnsi="Times New Roman"/>
          <w:noProof/>
          <w:lang w:eastAsia="pl-PL"/>
        </w:rPr>
      </w:pPr>
      <w:hyperlink w:anchor="_Toc61436656" w:history="1">
        <w:r w:rsidR="00B02EAE" w:rsidRPr="00DD0B95">
          <w:rPr>
            <w:rStyle w:val="Hipercze"/>
            <w:rFonts w:ascii="Times New Roman" w:eastAsia="Times New Roman" w:hAnsi="Times New Roman"/>
            <w:noProof/>
            <w:lang w:eastAsia="pl-PL"/>
          </w:rPr>
          <w:t>Załącznik nr 2</w:t>
        </w:r>
        <w:r w:rsidR="00B02EAE" w:rsidRPr="00DD0B95">
          <w:rPr>
            <w:rFonts w:ascii="Times New Roman" w:hAnsi="Times New Roman"/>
            <w:noProof/>
            <w:webHidden/>
          </w:rPr>
          <w:tab/>
        </w:r>
        <w:r w:rsidR="00B02EAE" w:rsidRPr="00DD0B95">
          <w:rPr>
            <w:rFonts w:ascii="Times New Roman" w:hAnsi="Times New Roman"/>
            <w:noProof/>
            <w:webHidden/>
          </w:rPr>
          <w:fldChar w:fldCharType="begin"/>
        </w:r>
        <w:r w:rsidR="00B02EAE" w:rsidRPr="00DD0B95">
          <w:rPr>
            <w:rFonts w:ascii="Times New Roman" w:hAnsi="Times New Roman"/>
            <w:noProof/>
            <w:webHidden/>
          </w:rPr>
          <w:instrText xml:space="preserve"> PAGEREF _Toc61436656 \h </w:instrText>
        </w:r>
        <w:r w:rsidR="00B02EAE" w:rsidRPr="00DD0B95">
          <w:rPr>
            <w:rFonts w:ascii="Times New Roman" w:hAnsi="Times New Roman"/>
            <w:noProof/>
            <w:webHidden/>
          </w:rPr>
        </w:r>
        <w:r w:rsidR="00B02EAE" w:rsidRPr="00DD0B95">
          <w:rPr>
            <w:rFonts w:ascii="Times New Roman" w:hAnsi="Times New Roman"/>
            <w:noProof/>
            <w:webHidden/>
          </w:rPr>
          <w:fldChar w:fldCharType="separate"/>
        </w:r>
        <w:r w:rsidR="00C41BEE">
          <w:rPr>
            <w:rFonts w:ascii="Times New Roman" w:hAnsi="Times New Roman"/>
            <w:noProof/>
            <w:webHidden/>
          </w:rPr>
          <w:t>13</w:t>
        </w:r>
        <w:r w:rsidR="00B02EAE" w:rsidRPr="00DD0B95">
          <w:rPr>
            <w:rFonts w:ascii="Times New Roman" w:hAnsi="Times New Roman"/>
            <w:noProof/>
            <w:webHidden/>
          </w:rPr>
          <w:fldChar w:fldCharType="end"/>
        </w:r>
      </w:hyperlink>
    </w:p>
    <w:p w14:paraId="1C29E1FF" w14:textId="0D166816" w:rsidR="00B02EAE" w:rsidRPr="00DD0B95" w:rsidRDefault="00E13EE9" w:rsidP="00B02EAE">
      <w:pPr>
        <w:pStyle w:val="Spistreci3"/>
        <w:tabs>
          <w:tab w:val="right" w:leader="dot" w:pos="9781"/>
        </w:tabs>
        <w:spacing w:after="0" w:line="276" w:lineRule="auto"/>
        <w:ind w:right="-140"/>
        <w:rPr>
          <w:rFonts w:ascii="Times New Roman" w:eastAsia="Times New Roman" w:hAnsi="Times New Roman"/>
          <w:noProof/>
          <w:lang w:eastAsia="pl-PL"/>
        </w:rPr>
      </w:pPr>
      <w:hyperlink w:anchor="_Toc61436657" w:history="1">
        <w:r w:rsidR="00B02EAE" w:rsidRPr="00DD0B95">
          <w:rPr>
            <w:rStyle w:val="Hipercze"/>
            <w:rFonts w:ascii="Times New Roman" w:hAnsi="Times New Roman"/>
            <w:noProof/>
          </w:rPr>
          <w:t>Załącznik nr 4</w:t>
        </w:r>
        <w:r w:rsidR="00B02EAE" w:rsidRPr="00DD0B95">
          <w:rPr>
            <w:rFonts w:ascii="Times New Roman" w:hAnsi="Times New Roman"/>
            <w:noProof/>
            <w:webHidden/>
          </w:rPr>
          <w:tab/>
        </w:r>
        <w:r w:rsidR="00B02EAE" w:rsidRPr="00DD0B95">
          <w:rPr>
            <w:rFonts w:ascii="Times New Roman" w:hAnsi="Times New Roman"/>
            <w:noProof/>
            <w:webHidden/>
          </w:rPr>
          <w:fldChar w:fldCharType="begin"/>
        </w:r>
        <w:r w:rsidR="00B02EAE" w:rsidRPr="00DD0B95">
          <w:rPr>
            <w:rFonts w:ascii="Times New Roman" w:hAnsi="Times New Roman"/>
            <w:noProof/>
            <w:webHidden/>
          </w:rPr>
          <w:instrText xml:space="preserve"> PAGEREF _Toc61436657 \h </w:instrText>
        </w:r>
        <w:r w:rsidR="00B02EAE" w:rsidRPr="00DD0B95">
          <w:rPr>
            <w:rFonts w:ascii="Times New Roman" w:hAnsi="Times New Roman"/>
            <w:noProof/>
            <w:webHidden/>
          </w:rPr>
        </w:r>
        <w:r w:rsidR="00B02EAE" w:rsidRPr="00DD0B95">
          <w:rPr>
            <w:rFonts w:ascii="Times New Roman" w:hAnsi="Times New Roman"/>
            <w:noProof/>
            <w:webHidden/>
          </w:rPr>
          <w:fldChar w:fldCharType="separate"/>
        </w:r>
        <w:r w:rsidR="00C41BEE">
          <w:rPr>
            <w:rFonts w:ascii="Times New Roman" w:hAnsi="Times New Roman"/>
            <w:noProof/>
            <w:webHidden/>
          </w:rPr>
          <w:t>15</w:t>
        </w:r>
        <w:r w:rsidR="00B02EAE" w:rsidRPr="00DD0B95">
          <w:rPr>
            <w:rFonts w:ascii="Times New Roman" w:hAnsi="Times New Roman"/>
            <w:noProof/>
            <w:webHidden/>
          </w:rPr>
          <w:fldChar w:fldCharType="end"/>
        </w:r>
      </w:hyperlink>
    </w:p>
    <w:p w14:paraId="0DCFA58B" w14:textId="3A478B55" w:rsidR="00B02EAE" w:rsidRPr="00DD0B95" w:rsidRDefault="00E13EE9" w:rsidP="00B02EAE">
      <w:pPr>
        <w:pStyle w:val="Spistreci3"/>
        <w:tabs>
          <w:tab w:val="right" w:leader="dot" w:pos="9781"/>
        </w:tabs>
        <w:spacing w:after="0" w:line="276" w:lineRule="auto"/>
        <w:ind w:right="-140"/>
        <w:rPr>
          <w:rFonts w:ascii="Times New Roman" w:eastAsia="Times New Roman" w:hAnsi="Times New Roman"/>
          <w:noProof/>
          <w:lang w:eastAsia="pl-PL"/>
        </w:rPr>
      </w:pPr>
      <w:hyperlink w:anchor="_Toc61436658" w:history="1">
        <w:r w:rsidR="00B02EAE" w:rsidRPr="00DD0B95">
          <w:rPr>
            <w:rStyle w:val="Hipercze"/>
            <w:rFonts w:ascii="Times New Roman" w:hAnsi="Times New Roman"/>
            <w:noProof/>
          </w:rPr>
          <w:t>Załącznik nr 5</w:t>
        </w:r>
        <w:r w:rsidR="00B02EAE" w:rsidRPr="00DD0B95">
          <w:rPr>
            <w:rFonts w:ascii="Times New Roman" w:hAnsi="Times New Roman"/>
            <w:noProof/>
            <w:webHidden/>
          </w:rPr>
          <w:tab/>
        </w:r>
        <w:r w:rsidR="00B02EAE" w:rsidRPr="00DD0B95">
          <w:rPr>
            <w:rFonts w:ascii="Times New Roman" w:hAnsi="Times New Roman"/>
            <w:noProof/>
            <w:webHidden/>
          </w:rPr>
          <w:fldChar w:fldCharType="begin"/>
        </w:r>
        <w:r w:rsidR="00B02EAE" w:rsidRPr="00DD0B95">
          <w:rPr>
            <w:rFonts w:ascii="Times New Roman" w:hAnsi="Times New Roman"/>
            <w:noProof/>
            <w:webHidden/>
          </w:rPr>
          <w:instrText xml:space="preserve"> PAGEREF _Toc61436658 \h </w:instrText>
        </w:r>
        <w:r w:rsidR="00B02EAE" w:rsidRPr="00DD0B95">
          <w:rPr>
            <w:rFonts w:ascii="Times New Roman" w:hAnsi="Times New Roman"/>
            <w:noProof/>
            <w:webHidden/>
          </w:rPr>
        </w:r>
        <w:r w:rsidR="00B02EAE" w:rsidRPr="00DD0B95">
          <w:rPr>
            <w:rFonts w:ascii="Times New Roman" w:hAnsi="Times New Roman"/>
            <w:noProof/>
            <w:webHidden/>
          </w:rPr>
          <w:fldChar w:fldCharType="separate"/>
        </w:r>
        <w:r w:rsidR="00C41BEE">
          <w:rPr>
            <w:rFonts w:ascii="Times New Roman" w:hAnsi="Times New Roman"/>
            <w:noProof/>
            <w:webHidden/>
          </w:rPr>
          <w:t>16</w:t>
        </w:r>
        <w:r w:rsidR="00B02EAE" w:rsidRPr="00DD0B95">
          <w:rPr>
            <w:rFonts w:ascii="Times New Roman" w:hAnsi="Times New Roman"/>
            <w:noProof/>
            <w:webHidden/>
          </w:rPr>
          <w:fldChar w:fldCharType="end"/>
        </w:r>
      </w:hyperlink>
    </w:p>
    <w:p w14:paraId="720E77EC" w14:textId="09ED3539" w:rsidR="00B02EAE" w:rsidRPr="00DD0B95" w:rsidRDefault="00E13EE9" w:rsidP="00B02EAE">
      <w:pPr>
        <w:pStyle w:val="Spistreci3"/>
        <w:tabs>
          <w:tab w:val="right" w:leader="dot" w:pos="9781"/>
        </w:tabs>
        <w:spacing w:after="0" w:line="276" w:lineRule="auto"/>
        <w:ind w:right="-140"/>
        <w:rPr>
          <w:rFonts w:ascii="Times New Roman" w:eastAsia="Times New Roman" w:hAnsi="Times New Roman"/>
          <w:noProof/>
          <w:lang w:eastAsia="pl-PL"/>
        </w:rPr>
      </w:pPr>
      <w:hyperlink w:anchor="_Toc61436659" w:history="1">
        <w:r w:rsidR="00B02EAE" w:rsidRPr="00DD0B95">
          <w:rPr>
            <w:rStyle w:val="Hipercze"/>
            <w:rFonts w:ascii="Times New Roman" w:hAnsi="Times New Roman"/>
            <w:noProof/>
          </w:rPr>
          <w:t>Załącznik nr 6</w:t>
        </w:r>
        <w:r w:rsidR="00B02EAE" w:rsidRPr="00DD0B95">
          <w:rPr>
            <w:rFonts w:ascii="Times New Roman" w:hAnsi="Times New Roman"/>
            <w:noProof/>
            <w:webHidden/>
          </w:rPr>
          <w:tab/>
        </w:r>
        <w:r w:rsidR="00B02EAE" w:rsidRPr="00DD0B95">
          <w:rPr>
            <w:rFonts w:ascii="Times New Roman" w:hAnsi="Times New Roman"/>
            <w:noProof/>
            <w:webHidden/>
          </w:rPr>
          <w:fldChar w:fldCharType="begin"/>
        </w:r>
        <w:r w:rsidR="00B02EAE" w:rsidRPr="00DD0B95">
          <w:rPr>
            <w:rFonts w:ascii="Times New Roman" w:hAnsi="Times New Roman"/>
            <w:noProof/>
            <w:webHidden/>
          </w:rPr>
          <w:instrText xml:space="preserve"> PAGEREF _Toc61436659 \h </w:instrText>
        </w:r>
        <w:r w:rsidR="00B02EAE" w:rsidRPr="00DD0B95">
          <w:rPr>
            <w:rFonts w:ascii="Times New Roman" w:hAnsi="Times New Roman"/>
            <w:noProof/>
            <w:webHidden/>
          </w:rPr>
        </w:r>
        <w:r w:rsidR="00B02EAE" w:rsidRPr="00DD0B95">
          <w:rPr>
            <w:rFonts w:ascii="Times New Roman" w:hAnsi="Times New Roman"/>
            <w:noProof/>
            <w:webHidden/>
          </w:rPr>
          <w:fldChar w:fldCharType="separate"/>
        </w:r>
        <w:r w:rsidR="00C41BEE">
          <w:rPr>
            <w:rFonts w:ascii="Times New Roman" w:hAnsi="Times New Roman"/>
            <w:noProof/>
            <w:webHidden/>
          </w:rPr>
          <w:t>17</w:t>
        </w:r>
        <w:r w:rsidR="00B02EAE" w:rsidRPr="00DD0B95">
          <w:rPr>
            <w:rFonts w:ascii="Times New Roman" w:hAnsi="Times New Roman"/>
            <w:noProof/>
            <w:webHidden/>
          </w:rPr>
          <w:fldChar w:fldCharType="end"/>
        </w:r>
      </w:hyperlink>
    </w:p>
    <w:p w14:paraId="301B7BF1" w14:textId="11F9E1BF" w:rsidR="00B02EAE" w:rsidRPr="00DD0B95" w:rsidRDefault="00E13EE9" w:rsidP="00B02EAE">
      <w:pPr>
        <w:pStyle w:val="Spistreci3"/>
        <w:tabs>
          <w:tab w:val="right" w:leader="dot" w:pos="9781"/>
        </w:tabs>
        <w:spacing w:after="0" w:line="276" w:lineRule="auto"/>
        <w:ind w:right="-140"/>
        <w:rPr>
          <w:rFonts w:ascii="Times New Roman" w:eastAsia="Times New Roman" w:hAnsi="Times New Roman"/>
          <w:noProof/>
          <w:lang w:eastAsia="pl-PL"/>
        </w:rPr>
      </w:pPr>
      <w:hyperlink w:anchor="_Toc61436660" w:history="1">
        <w:r w:rsidR="00B02EAE" w:rsidRPr="00DD0B95">
          <w:rPr>
            <w:rStyle w:val="Hipercze"/>
            <w:rFonts w:ascii="Times New Roman" w:hAnsi="Times New Roman"/>
            <w:noProof/>
          </w:rPr>
          <w:t>Załącznik nr 7</w:t>
        </w:r>
        <w:r w:rsidR="00B02EAE" w:rsidRPr="00DD0B95">
          <w:rPr>
            <w:rFonts w:ascii="Times New Roman" w:hAnsi="Times New Roman"/>
            <w:noProof/>
            <w:webHidden/>
          </w:rPr>
          <w:tab/>
        </w:r>
        <w:r w:rsidR="00B02EAE" w:rsidRPr="00DD0B95">
          <w:rPr>
            <w:rFonts w:ascii="Times New Roman" w:hAnsi="Times New Roman"/>
            <w:noProof/>
            <w:webHidden/>
          </w:rPr>
          <w:fldChar w:fldCharType="begin"/>
        </w:r>
        <w:r w:rsidR="00B02EAE" w:rsidRPr="00DD0B95">
          <w:rPr>
            <w:rFonts w:ascii="Times New Roman" w:hAnsi="Times New Roman"/>
            <w:noProof/>
            <w:webHidden/>
          </w:rPr>
          <w:instrText xml:space="preserve"> PAGEREF _Toc61436660 \h </w:instrText>
        </w:r>
        <w:r w:rsidR="00B02EAE" w:rsidRPr="00DD0B95">
          <w:rPr>
            <w:rFonts w:ascii="Times New Roman" w:hAnsi="Times New Roman"/>
            <w:noProof/>
            <w:webHidden/>
          </w:rPr>
        </w:r>
        <w:r w:rsidR="00B02EAE" w:rsidRPr="00DD0B95">
          <w:rPr>
            <w:rFonts w:ascii="Times New Roman" w:hAnsi="Times New Roman"/>
            <w:noProof/>
            <w:webHidden/>
          </w:rPr>
          <w:fldChar w:fldCharType="separate"/>
        </w:r>
        <w:r w:rsidR="00C41BEE">
          <w:rPr>
            <w:rFonts w:ascii="Times New Roman" w:hAnsi="Times New Roman"/>
            <w:noProof/>
            <w:webHidden/>
          </w:rPr>
          <w:t>18</w:t>
        </w:r>
        <w:r w:rsidR="00B02EAE" w:rsidRPr="00DD0B95">
          <w:rPr>
            <w:rFonts w:ascii="Times New Roman" w:hAnsi="Times New Roman"/>
            <w:noProof/>
            <w:webHidden/>
          </w:rPr>
          <w:fldChar w:fldCharType="end"/>
        </w:r>
      </w:hyperlink>
    </w:p>
    <w:p w14:paraId="296E92E9" w14:textId="1312DE4E" w:rsidR="00B02EAE" w:rsidRPr="00DD0B95" w:rsidRDefault="00E13EE9" w:rsidP="00B02EAE">
      <w:pPr>
        <w:pStyle w:val="Spistreci3"/>
        <w:tabs>
          <w:tab w:val="right" w:leader="dot" w:pos="9781"/>
        </w:tabs>
        <w:spacing w:after="0" w:line="276" w:lineRule="auto"/>
        <w:ind w:right="-140"/>
        <w:rPr>
          <w:rFonts w:ascii="Times New Roman" w:eastAsia="Times New Roman" w:hAnsi="Times New Roman"/>
          <w:noProof/>
          <w:lang w:eastAsia="pl-PL"/>
        </w:rPr>
      </w:pPr>
      <w:hyperlink w:anchor="_Toc61436661" w:history="1">
        <w:r w:rsidR="00B02EAE" w:rsidRPr="00DD0B95">
          <w:rPr>
            <w:rStyle w:val="Hipercze"/>
            <w:rFonts w:ascii="Times New Roman" w:hAnsi="Times New Roman"/>
            <w:noProof/>
          </w:rPr>
          <w:t>Załącznik nr 8</w:t>
        </w:r>
        <w:r w:rsidR="00B02EAE" w:rsidRPr="00DD0B95">
          <w:rPr>
            <w:rFonts w:ascii="Times New Roman" w:hAnsi="Times New Roman"/>
            <w:noProof/>
            <w:webHidden/>
          </w:rPr>
          <w:tab/>
        </w:r>
        <w:r w:rsidR="00B02EAE" w:rsidRPr="00DD0B95">
          <w:rPr>
            <w:rFonts w:ascii="Times New Roman" w:hAnsi="Times New Roman"/>
            <w:noProof/>
            <w:webHidden/>
          </w:rPr>
          <w:fldChar w:fldCharType="begin"/>
        </w:r>
        <w:r w:rsidR="00B02EAE" w:rsidRPr="00DD0B95">
          <w:rPr>
            <w:rFonts w:ascii="Times New Roman" w:hAnsi="Times New Roman"/>
            <w:noProof/>
            <w:webHidden/>
          </w:rPr>
          <w:instrText xml:space="preserve"> PAGEREF _Toc61436661 \h </w:instrText>
        </w:r>
        <w:r w:rsidR="00B02EAE" w:rsidRPr="00DD0B95">
          <w:rPr>
            <w:rFonts w:ascii="Times New Roman" w:hAnsi="Times New Roman"/>
            <w:noProof/>
            <w:webHidden/>
          </w:rPr>
        </w:r>
        <w:r w:rsidR="00B02EAE" w:rsidRPr="00DD0B95">
          <w:rPr>
            <w:rFonts w:ascii="Times New Roman" w:hAnsi="Times New Roman"/>
            <w:noProof/>
            <w:webHidden/>
          </w:rPr>
          <w:fldChar w:fldCharType="separate"/>
        </w:r>
        <w:r w:rsidR="00C41BEE">
          <w:rPr>
            <w:rFonts w:ascii="Times New Roman" w:hAnsi="Times New Roman"/>
            <w:noProof/>
            <w:webHidden/>
          </w:rPr>
          <w:t>18</w:t>
        </w:r>
        <w:r w:rsidR="00B02EAE" w:rsidRPr="00DD0B95">
          <w:rPr>
            <w:rFonts w:ascii="Times New Roman" w:hAnsi="Times New Roman"/>
            <w:noProof/>
            <w:webHidden/>
          </w:rPr>
          <w:fldChar w:fldCharType="end"/>
        </w:r>
      </w:hyperlink>
    </w:p>
    <w:p w14:paraId="1206BDA1" w14:textId="1C227A38" w:rsidR="00B02EAE" w:rsidRPr="00DD0B95" w:rsidRDefault="00E13EE9" w:rsidP="00B02EAE">
      <w:pPr>
        <w:pStyle w:val="Spistreci3"/>
        <w:tabs>
          <w:tab w:val="right" w:leader="dot" w:pos="9781"/>
        </w:tabs>
        <w:spacing w:after="0" w:line="276" w:lineRule="auto"/>
        <w:ind w:right="-140"/>
        <w:rPr>
          <w:rFonts w:ascii="Times New Roman" w:eastAsia="Times New Roman" w:hAnsi="Times New Roman"/>
          <w:noProof/>
          <w:lang w:eastAsia="pl-PL"/>
        </w:rPr>
      </w:pPr>
      <w:hyperlink w:anchor="_Toc61436662" w:history="1">
        <w:r w:rsidR="00B02EAE" w:rsidRPr="00DD0B95">
          <w:rPr>
            <w:rStyle w:val="Hipercze"/>
            <w:rFonts w:ascii="Times New Roman" w:hAnsi="Times New Roman"/>
            <w:noProof/>
          </w:rPr>
          <w:t>Załącznik nr 9</w:t>
        </w:r>
        <w:r w:rsidR="00B02EAE" w:rsidRPr="00DD0B95">
          <w:rPr>
            <w:rFonts w:ascii="Times New Roman" w:hAnsi="Times New Roman"/>
            <w:noProof/>
            <w:webHidden/>
          </w:rPr>
          <w:tab/>
        </w:r>
        <w:r w:rsidR="00B02EAE" w:rsidRPr="00DD0B95">
          <w:rPr>
            <w:rFonts w:ascii="Times New Roman" w:hAnsi="Times New Roman"/>
            <w:noProof/>
            <w:webHidden/>
          </w:rPr>
          <w:fldChar w:fldCharType="begin"/>
        </w:r>
        <w:r w:rsidR="00B02EAE" w:rsidRPr="00DD0B95">
          <w:rPr>
            <w:rFonts w:ascii="Times New Roman" w:hAnsi="Times New Roman"/>
            <w:noProof/>
            <w:webHidden/>
          </w:rPr>
          <w:instrText xml:space="preserve"> PAGEREF _Toc61436662 \h </w:instrText>
        </w:r>
        <w:r w:rsidR="00B02EAE" w:rsidRPr="00DD0B95">
          <w:rPr>
            <w:rFonts w:ascii="Times New Roman" w:hAnsi="Times New Roman"/>
            <w:noProof/>
            <w:webHidden/>
          </w:rPr>
        </w:r>
        <w:r w:rsidR="00B02EAE" w:rsidRPr="00DD0B95">
          <w:rPr>
            <w:rFonts w:ascii="Times New Roman" w:hAnsi="Times New Roman"/>
            <w:noProof/>
            <w:webHidden/>
          </w:rPr>
          <w:fldChar w:fldCharType="separate"/>
        </w:r>
        <w:r w:rsidR="00C41BEE">
          <w:rPr>
            <w:rFonts w:ascii="Times New Roman" w:hAnsi="Times New Roman"/>
            <w:noProof/>
            <w:webHidden/>
          </w:rPr>
          <w:t>20</w:t>
        </w:r>
        <w:r w:rsidR="00B02EAE" w:rsidRPr="00DD0B95">
          <w:rPr>
            <w:rFonts w:ascii="Times New Roman" w:hAnsi="Times New Roman"/>
            <w:noProof/>
            <w:webHidden/>
          </w:rPr>
          <w:fldChar w:fldCharType="end"/>
        </w:r>
      </w:hyperlink>
    </w:p>
    <w:p w14:paraId="27A579D2" w14:textId="77777777" w:rsidR="00B02EAE" w:rsidRPr="00935ACC" w:rsidRDefault="00B02EAE" w:rsidP="00B02EAE">
      <w:pPr>
        <w:spacing w:line="276" w:lineRule="auto"/>
        <w:rPr>
          <w:sz w:val="20"/>
          <w:szCs w:val="20"/>
        </w:rPr>
      </w:pPr>
      <w:r w:rsidRPr="00DD0B95">
        <w:fldChar w:fldCharType="end"/>
      </w:r>
    </w:p>
    <w:p w14:paraId="123F26D6" w14:textId="77777777" w:rsidR="00B02EAE" w:rsidRPr="0076559B" w:rsidRDefault="00B02EAE" w:rsidP="00B02EAE">
      <w:pPr>
        <w:pStyle w:val="rozdzial2"/>
      </w:pPr>
      <w:r w:rsidRPr="007B3683">
        <w:rPr>
          <w:rFonts w:cs="Arial"/>
          <w:sz w:val="20"/>
          <w:szCs w:val="20"/>
        </w:rPr>
        <w:br w:type="page"/>
      </w:r>
      <w:bookmarkStart w:id="93" w:name="_Toc26864673"/>
      <w:bookmarkStart w:id="94" w:name="_Toc61436631"/>
      <w:r w:rsidRPr="0076559B">
        <w:lastRenderedPageBreak/>
        <w:t>Rozdział 1</w:t>
      </w:r>
      <w:bookmarkEnd w:id="93"/>
      <w:bookmarkEnd w:id="94"/>
    </w:p>
    <w:p w14:paraId="1BC1A667" w14:textId="77777777" w:rsidR="00B02EAE" w:rsidRPr="0076559B" w:rsidRDefault="00B02EAE" w:rsidP="00DD0B95">
      <w:pPr>
        <w:pStyle w:val="Nagwek2"/>
        <w:keepNext w:val="0"/>
        <w:spacing w:before="0"/>
      </w:pPr>
      <w:bookmarkStart w:id="95" w:name="_Toc26864674"/>
      <w:bookmarkStart w:id="96" w:name="_Toc61436632"/>
      <w:r w:rsidRPr="0076559B">
        <w:t>Przepisy ogólne</w:t>
      </w:r>
      <w:bookmarkEnd w:id="95"/>
      <w:bookmarkEnd w:id="96"/>
    </w:p>
    <w:p w14:paraId="6F197BE8" w14:textId="77777777" w:rsidR="00B02EAE" w:rsidRPr="0076559B" w:rsidRDefault="00B02EAE" w:rsidP="00B02EAE">
      <w:pPr>
        <w:pStyle w:val="Paragraf2"/>
        <w:spacing w:before="0" w:after="0"/>
      </w:pPr>
      <w:r w:rsidRPr="0076559B">
        <w:t>§ 1.</w:t>
      </w:r>
    </w:p>
    <w:p w14:paraId="3FB35FDA" w14:textId="77777777" w:rsidR="00B02EAE" w:rsidRPr="00A60D3D" w:rsidRDefault="00B02EAE" w:rsidP="00B12635">
      <w:pPr>
        <w:spacing w:line="276" w:lineRule="auto"/>
        <w:jc w:val="both"/>
        <w:rPr>
          <w:szCs w:val="22"/>
        </w:rPr>
      </w:pPr>
      <w:r w:rsidRPr="00A60D3D">
        <w:rPr>
          <w:szCs w:val="22"/>
        </w:rPr>
        <w:t>Instrukcja, zwana dalej „instrukcją archiwalną” określa organizację, zadania oraz zakres działania Archiwum Uczelnianego Zachodniopomorskiego Uniwersytetu Technologicznego w Szczecinie, zwanego dalej „Uczelnią”, a w szczególności:</w:t>
      </w:r>
    </w:p>
    <w:p w14:paraId="5F710FAD" w14:textId="77777777" w:rsidR="00B02EAE" w:rsidRPr="0076559B" w:rsidRDefault="00B02EAE" w:rsidP="00202909">
      <w:pPr>
        <w:pStyle w:val="Akapitzlist"/>
        <w:numPr>
          <w:ilvl w:val="1"/>
          <w:numId w:val="120"/>
        </w:numPr>
        <w:spacing w:line="276" w:lineRule="auto"/>
        <w:ind w:left="284" w:hanging="284"/>
        <w:jc w:val="both"/>
        <w:rPr>
          <w:rFonts w:ascii="Times New Roman" w:eastAsia="Times New Roman" w:hAnsi="Times New Roman"/>
          <w:sz w:val="22"/>
          <w:szCs w:val="22"/>
        </w:rPr>
      </w:pPr>
      <w:r w:rsidRPr="00794508">
        <w:rPr>
          <w:rFonts w:ascii="Times New Roman" w:eastAsia="Times New Roman" w:hAnsi="Times New Roman"/>
          <w:spacing w:val="-2"/>
          <w:sz w:val="22"/>
          <w:szCs w:val="22"/>
        </w:rPr>
        <w:t>postępowanie z dokumentacją spraw zakończonych, niezależnie od techniki jej wytworzenia, postaci fizycznej</w:t>
      </w:r>
      <w:r w:rsidRPr="0076559B">
        <w:rPr>
          <w:rFonts w:ascii="Times New Roman" w:eastAsia="Times New Roman" w:hAnsi="Times New Roman"/>
          <w:sz w:val="22"/>
          <w:szCs w:val="22"/>
        </w:rPr>
        <w:t xml:space="preserve"> i informacji w niej zawartych;</w:t>
      </w:r>
    </w:p>
    <w:p w14:paraId="0F7345C1" w14:textId="77777777" w:rsidR="00B02EAE" w:rsidRPr="0076559B" w:rsidRDefault="00B02EAE" w:rsidP="00202909">
      <w:pPr>
        <w:pStyle w:val="Akapitzlist"/>
        <w:numPr>
          <w:ilvl w:val="1"/>
          <w:numId w:val="120"/>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zasady przechowywania, udostępniania, zabezpieczania i przekazywania materiałów archiwalnych do</w:t>
      </w:r>
      <w:r>
        <w:rPr>
          <w:rFonts w:ascii="Times New Roman" w:eastAsia="Times New Roman" w:hAnsi="Times New Roman"/>
          <w:sz w:val="22"/>
          <w:szCs w:val="22"/>
        </w:rPr>
        <w:t> </w:t>
      </w:r>
      <w:r w:rsidRPr="0076559B">
        <w:rPr>
          <w:rFonts w:ascii="Times New Roman" w:eastAsia="Times New Roman" w:hAnsi="Times New Roman"/>
          <w:sz w:val="22"/>
          <w:szCs w:val="22"/>
        </w:rPr>
        <w:t>archiwów państwowych;</w:t>
      </w:r>
    </w:p>
    <w:p w14:paraId="5447B1C9" w14:textId="77777777" w:rsidR="00B02EAE" w:rsidRPr="0076559B" w:rsidRDefault="00B02EAE" w:rsidP="00202909">
      <w:pPr>
        <w:pStyle w:val="Akapitzlist"/>
        <w:numPr>
          <w:ilvl w:val="1"/>
          <w:numId w:val="120"/>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zasady przeprowadzania skontrum dokumentacji;</w:t>
      </w:r>
    </w:p>
    <w:p w14:paraId="5D7C6075" w14:textId="77777777" w:rsidR="00B02EAE" w:rsidRPr="0076559B" w:rsidRDefault="00B02EAE" w:rsidP="00202909">
      <w:pPr>
        <w:pStyle w:val="Akapitzlist"/>
        <w:numPr>
          <w:ilvl w:val="1"/>
          <w:numId w:val="120"/>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zasady brakowania dokumentacji niearchiwalnej.</w:t>
      </w:r>
    </w:p>
    <w:p w14:paraId="078D4CB0" w14:textId="77777777" w:rsidR="00B02EAE" w:rsidRPr="0076559B" w:rsidRDefault="00B02EAE" w:rsidP="00B02EAE">
      <w:pPr>
        <w:pStyle w:val="Paragraf2"/>
        <w:spacing w:before="0" w:after="0"/>
      </w:pPr>
      <w:r w:rsidRPr="0076559B">
        <w:t>§ 2.</w:t>
      </w:r>
    </w:p>
    <w:p w14:paraId="52C3A9CB" w14:textId="77777777" w:rsidR="00B02EAE" w:rsidRPr="00A60D3D" w:rsidRDefault="00B02EAE" w:rsidP="00B02EAE">
      <w:pPr>
        <w:spacing w:line="276" w:lineRule="auto"/>
        <w:jc w:val="both"/>
        <w:rPr>
          <w:rFonts w:cs="Arial"/>
          <w:szCs w:val="22"/>
        </w:rPr>
      </w:pPr>
      <w:r w:rsidRPr="00A60D3D">
        <w:rPr>
          <w:rFonts w:cs="Arial"/>
          <w:szCs w:val="22"/>
        </w:rPr>
        <w:t>Użyte w instrukcji archiwalnej określenia oznaczają:</w:t>
      </w:r>
    </w:p>
    <w:p w14:paraId="3755B0E1" w14:textId="77777777" w:rsidR="00B02EAE" w:rsidRPr="0076559B" w:rsidRDefault="00B02EAE" w:rsidP="00E64F19">
      <w:pPr>
        <w:pStyle w:val="Akapitzlist"/>
        <w:numPr>
          <w:ilvl w:val="0"/>
          <w:numId w:val="174"/>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archiwista – pracownika Uczelni realizującego zadania należące do archiwum zakładowego;</w:t>
      </w:r>
    </w:p>
    <w:p w14:paraId="6D6F834C" w14:textId="77777777" w:rsidR="00B02EAE" w:rsidRPr="0076559B" w:rsidRDefault="00B02EAE" w:rsidP="00E64F19">
      <w:pPr>
        <w:pStyle w:val="Akapitzlist"/>
        <w:numPr>
          <w:ilvl w:val="0"/>
          <w:numId w:val="174"/>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archiwum zakładowe – archiwum uczelniane Zachodniopomorskiego Uniwersytetu Technologicznego w</w:t>
      </w:r>
      <w:r>
        <w:rPr>
          <w:rFonts w:ascii="Times New Roman" w:eastAsia="Times New Roman" w:hAnsi="Times New Roman"/>
          <w:sz w:val="22"/>
          <w:szCs w:val="22"/>
        </w:rPr>
        <w:t> </w:t>
      </w:r>
      <w:r w:rsidRPr="0076559B">
        <w:rPr>
          <w:rFonts w:ascii="Times New Roman" w:eastAsia="Times New Roman" w:hAnsi="Times New Roman"/>
          <w:sz w:val="22"/>
          <w:szCs w:val="22"/>
        </w:rPr>
        <w:t>Szczecinie;</w:t>
      </w:r>
    </w:p>
    <w:p w14:paraId="6A0CF976" w14:textId="77777777" w:rsidR="00B02EAE" w:rsidRPr="0076559B" w:rsidRDefault="00B02EAE" w:rsidP="00E64F19">
      <w:pPr>
        <w:pStyle w:val="Akapitzlist"/>
        <w:numPr>
          <w:ilvl w:val="0"/>
          <w:numId w:val="174"/>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system Elektronicznego Zarządzania Dokumentacją (EZD) – system wykonywania czynności kancelaryjnych, dokumentowania przebiegu załatwiania spraw, gromadzenia i tworzenia dokumentacji w</w:t>
      </w:r>
      <w:r>
        <w:rPr>
          <w:rFonts w:ascii="Times New Roman" w:eastAsia="Times New Roman" w:hAnsi="Times New Roman"/>
          <w:sz w:val="22"/>
          <w:szCs w:val="22"/>
        </w:rPr>
        <w:t> </w:t>
      </w:r>
      <w:r w:rsidRPr="0076559B">
        <w:rPr>
          <w:rFonts w:ascii="Times New Roman" w:eastAsia="Times New Roman" w:hAnsi="Times New Roman"/>
          <w:sz w:val="22"/>
          <w:szCs w:val="22"/>
        </w:rPr>
        <w:t>postaci elektronicznej, realizowany w systemie teleinformatycznym, o którym mowa w przepisach wydanych na podstawie art. 5 ust. 2b ustawy z dnia 14 lipca 1983 r. o narodowym zasobie archiwalnym i</w:t>
      </w:r>
      <w:r>
        <w:rPr>
          <w:rFonts w:ascii="Times New Roman" w:eastAsia="Times New Roman" w:hAnsi="Times New Roman"/>
          <w:sz w:val="22"/>
          <w:szCs w:val="22"/>
        </w:rPr>
        <w:t> </w:t>
      </w:r>
      <w:r w:rsidRPr="0076559B">
        <w:rPr>
          <w:rFonts w:ascii="Times New Roman" w:eastAsia="Times New Roman" w:hAnsi="Times New Roman"/>
          <w:sz w:val="22"/>
          <w:szCs w:val="22"/>
        </w:rPr>
        <w:t>archiwach (Dz. U. z 2018 r. poz. 217, 375, 398 i 650), zwanej dalej „ustawą archiwalną”;</w:t>
      </w:r>
    </w:p>
    <w:p w14:paraId="0ECB11A4" w14:textId="77777777" w:rsidR="00B02EAE" w:rsidRPr="0076559B" w:rsidRDefault="00B02EAE" w:rsidP="00E64F19">
      <w:pPr>
        <w:pStyle w:val="Akapitzlist"/>
        <w:numPr>
          <w:ilvl w:val="0"/>
          <w:numId w:val="174"/>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informatyczny nośnik danych – informatyczny nośnik danych, na którym zapisano dokumentację w postaci elektronicznej;</w:t>
      </w:r>
    </w:p>
    <w:p w14:paraId="1F707807" w14:textId="77777777" w:rsidR="00B02EAE" w:rsidRPr="0076559B" w:rsidRDefault="00B02EAE" w:rsidP="00E64F19">
      <w:pPr>
        <w:pStyle w:val="Akapitzlist"/>
        <w:numPr>
          <w:ilvl w:val="0"/>
          <w:numId w:val="174"/>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instrukcja kancelaryjna – zbiór przepisów określający szczegółowe zasady i tryb wykonywania czynności kancelaryjnych w Uczelni;</w:t>
      </w:r>
    </w:p>
    <w:p w14:paraId="38B967E7" w14:textId="77777777" w:rsidR="00B02EAE" w:rsidRPr="0076559B" w:rsidRDefault="00B02EAE" w:rsidP="00E64F19">
      <w:pPr>
        <w:pStyle w:val="Akapitzlist"/>
        <w:numPr>
          <w:ilvl w:val="0"/>
          <w:numId w:val="174"/>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kategoria archiwalna – grupy dokumentacji, wyróżnione w zależności od przyporządkowanej im wartości historycznej lub praktycznej, oznaczone symbolami: A, B, BE i Bc;</w:t>
      </w:r>
    </w:p>
    <w:p w14:paraId="3BD3EE12" w14:textId="77777777" w:rsidR="00B02EAE" w:rsidRPr="0076559B" w:rsidRDefault="00B02EAE" w:rsidP="00E64F19">
      <w:pPr>
        <w:pStyle w:val="Akapitzlist"/>
        <w:numPr>
          <w:ilvl w:val="0"/>
          <w:numId w:val="174"/>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kierownik jednostki organizacyjnej – dziekan/dyrektor Szkoły Doktorskiej, kierownik/dyrektor jednostki ogólnouczelnianej, kierownik katedry/laboratorium, dyrektor centrum, kanclerz, kwestor, kierownik dziekanatu/działu/ biura/zespołu/sekcji;</w:t>
      </w:r>
    </w:p>
    <w:p w14:paraId="4C610A9F" w14:textId="77777777" w:rsidR="00B02EAE" w:rsidRPr="0076559B" w:rsidRDefault="00B02EAE" w:rsidP="00E64F19">
      <w:pPr>
        <w:pStyle w:val="Akapitzlist"/>
        <w:numPr>
          <w:ilvl w:val="0"/>
          <w:numId w:val="174"/>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jednostka organizacyjna – jednostka organizacyjna określona w Statucie ZUT oraz Regulaminie Organizacyjnym;</w:t>
      </w:r>
    </w:p>
    <w:p w14:paraId="41E146AF" w14:textId="77777777" w:rsidR="00B02EAE" w:rsidRPr="0076559B" w:rsidRDefault="00B02EAE" w:rsidP="00E64F19">
      <w:pPr>
        <w:pStyle w:val="Akapitzlist"/>
        <w:numPr>
          <w:ilvl w:val="0"/>
          <w:numId w:val="174"/>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skład chronologiczny – uporządkowany zbiór dokumentacji w postaci nieelektronicznej ewidencjonowany w</w:t>
      </w:r>
      <w:r>
        <w:rPr>
          <w:rFonts w:ascii="Times New Roman" w:eastAsia="Times New Roman" w:hAnsi="Times New Roman"/>
          <w:sz w:val="22"/>
          <w:szCs w:val="22"/>
        </w:rPr>
        <w:t> </w:t>
      </w:r>
      <w:r w:rsidRPr="0076559B">
        <w:rPr>
          <w:rFonts w:ascii="Times New Roman" w:eastAsia="Times New Roman" w:hAnsi="Times New Roman"/>
          <w:sz w:val="22"/>
          <w:szCs w:val="22"/>
        </w:rPr>
        <w:t>kolejności wprowadzania do systemu EZD, w układzie wynikającym z kolejności wprowadzania do systemu EZD;</w:t>
      </w:r>
    </w:p>
    <w:p w14:paraId="7A618801" w14:textId="77777777" w:rsidR="00B02EAE" w:rsidRPr="0076559B" w:rsidRDefault="00B02EAE" w:rsidP="00E64F19">
      <w:pPr>
        <w:pStyle w:val="Akapitzlist"/>
        <w:numPr>
          <w:ilvl w:val="0"/>
          <w:numId w:val="174"/>
        </w:numPr>
        <w:spacing w:line="276" w:lineRule="auto"/>
        <w:ind w:left="284" w:hanging="369"/>
        <w:jc w:val="both"/>
        <w:rPr>
          <w:rFonts w:ascii="Times New Roman" w:eastAsia="Times New Roman" w:hAnsi="Times New Roman"/>
          <w:sz w:val="22"/>
          <w:szCs w:val="22"/>
        </w:rPr>
      </w:pPr>
      <w:r w:rsidRPr="0076559B">
        <w:rPr>
          <w:rFonts w:ascii="Times New Roman" w:eastAsia="Times New Roman" w:hAnsi="Times New Roman"/>
          <w:sz w:val="22"/>
          <w:szCs w:val="22"/>
        </w:rPr>
        <w:t>skład informatycznych nośników danych – uporządkowany zbiór informatycznych nośników danych, na</w:t>
      </w:r>
      <w:r>
        <w:rPr>
          <w:rFonts w:ascii="Times New Roman" w:eastAsia="Times New Roman" w:hAnsi="Times New Roman"/>
          <w:sz w:val="22"/>
          <w:szCs w:val="22"/>
        </w:rPr>
        <w:t> </w:t>
      </w:r>
      <w:r w:rsidRPr="0076559B">
        <w:rPr>
          <w:rFonts w:ascii="Times New Roman" w:eastAsia="Times New Roman" w:hAnsi="Times New Roman"/>
          <w:sz w:val="22"/>
          <w:szCs w:val="22"/>
        </w:rPr>
        <w:t>których zapisano w postaci elektronicznej dokumentację napływającą i powstającą w związku z</w:t>
      </w:r>
      <w:r>
        <w:rPr>
          <w:rFonts w:ascii="Times New Roman" w:eastAsia="Times New Roman" w:hAnsi="Times New Roman"/>
          <w:sz w:val="22"/>
          <w:szCs w:val="22"/>
        </w:rPr>
        <w:t> </w:t>
      </w:r>
      <w:r w:rsidRPr="0076559B">
        <w:rPr>
          <w:rFonts w:ascii="Times New Roman" w:eastAsia="Times New Roman" w:hAnsi="Times New Roman"/>
          <w:sz w:val="22"/>
          <w:szCs w:val="22"/>
        </w:rPr>
        <w:t>załatwianiem spraw w Uczelni;</w:t>
      </w:r>
    </w:p>
    <w:p w14:paraId="0AAB85CD" w14:textId="77777777" w:rsidR="00B02EAE" w:rsidRPr="0076559B" w:rsidRDefault="00B02EAE" w:rsidP="00E64F19">
      <w:pPr>
        <w:pStyle w:val="Akapitzlist"/>
        <w:numPr>
          <w:ilvl w:val="0"/>
          <w:numId w:val="174"/>
        </w:numPr>
        <w:spacing w:line="276" w:lineRule="auto"/>
        <w:ind w:left="284" w:hanging="369"/>
        <w:jc w:val="both"/>
        <w:rPr>
          <w:rFonts w:ascii="Times New Roman" w:eastAsia="Times New Roman" w:hAnsi="Times New Roman"/>
          <w:sz w:val="22"/>
          <w:szCs w:val="22"/>
        </w:rPr>
      </w:pPr>
      <w:r w:rsidRPr="0076559B">
        <w:rPr>
          <w:rFonts w:ascii="Times New Roman" w:eastAsia="Times New Roman" w:hAnsi="Times New Roman"/>
          <w:sz w:val="22"/>
          <w:szCs w:val="22"/>
        </w:rPr>
        <w:t>wykaz akt – jednolity rzeczowy wykaz akt Uczelni;</w:t>
      </w:r>
    </w:p>
    <w:p w14:paraId="7138D1A0" w14:textId="77777777" w:rsidR="00B02EAE" w:rsidRPr="0076559B" w:rsidRDefault="00B02EAE" w:rsidP="00E64F19">
      <w:pPr>
        <w:pStyle w:val="Akapitzlist"/>
        <w:numPr>
          <w:ilvl w:val="0"/>
          <w:numId w:val="174"/>
        </w:numPr>
        <w:spacing w:line="276" w:lineRule="auto"/>
        <w:ind w:left="284" w:hanging="369"/>
        <w:jc w:val="both"/>
        <w:rPr>
          <w:rFonts w:ascii="Times New Roman" w:eastAsia="Times New Roman" w:hAnsi="Times New Roman"/>
          <w:sz w:val="22"/>
          <w:szCs w:val="22"/>
        </w:rPr>
      </w:pPr>
      <w:r w:rsidRPr="0076559B">
        <w:rPr>
          <w:rFonts w:ascii="Times New Roman" w:eastAsia="Times New Roman" w:hAnsi="Times New Roman"/>
          <w:sz w:val="22"/>
          <w:szCs w:val="22"/>
        </w:rPr>
        <w:t>teczka aktowa – materiał biurowy używany do przechowywania dokumentacji w postaci nieelektronicznej.</w:t>
      </w:r>
      <w:bookmarkStart w:id="97" w:name="page71"/>
      <w:bookmarkEnd w:id="97"/>
    </w:p>
    <w:p w14:paraId="2BCEE442" w14:textId="77777777" w:rsidR="00B02EAE" w:rsidRPr="0076559B" w:rsidRDefault="00B02EAE" w:rsidP="00B02EAE">
      <w:pPr>
        <w:pStyle w:val="Paragraf2"/>
      </w:pPr>
      <w:r w:rsidRPr="0076559B">
        <w:t>§ 3.</w:t>
      </w:r>
    </w:p>
    <w:p w14:paraId="3B1778A4" w14:textId="77777777" w:rsidR="00B02EAE" w:rsidRPr="0076559B" w:rsidRDefault="00B02EAE" w:rsidP="00202909">
      <w:pPr>
        <w:pStyle w:val="Akapitzlist"/>
        <w:numPr>
          <w:ilvl w:val="0"/>
          <w:numId w:val="121"/>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Archiwum zakładowe gromadzi i przechowuje materiały archiwalne – akta kategorii A i dokumentację niearchiwalną – akta kategorii B z jednostek organizacyjnych Uczelni oraz dokumentację wytworzoną przez poprzedników prawnych Akademię Rolniczą w Szczecinie oraz Politechnikę Szczecińską, których następcą prawnym jest ZUT.</w:t>
      </w:r>
    </w:p>
    <w:p w14:paraId="0E7BFC0E" w14:textId="77777777" w:rsidR="00B02EAE" w:rsidRPr="0076559B" w:rsidRDefault="00B02EAE" w:rsidP="00202909">
      <w:pPr>
        <w:pStyle w:val="Akapitzlist"/>
        <w:numPr>
          <w:ilvl w:val="0"/>
          <w:numId w:val="121"/>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Dokumentacja przekazywana i przechowywana w archiwum zakładowym musi być uporządkowana i</w:t>
      </w:r>
      <w:r>
        <w:rPr>
          <w:rFonts w:ascii="Times New Roman" w:eastAsia="Times New Roman" w:hAnsi="Times New Roman"/>
          <w:sz w:val="22"/>
          <w:szCs w:val="22"/>
        </w:rPr>
        <w:t> </w:t>
      </w:r>
      <w:r w:rsidRPr="0076559B">
        <w:rPr>
          <w:rFonts w:ascii="Times New Roman" w:eastAsia="Times New Roman" w:hAnsi="Times New Roman"/>
          <w:sz w:val="22"/>
          <w:szCs w:val="22"/>
        </w:rPr>
        <w:t>zakwalifikowana do właściwych kategorii archiwalnych.</w:t>
      </w:r>
    </w:p>
    <w:p w14:paraId="45815BB5" w14:textId="77777777" w:rsidR="00B02EAE" w:rsidRPr="00A60D3D" w:rsidRDefault="00B02EAE" w:rsidP="00202909">
      <w:pPr>
        <w:numPr>
          <w:ilvl w:val="0"/>
          <w:numId w:val="121"/>
        </w:numPr>
        <w:spacing w:line="276" w:lineRule="auto"/>
        <w:ind w:left="284" w:hanging="284"/>
        <w:jc w:val="both"/>
        <w:rPr>
          <w:rFonts w:cs="Arial"/>
          <w:szCs w:val="22"/>
        </w:rPr>
      </w:pPr>
      <w:r w:rsidRPr="00A60D3D">
        <w:rPr>
          <w:rFonts w:cs="Arial"/>
          <w:szCs w:val="22"/>
        </w:rPr>
        <w:t>Podstawą kwalifikacji archiwalnej jest wykaz akt, obowiązujący w czasie, gdy dokumentacja powstawała i była gromadzona, chyba że przepis szczególny stanowi inaczej.</w:t>
      </w:r>
    </w:p>
    <w:p w14:paraId="0EA8188E" w14:textId="77777777" w:rsidR="00B02EAE" w:rsidRPr="00A60D3D" w:rsidRDefault="00B02EAE" w:rsidP="00202909">
      <w:pPr>
        <w:numPr>
          <w:ilvl w:val="0"/>
          <w:numId w:val="121"/>
        </w:numPr>
        <w:spacing w:line="276" w:lineRule="auto"/>
        <w:ind w:left="284" w:hanging="284"/>
        <w:jc w:val="both"/>
        <w:rPr>
          <w:rFonts w:cs="Arial"/>
          <w:szCs w:val="22"/>
        </w:rPr>
      </w:pPr>
      <w:r w:rsidRPr="00A60D3D">
        <w:rPr>
          <w:rFonts w:cs="Arial"/>
          <w:szCs w:val="22"/>
        </w:rPr>
        <w:t>Dyrektor właściwego archiwum państwowego może dokonać zmiany kategorii archiwalnej.</w:t>
      </w:r>
    </w:p>
    <w:p w14:paraId="61C2C558" w14:textId="77777777" w:rsidR="00B02EAE" w:rsidRPr="0076559B" w:rsidRDefault="00B02EAE" w:rsidP="00794508">
      <w:pPr>
        <w:pStyle w:val="Paragraf2"/>
        <w:keepNext/>
      </w:pPr>
      <w:r w:rsidRPr="0076559B">
        <w:lastRenderedPageBreak/>
        <w:t>§ 4.</w:t>
      </w:r>
    </w:p>
    <w:p w14:paraId="08199EEF" w14:textId="77777777" w:rsidR="00B02EAE" w:rsidRPr="001C4639" w:rsidRDefault="00B02EAE" w:rsidP="00202909">
      <w:pPr>
        <w:numPr>
          <w:ilvl w:val="0"/>
          <w:numId w:val="115"/>
        </w:numPr>
        <w:spacing w:line="276" w:lineRule="auto"/>
        <w:ind w:left="284" w:hanging="284"/>
        <w:jc w:val="both"/>
        <w:rPr>
          <w:rFonts w:cs="Arial"/>
          <w:szCs w:val="22"/>
        </w:rPr>
      </w:pPr>
      <w:r w:rsidRPr="001C4639">
        <w:rPr>
          <w:rFonts w:cs="Arial"/>
          <w:szCs w:val="22"/>
        </w:rPr>
        <w:t>Dopuszcza się wykorzystanie narzędzi informatycznych do obsługi dokumentacji będącej częścią akt spraw, dla których w ramach wskazania wyjątku od podstawowego sposobu dokumentowania przebiegu załatwiania i rozstrzygania spraw ustalono, że czynności kancelaryjne oraz ich dokumentowanie wykonuje się w postaci nieelektronicznej, w szczególności w celu:</w:t>
      </w:r>
    </w:p>
    <w:p w14:paraId="59F2E1C2" w14:textId="23DED7B4" w:rsidR="00B02EAE" w:rsidRPr="0076559B" w:rsidRDefault="00B02EAE" w:rsidP="00202909">
      <w:pPr>
        <w:pStyle w:val="Akapitzlist"/>
        <w:numPr>
          <w:ilvl w:val="2"/>
          <w:numId w:val="122"/>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sporządzania środków ewidencyjnych dokumentacji do przekazania do archiwum zakładowego, ich przesyłania oraz sporządzania środków ewidencyjnych dokumentacji przechowywanej w archiwum zakładowym;</w:t>
      </w:r>
    </w:p>
    <w:p w14:paraId="55CBAC63" w14:textId="77777777" w:rsidR="00B02EAE" w:rsidRPr="0076559B" w:rsidRDefault="00B02EAE" w:rsidP="00202909">
      <w:pPr>
        <w:pStyle w:val="Akapitzlist"/>
        <w:numPr>
          <w:ilvl w:val="2"/>
          <w:numId w:val="122"/>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prowadzenia ewidencji dokumentacji w archiwum zakładowym;</w:t>
      </w:r>
    </w:p>
    <w:p w14:paraId="01A134CD" w14:textId="77777777" w:rsidR="00B02EAE" w:rsidRPr="0076559B" w:rsidRDefault="00B02EAE" w:rsidP="00202909">
      <w:pPr>
        <w:pStyle w:val="Akapitzlist"/>
        <w:numPr>
          <w:ilvl w:val="2"/>
          <w:numId w:val="122"/>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prowadzenia ewidencji udostępniania dokumentacji;</w:t>
      </w:r>
    </w:p>
    <w:p w14:paraId="20733FFE" w14:textId="77777777" w:rsidR="00B02EAE" w:rsidRPr="0076559B" w:rsidRDefault="00B02EAE" w:rsidP="00202909">
      <w:pPr>
        <w:pStyle w:val="Akapitzlist"/>
        <w:numPr>
          <w:ilvl w:val="2"/>
          <w:numId w:val="122"/>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sporządzania środków ewidencyjnych dokumentacji w związku z procedurą brakowania dokumentacji niearchiwalnej lub przekazywania materiałów archiwalnych do właściwego archiwum państwowego;</w:t>
      </w:r>
    </w:p>
    <w:p w14:paraId="006AAA80" w14:textId="77777777" w:rsidR="00B02EAE" w:rsidRPr="0076559B" w:rsidRDefault="00B02EAE" w:rsidP="00202909">
      <w:pPr>
        <w:pStyle w:val="Akapitzlist"/>
        <w:numPr>
          <w:ilvl w:val="2"/>
          <w:numId w:val="122"/>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prowadzenia ewidencji wyników pomiaru temperatury i wilgotności powietrza w magazynie archiwum zakładowego;</w:t>
      </w:r>
    </w:p>
    <w:p w14:paraId="171BAA76" w14:textId="77777777" w:rsidR="00B02EAE" w:rsidRPr="0076559B" w:rsidRDefault="00B02EAE" w:rsidP="00202909">
      <w:pPr>
        <w:pStyle w:val="Akapitzlist"/>
        <w:numPr>
          <w:ilvl w:val="2"/>
          <w:numId w:val="122"/>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informowania o dokumentacji przechowywanej w archiwum zakładowym.</w:t>
      </w:r>
    </w:p>
    <w:p w14:paraId="1B67244F" w14:textId="77777777" w:rsidR="00B02EAE" w:rsidRPr="0076559B" w:rsidRDefault="00B02EAE" w:rsidP="00202909">
      <w:pPr>
        <w:pStyle w:val="Akapitzlist"/>
        <w:numPr>
          <w:ilvl w:val="0"/>
          <w:numId w:val="124"/>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Narzędzia informatyczne, o których mowa w ust. 1, mogą być stosowane zamiast dokumentacji w postaci nieelektronicznej, jeżeli dane w postaci elektronicznej są zabezpieczone przed:</w:t>
      </w:r>
    </w:p>
    <w:p w14:paraId="5EE8B135" w14:textId="77777777" w:rsidR="00B02EAE" w:rsidRPr="0076559B" w:rsidRDefault="00B02EAE" w:rsidP="00202909">
      <w:pPr>
        <w:pStyle w:val="Akapitzlist"/>
        <w:numPr>
          <w:ilvl w:val="2"/>
          <w:numId w:val="123"/>
        </w:numPr>
        <w:tabs>
          <w:tab w:val="left" w:pos="739"/>
        </w:tabs>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wprowadzaniem zmian przez osoby nieupoważnione;</w:t>
      </w:r>
    </w:p>
    <w:p w14:paraId="1FE3152C" w14:textId="77777777" w:rsidR="00B02EAE" w:rsidRPr="0076559B" w:rsidRDefault="00B02EAE" w:rsidP="00202909">
      <w:pPr>
        <w:pStyle w:val="Akapitzlist"/>
        <w:numPr>
          <w:ilvl w:val="2"/>
          <w:numId w:val="123"/>
        </w:numPr>
        <w:tabs>
          <w:tab w:val="left" w:pos="739"/>
        </w:tabs>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utratą przez sporządzanie kopii bezpieczeństwa na odrębnym informatycznym nośniku danych, nie</w:t>
      </w:r>
      <w:r>
        <w:rPr>
          <w:rFonts w:ascii="Times New Roman" w:eastAsia="Times New Roman" w:hAnsi="Times New Roman"/>
          <w:sz w:val="22"/>
          <w:szCs w:val="22"/>
        </w:rPr>
        <w:t> </w:t>
      </w:r>
      <w:r w:rsidRPr="0076559B">
        <w:rPr>
          <w:rFonts w:ascii="Times New Roman" w:eastAsia="Times New Roman" w:hAnsi="Times New Roman"/>
          <w:sz w:val="22"/>
          <w:szCs w:val="22"/>
        </w:rPr>
        <w:t>później niż w ciągu 24 godzin od zmiany treści tych danych, ale nie rzadziej niż raz na 6 miesięcy.</w:t>
      </w:r>
    </w:p>
    <w:p w14:paraId="65B0076F" w14:textId="77777777" w:rsidR="00B02EAE" w:rsidRPr="0076559B" w:rsidRDefault="00B02EAE" w:rsidP="00202909">
      <w:pPr>
        <w:pStyle w:val="Akapitzlist"/>
        <w:numPr>
          <w:ilvl w:val="0"/>
          <w:numId w:val="124"/>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Kopie bezpieczeństwa wykonuje się co najmniej na dwóch różnych informatycznych nośnikach danych.</w:t>
      </w:r>
    </w:p>
    <w:p w14:paraId="2D1A0DFC" w14:textId="77777777" w:rsidR="00B02EAE" w:rsidRPr="00B12635" w:rsidRDefault="00B02EAE" w:rsidP="00202909">
      <w:pPr>
        <w:pStyle w:val="Akapitzlist"/>
        <w:numPr>
          <w:ilvl w:val="0"/>
          <w:numId w:val="124"/>
        </w:numPr>
        <w:spacing w:line="276" w:lineRule="auto"/>
        <w:ind w:left="284" w:hanging="284"/>
        <w:jc w:val="both"/>
        <w:rPr>
          <w:rFonts w:ascii="Times New Roman" w:eastAsia="Times New Roman" w:hAnsi="Times New Roman"/>
          <w:sz w:val="22"/>
          <w:szCs w:val="22"/>
        </w:rPr>
      </w:pPr>
      <w:r w:rsidRPr="00B12635">
        <w:rPr>
          <w:rFonts w:ascii="Times New Roman" w:eastAsia="Times New Roman" w:hAnsi="Times New Roman"/>
          <w:sz w:val="22"/>
          <w:szCs w:val="22"/>
        </w:rPr>
        <w:t>Wymagania określone w ust. 2 uważa się za spełnione, jeżeli dla Uczelni został opracowany i wdrożony system zarządzania bezpieczeństwem informacji, w którym określone zostały wymagania bezpieczeństwa zgodne z Polską Normą PN-ISO/IEC27001 i PN-ISO/IEC17799.</w:t>
      </w:r>
    </w:p>
    <w:p w14:paraId="5B973C29" w14:textId="77777777" w:rsidR="00B02EAE" w:rsidRPr="007B3683" w:rsidRDefault="00B02EAE" w:rsidP="00DD0B95">
      <w:pPr>
        <w:pStyle w:val="rozdzial2"/>
        <w:keepNext w:val="0"/>
      </w:pPr>
      <w:bookmarkStart w:id="98" w:name="_Toc26864675"/>
      <w:bookmarkStart w:id="99" w:name="_Toc61436633"/>
      <w:r w:rsidRPr="007B3683">
        <w:t>Rozdział 2</w:t>
      </w:r>
      <w:bookmarkEnd w:id="98"/>
      <w:bookmarkEnd w:id="99"/>
    </w:p>
    <w:p w14:paraId="53EBD2E6" w14:textId="77777777" w:rsidR="00B02EAE" w:rsidRPr="007B3683" w:rsidRDefault="00B02EAE" w:rsidP="00DD0B95">
      <w:pPr>
        <w:pStyle w:val="Nagwek2"/>
        <w:keepNext w:val="0"/>
      </w:pPr>
      <w:bookmarkStart w:id="100" w:name="_Toc26864676"/>
      <w:bookmarkStart w:id="101" w:name="_Toc61436634"/>
      <w:r w:rsidRPr="007B3683">
        <w:t>Organizacja i zadania archiwum zakładowego</w:t>
      </w:r>
      <w:bookmarkEnd w:id="100"/>
      <w:bookmarkEnd w:id="101"/>
    </w:p>
    <w:p w14:paraId="1906B1E0" w14:textId="77777777" w:rsidR="00B02EAE" w:rsidRPr="0076559B" w:rsidRDefault="00B02EAE" w:rsidP="00B02EAE">
      <w:pPr>
        <w:pStyle w:val="Paragraf2"/>
        <w:spacing w:before="0" w:after="0"/>
      </w:pPr>
      <w:r w:rsidRPr="0076559B">
        <w:t>§ 5.</w:t>
      </w:r>
    </w:p>
    <w:p w14:paraId="30E29C91" w14:textId="77777777" w:rsidR="00B02EAE" w:rsidRPr="0076559B" w:rsidRDefault="00B02EAE" w:rsidP="00202909">
      <w:pPr>
        <w:pStyle w:val="Akapitzlist"/>
        <w:numPr>
          <w:ilvl w:val="0"/>
          <w:numId w:val="125"/>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W Uczelni funkcjonuje jedno archiwum zakładowe.</w:t>
      </w:r>
    </w:p>
    <w:p w14:paraId="009D3761" w14:textId="77777777" w:rsidR="00B02EAE" w:rsidRPr="0076559B" w:rsidRDefault="00B02EAE" w:rsidP="00202909">
      <w:pPr>
        <w:pStyle w:val="Akapitzlist"/>
        <w:numPr>
          <w:ilvl w:val="0"/>
          <w:numId w:val="125"/>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Funkcję archiwum zakładowego dla dokumentacji w postaci elektronicznej w systemie EZD pełni ten system lub jego moduł.</w:t>
      </w:r>
    </w:p>
    <w:p w14:paraId="2A622968" w14:textId="77777777" w:rsidR="00B02EAE" w:rsidRPr="0076559B" w:rsidRDefault="00B02EAE" w:rsidP="00B02EAE">
      <w:pPr>
        <w:pStyle w:val="Paragraf2"/>
      </w:pPr>
      <w:r w:rsidRPr="0076559B">
        <w:t>§ 6.</w:t>
      </w:r>
    </w:p>
    <w:p w14:paraId="12DB31DC" w14:textId="77777777" w:rsidR="00B02EAE" w:rsidRPr="001C4639" w:rsidRDefault="00B02EAE" w:rsidP="00B02EAE">
      <w:pPr>
        <w:spacing w:line="276" w:lineRule="auto"/>
        <w:jc w:val="both"/>
        <w:rPr>
          <w:rFonts w:cs="Arial"/>
          <w:szCs w:val="22"/>
        </w:rPr>
      </w:pPr>
      <w:r w:rsidRPr="001C4639">
        <w:rPr>
          <w:rFonts w:cs="Arial"/>
          <w:szCs w:val="22"/>
        </w:rPr>
        <w:t>Do zadań archiwum zakładowego należy:</w:t>
      </w:r>
    </w:p>
    <w:p w14:paraId="7E1470F0" w14:textId="77777777" w:rsidR="00B02EAE" w:rsidRPr="0076559B" w:rsidRDefault="00B02EAE" w:rsidP="008E50DB">
      <w:pPr>
        <w:pStyle w:val="Akapitzlist"/>
        <w:numPr>
          <w:ilvl w:val="0"/>
          <w:numId w:val="126"/>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przyjmowanie dokumentacji:</w:t>
      </w:r>
    </w:p>
    <w:p w14:paraId="713DAF97" w14:textId="77777777" w:rsidR="00B02EAE" w:rsidRPr="0076559B" w:rsidRDefault="00B02EAE" w:rsidP="00202909">
      <w:pPr>
        <w:pStyle w:val="Akapitzlist"/>
        <w:numPr>
          <w:ilvl w:val="0"/>
          <w:numId w:val="192"/>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spraw zakończonych z jednostek organizacyjnych,</w:t>
      </w:r>
    </w:p>
    <w:p w14:paraId="66863AF3" w14:textId="77777777" w:rsidR="00B02EAE" w:rsidRPr="0076559B" w:rsidRDefault="00B02EAE" w:rsidP="00202909">
      <w:pPr>
        <w:pStyle w:val="Akapitzlist"/>
        <w:numPr>
          <w:ilvl w:val="0"/>
          <w:numId w:val="192"/>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na nośniku papierowym ze składu chronologicznego,</w:t>
      </w:r>
      <w:bookmarkStart w:id="102" w:name="page72"/>
      <w:bookmarkEnd w:id="102"/>
    </w:p>
    <w:p w14:paraId="4690694C" w14:textId="77777777" w:rsidR="00B02EAE" w:rsidRPr="0076559B" w:rsidRDefault="00B02EAE" w:rsidP="00202909">
      <w:pPr>
        <w:pStyle w:val="Akapitzlist"/>
        <w:numPr>
          <w:ilvl w:val="0"/>
          <w:numId w:val="192"/>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elektronicznej na informatycznych nośnikach danych ze składu informatycznych nośników danych, których zawartości nie skopiowano do systemu EZD;</w:t>
      </w:r>
    </w:p>
    <w:p w14:paraId="2D246D77" w14:textId="77777777" w:rsidR="00B02EAE" w:rsidRPr="0076559B" w:rsidRDefault="00B02EAE" w:rsidP="008E50DB">
      <w:pPr>
        <w:pStyle w:val="Akapitzlist"/>
        <w:numPr>
          <w:ilvl w:val="0"/>
          <w:numId w:val="126"/>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przechowywanie i zabezpieczanie przyjętej dokumentacji oraz prowadzenie jej ewidencji;</w:t>
      </w:r>
    </w:p>
    <w:p w14:paraId="69883470" w14:textId="77777777" w:rsidR="00B02EAE" w:rsidRPr="0076559B" w:rsidRDefault="00B02EAE" w:rsidP="008E50DB">
      <w:pPr>
        <w:pStyle w:val="Akapitzlist"/>
        <w:numPr>
          <w:ilvl w:val="0"/>
          <w:numId w:val="126"/>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przeprowadzanie skontrum dokumentacji;</w:t>
      </w:r>
    </w:p>
    <w:p w14:paraId="29508E19" w14:textId="77777777" w:rsidR="00B02EAE" w:rsidRPr="0076559B" w:rsidRDefault="00B02EAE" w:rsidP="008E50DB">
      <w:pPr>
        <w:pStyle w:val="Akapitzlist"/>
        <w:numPr>
          <w:ilvl w:val="0"/>
          <w:numId w:val="126"/>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udostępnianie przechowywanej dokumentacji;</w:t>
      </w:r>
    </w:p>
    <w:p w14:paraId="12680DA8" w14:textId="77777777" w:rsidR="00B02EAE" w:rsidRPr="0076559B" w:rsidRDefault="00B02EAE" w:rsidP="008E50DB">
      <w:pPr>
        <w:pStyle w:val="Akapitzlist"/>
        <w:numPr>
          <w:ilvl w:val="0"/>
          <w:numId w:val="126"/>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wycofywanie dokumentacji ze stanu archiwum zakładowego w przypadku wznowienia sprawy w jednostce organizacyjnej;</w:t>
      </w:r>
    </w:p>
    <w:p w14:paraId="3CE09ED4" w14:textId="77777777" w:rsidR="00B02EAE" w:rsidRPr="0076559B" w:rsidRDefault="00B02EAE" w:rsidP="008E50DB">
      <w:pPr>
        <w:pStyle w:val="Akapitzlist"/>
        <w:numPr>
          <w:ilvl w:val="0"/>
          <w:numId w:val="126"/>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przeprowadzanie kwerend archiwalnych;</w:t>
      </w:r>
    </w:p>
    <w:p w14:paraId="1039F8B8" w14:textId="77777777" w:rsidR="00B02EAE" w:rsidRPr="0076559B" w:rsidRDefault="00B02EAE" w:rsidP="008E50DB">
      <w:pPr>
        <w:pStyle w:val="Akapitzlist"/>
        <w:numPr>
          <w:ilvl w:val="0"/>
          <w:numId w:val="126"/>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inicjowanie brakowania dokumentacji niearchiwalnej;</w:t>
      </w:r>
    </w:p>
    <w:p w14:paraId="1B076C2F" w14:textId="77777777" w:rsidR="00B02EAE" w:rsidRPr="0076559B" w:rsidRDefault="00B02EAE" w:rsidP="008E50DB">
      <w:pPr>
        <w:pStyle w:val="Akapitzlist"/>
        <w:numPr>
          <w:ilvl w:val="0"/>
          <w:numId w:val="126"/>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przygotowywanie materiałów archiwalnych do przekazania i ich przekazywanie do właściwego archiwum państwowego;</w:t>
      </w:r>
    </w:p>
    <w:p w14:paraId="06CE098A" w14:textId="77777777" w:rsidR="00B02EAE" w:rsidRPr="0076559B" w:rsidRDefault="00B02EAE" w:rsidP="008E50DB">
      <w:pPr>
        <w:pStyle w:val="Akapitzlist"/>
        <w:numPr>
          <w:ilvl w:val="0"/>
          <w:numId w:val="126"/>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sporządzanie rocznych sprawozdań z działalności archiwum zakładowego i stanu dokumentacji w archiwum zakładowym;</w:t>
      </w:r>
    </w:p>
    <w:p w14:paraId="2950AB08" w14:textId="77777777" w:rsidR="00B02EAE" w:rsidRPr="0076559B" w:rsidRDefault="00B02EAE" w:rsidP="008E50DB">
      <w:pPr>
        <w:pStyle w:val="Akapitzlist"/>
        <w:numPr>
          <w:ilvl w:val="0"/>
          <w:numId w:val="126"/>
        </w:numPr>
        <w:spacing w:line="276" w:lineRule="auto"/>
        <w:ind w:left="284" w:hanging="369"/>
        <w:jc w:val="both"/>
        <w:rPr>
          <w:rFonts w:ascii="Times New Roman" w:eastAsia="Times New Roman" w:hAnsi="Times New Roman"/>
          <w:sz w:val="22"/>
          <w:szCs w:val="22"/>
        </w:rPr>
      </w:pPr>
      <w:r w:rsidRPr="0076559B">
        <w:rPr>
          <w:rFonts w:ascii="Times New Roman" w:eastAsia="Times New Roman" w:hAnsi="Times New Roman"/>
          <w:sz w:val="22"/>
          <w:szCs w:val="22"/>
        </w:rPr>
        <w:t>doradzanie jednostkom organizacyjnym, we współpracy z pracownikami kancelarii głównej Uczelni, w</w:t>
      </w:r>
      <w:r>
        <w:rPr>
          <w:rFonts w:ascii="Times New Roman" w:eastAsia="Times New Roman" w:hAnsi="Times New Roman"/>
          <w:sz w:val="22"/>
          <w:szCs w:val="22"/>
        </w:rPr>
        <w:t> </w:t>
      </w:r>
      <w:r w:rsidRPr="0076559B">
        <w:rPr>
          <w:rFonts w:ascii="Times New Roman" w:eastAsia="Times New Roman" w:hAnsi="Times New Roman"/>
          <w:sz w:val="22"/>
          <w:szCs w:val="22"/>
        </w:rPr>
        <w:t>zakresie właściwego postępowania z dokumentacją.</w:t>
      </w:r>
    </w:p>
    <w:p w14:paraId="16BE18B7" w14:textId="77777777" w:rsidR="00B02EAE" w:rsidRPr="0076559B" w:rsidRDefault="00B02EAE" w:rsidP="00794508">
      <w:pPr>
        <w:pStyle w:val="Paragraf2"/>
        <w:keepNext/>
      </w:pPr>
      <w:r w:rsidRPr="0076559B">
        <w:lastRenderedPageBreak/>
        <w:t>§ 7.</w:t>
      </w:r>
    </w:p>
    <w:p w14:paraId="15C6F0E9" w14:textId="77777777" w:rsidR="00B02EAE" w:rsidRPr="0076559B" w:rsidRDefault="00B02EAE" w:rsidP="00202909">
      <w:pPr>
        <w:pStyle w:val="Akapitzlist"/>
        <w:numPr>
          <w:ilvl w:val="0"/>
          <w:numId w:val="118"/>
        </w:numPr>
        <w:spacing w:line="276" w:lineRule="auto"/>
        <w:ind w:left="284" w:right="23" w:hanging="284"/>
        <w:jc w:val="both"/>
        <w:rPr>
          <w:rFonts w:ascii="Times New Roman" w:eastAsia="Times New Roman" w:hAnsi="Times New Roman"/>
          <w:sz w:val="22"/>
          <w:szCs w:val="22"/>
        </w:rPr>
      </w:pPr>
      <w:r w:rsidRPr="0076559B">
        <w:rPr>
          <w:rFonts w:ascii="Times New Roman" w:eastAsia="Times New Roman" w:hAnsi="Times New Roman"/>
          <w:sz w:val="22"/>
          <w:szCs w:val="22"/>
        </w:rPr>
        <w:t>Archiwista jest odpowiedzialny za realizację zadań archiwum zakładowego, o których mowa w § 6.</w:t>
      </w:r>
    </w:p>
    <w:p w14:paraId="0C14D89D" w14:textId="77777777" w:rsidR="00B02EAE" w:rsidRPr="0076559B" w:rsidRDefault="00B02EAE" w:rsidP="00202909">
      <w:pPr>
        <w:pStyle w:val="Akapitzlist"/>
        <w:numPr>
          <w:ilvl w:val="0"/>
          <w:numId w:val="118"/>
        </w:numPr>
        <w:spacing w:line="276" w:lineRule="auto"/>
        <w:ind w:left="284" w:right="23" w:hanging="284"/>
        <w:jc w:val="both"/>
        <w:rPr>
          <w:rFonts w:ascii="Times New Roman" w:eastAsia="Times New Roman" w:hAnsi="Times New Roman"/>
          <w:sz w:val="22"/>
          <w:szCs w:val="22"/>
        </w:rPr>
      </w:pPr>
      <w:r w:rsidRPr="0076559B">
        <w:rPr>
          <w:rFonts w:ascii="Times New Roman" w:eastAsia="Times New Roman" w:hAnsi="Times New Roman"/>
          <w:sz w:val="22"/>
          <w:szCs w:val="22"/>
        </w:rPr>
        <w:t>Bezpośredni nadzór nad archiwistą sprawuje kierownik Kancelarii Głównej, w strukturze której znajduje się archiwum zakładowe.</w:t>
      </w:r>
    </w:p>
    <w:p w14:paraId="16C6BAD5" w14:textId="77777777" w:rsidR="00B02EAE" w:rsidRPr="0076559B" w:rsidRDefault="00B02EAE" w:rsidP="00B02EAE">
      <w:pPr>
        <w:pStyle w:val="Paragraf2"/>
      </w:pPr>
      <w:r w:rsidRPr="0076559B">
        <w:t>§ 8.</w:t>
      </w:r>
    </w:p>
    <w:p w14:paraId="60FA2EE8" w14:textId="77777777" w:rsidR="00B02EAE" w:rsidRPr="001C4639" w:rsidRDefault="00B02EAE" w:rsidP="00B02EAE">
      <w:pPr>
        <w:tabs>
          <w:tab w:val="left" w:pos="684"/>
        </w:tabs>
        <w:spacing w:line="276" w:lineRule="auto"/>
        <w:ind w:left="6"/>
        <w:jc w:val="both"/>
        <w:rPr>
          <w:rFonts w:cs="Arial"/>
          <w:szCs w:val="22"/>
        </w:rPr>
      </w:pPr>
      <w:r w:rsidRPr="001C4639">
        <w:rPr>
          <w:rFonts w:cs="Arial"/>
          <w:szCs w:val="22"/>
        </w:rPr>
        <w:t>W przypadku zmiany osoby zatrudnionej na stanowisku archiwisty, przekazanie archiwum zakładowego nowemu archiwiście albo osobie nadzorującej pracę archiwum zakładowego odbywa się protokolarnie</w:t>
      </w:r>
    </w:p>
    <w:p w14:paraId="78E65697" w14:textId="77777777" w:rsidR="00B02EAE" w:rsidRPr="007B3683" w:rsidRDefault="00B02EAE" w:rsidP="00DD0B95">
      <w:pPr>
        <w:pStyle w:val="rozdzial2"/>
        <w:keepNext w:val="0"/>
      </w:pPr>
      <w:bookmarkStart w:id="103" w:name="_Toc26864677"/>
      <w:bookmarkStart w:id="104" w:name="_Toc61436635"/>
      <w:r w:rsidRPr="007B3683">
        <w:t>Rozdział 3</w:t>
      </w:r>
      <w:bookmarkEnd w:id="103"/>
      <w:bookmarkEnd w:id="104"/>
    </w:p>
    <w:p w14:paraId="3794D6AB" w14:textId="77777777" w:rsidR="00B02EAE" w:rsidRPr="007B3683" w:rsidRDefault="00B02EAE" w:rsidP="00DD0B95">
      <w:pPr>
        <w:pStyle w:val="Nagwek2"/>
        <w:keepNext w:val="0"/>
      </w:pPr>
      <w:bookmarkStart w:id="105" w:name="_Toc26864678"/>
      <w:bookmarkStart w:id="106" w:name="_Toc61436636"/>
      <w:r w:rsidRPr="007B3683">
        <w:t>Pomieszczenie i wyposażenie archiwum zakładowego</w:t>
      </w:r>
      <w:bookmarkEnd w:id="105"/>
      <w:bookmarkEnd w:id="106"/>
    </w:p>
    <w:p w14:paraId="63FC22AE" w14:textId="77777777" w:rsidR="00B02EAE" w:rsidRPr="0076559B" w:rsidRDefault="00B02EAE" w:rsidP="00B02EAE">
      <w:pPr>
        <w:pStyle w:val="Paragraf2"/>
        <w:spacing w:before="0" w:after="0"/>
      </w:pPr>
      <w:r w:rsidRPr="0076559B">
        <w:t>§ 9.</w:t>
      </w:r>
    </w:p>
    <w:p w14:paraId="5ACB4EC4" w14:textId="77777777" w:rsidR="00B02EAE" w:rsidRPr="001C4639" w:rsidRDefault="00B02EAE" w:rsidP="00B02EAE">
      <w:pPr>
        <w:tabs>
          <w:tab w:val="left" w:pos="686"/>
        </w:tabs>
        <w:spacing w:line="276" w:lineRule="auto"/>
        <w:jc w:val="both"/>
        <w:rPr>
          <w:rFonts w:cs="Arial"/>
          <w:szCs w:val="22"/>
        </w:rPr>
      </w:pPr>
      <w:r w:rsidRPr="001C4639">
        <w:rPr>
          <w:rFonts w:cs="Arial"/>
          <w:szCs w:val="22"/>
        </w:rPr>
        <w:t>Pomieszczenie archiwum zakładowego składa się z:</w:t>
      </w:r>
    </w:p>
    <w:p w14:paraId="4499A213" w14:textId="77777777" w:rsidR="00B02EAE" w:rsidRPr="0076559B" w:rsidRDefault="00B02EAE" w:rsidP="00202909">
      <w:pPr>
        <w:pStyle w:val="Akapitzlist"/>
        <w:numPr>
          <w:ilvl w:val="0"/>
          <w:numId w:val="191"/>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pomieszczenia biurowego, stanowiącego stałe miejsce do pracy dla archiwisty;</w:t>
      </w:r>
    </w:p>
    <w:p w14:paraId="54EB89D1" w14:textId="77777777" w:rsidR="00B02EAE" w:rsidRPr="0076559B" w:rsidRDefault="00B02EAE" w:rsidP="00202909">
      <w:pPr>
        <w:pStyle w:val="Akapitzlist"/>
        <w:numPr>
          <w:ilvl w:val="0"/>
          <w:numId w:val="191"/>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pomieszczenia do udostępniania dokumentacji;</w:t>
      </w:r>
    </w:p>
    <w:p w14:paraId="6B130BBD" w14:textId="77777777" w:rsidR="00B02EAE" w:rsidRPr="0076559B" w:rsidRDefault="00B02EAE" w:rsidP="00202909">
      <w:pPr>
        <w:pStyle w:val="Akapitzlist"/>
        <w:numPr>
          <w:ilvl w:val="0"/>
          <w:numId w:val="191"/>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pomieszczeń magazynowych.</w:t>
      </w:r>
    </w:p>
    <w:p w14:paraId="54B63251" w14:textId="77777777" w:rsidR="00B02EAE" w:rsidRPr="0076559B" w:rsidRDefault="00B02EAE" w:rsidP="00B02EAE">
      <w:pPr>
        <w:pStyle w:val="Paragraf2"/>
      </w:pPr>
      <w:r w:rsidRPr="0076559B">
        <w:t>§ 10.</w:t>
      </w:r>
    </w:p>
    <w:p w14:paraId="6CB5338D" w14:textId="77777777" w:rsidR="00B02EAE" w:rsidRPr="0076559B" w:rsidRDefault="00B02EAE" w:rsidP="00202909">
      <w:pPr>
        <w:pStyle w:val="Akapitzlist"/>
        <w:numPr>
          <w:ilvl w:val="0"/>
          <w:numId w:val="129"/>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 xml:space="preserve">W pomieszczeniach magazynowych archiwum zakładowego zapewnia się warunki do realizacji zadań </w:t>
      </w:r>
      <w:r w:rsidRPr="00DD1ED0">
        <w:rPr>
          <w:rFonts w:ascii="Times New Roman" w:eastAsia="Times New Roman" w:hAnsi="Times New Roman"/>
          <w:spacing w:val="-4"/>
          <w:sz w:val="22"/>
          <w:szCs w:val="22"/>
        </w:rPr>
        <w:t>archiwum zakładowego oraz zabezpieczenia przechowywanej w nim dokumentacji w postaci nieelektronicznej</w:t>
      </w:r>
      <w:r w:rsidRPr="0076559B">
        <w:rPr>
          <w:rFonts w:ascii="Times New Roman" w:eastAsia="Times New Roman" w:hAnsi="Times New Roman"/>
          <w:sz w:val="22"/>
          <w:szCs w:val="22"/>
        </w:rPr>
        <w:t xml:space="preserve"> przed uszkodzeniem, zniszczeniem lub utratą.</w:t>
      </w:r>
    </w:p>
    <w:p w14:paraId="7E879829" w14:textId="77777777" w:rsidR="00B02EAE" w:rsidRPr="0076559B" w:rsidRDefault="00B02EAE" w:rsidP="00E64F19">
      <w:pPr>
        <w:pStyle w:val="Akapitzlist"/>
        <w:numPr>
          <w:ilvl w:val="0"/>
          <w:numId w:val="129"/>
        </w:numPr>
        <w:spacing w:line="276" w:lineRule="auto"/>
        <w:jc w:val="both"/>
        <w:rPr>
          <w:rFonts w:ascii="Times New Roman" w:eastAsia="Times New Roman" w:hAnsi="Times New Roman"/>
          <w:sz w:val="22"/>
          <w:szCs w:val="22"/>
        </w:rPr>
      </w:pPr>
      <w:r w:rsidRPr="0076559B">
        <w:rPr>
          <w:rFonts w:ascii="Times New Roman" w:eastAsia="Times New Roman" w:hAnsi="Times New Roman"/>
          <w:sz w:val="22"/>
          <w:szCs w:val="22"/>
        </w:rPr>
        <w:t>Pomieszczenia magazynowe archiwum zakładowego powinny:</w:t>
      </w:r>
    </w:p>
    <w:p w14:paraId="32E56B7C" w14:textId="77777777" w:rsidR="00B02EAE" w:rsidRPr="0076559B" w:rsidRDefault="00B02EAE" w:rsidP="00202909">
      <w:pPr>
        <w:pStyle w:val="Akapitzlist"/>
        <w:numPr>
          <w:ilvl w:val="0"/>
          <w:numId w:val="130"/>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składać się z elementów konstrukcyjnych o odpowiedniej nośności i wytrzymałości;</w:t>
      </w:r>
    </w:p>
    <w:p w14:paraId="26594100" w14:textId="77777777" w:rsidR="00B02EAE" w:rsidRPr="0076559B" w:rsidRDefault="00B02EAE" w:rsidP="00202909">
      <w:pPr>
        <w:pStyle w:val="Akapitzlist"/>
        <w:numPr>
          <w:ilvl w:val="0"/>
          <w:numId w:val="130"/>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zapewniać właściwą temperaturę i wilgotność w ciągu roku;</w:t>
      </w:r>
    </w:p>
    <w:p w14:paraId="491F6561" w14:textId="77777777" w:rsidR="00B02EAE" w:rsidRPr="0076559B" w:rsidRDefault="00B02EAE" w:rsidP="00202909">
      <w:pPr>
        <w:pStyle w:val="Akapitzlist"/>
        <w:numPr>
          <w:ilvl w:val="0"/>
          <w:numId w:val="130"/>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posiadać skuteczną wentylację i sprawną instalację elektryczną;</w:t>
      </w:r>
    </w:p>
    <w:p w14:paraId="548125E9" w14:textId="77777777" w:rsidR="00B02EAE" w:rsidRPr="0076559B" w:rsidRDefault="00B02EAE" w:rsidP="00202909">
      <w:pPr>
        <w:pStyle w:val="Akapitzlist"/>
        <w:numPr>
          <w:ilvl w:val="0"/>
          <w:numId w:val="130"/>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być zabezpieczone przed włamaniem i dostępem osób nieuprawnionych;</w:t>
      </w:r>
      <w:bookmarkStart w:id="107" w:name="page73"/>
      <w:bookmarkEnd w:id="107"/>
    </w:p>
    <w:p w14:paraId="79983628" w14:textId="77777777" w:rsidR="00B02EAE" w:rsidRPr="0076559B" w:rsidRDefault="00B02EAE" w:rsidP="00202909">
      <w:pPr>
        <w:pStyle w:val="Akapitzlist"/>
        <w:numPr>
          <w:ilvl w:val="0"/>
          <w:numId w:val="130"/>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być zabezpieczone przed pożarem, co najmniej przez system wykrywania ognia i dymu, oraz wyposażone w odpowiedni sprzęt np. gaśnice proszkowe odpowiednie do potencjalnego źródła pożaru;</w:t>
      </w:r>
    </w:p>
    <w:p w14:paraId="5F62868E" w14:textId="77777777" w:rsidR="00B02EAE" w:rsidRPr="0076559B" w:rsidRDefault="00B02EAE" w:rsidP="00202909">
      <w:pPr>
        <w:pStyle w:val="Akapitzlist"/>
        <w:numPr>
          <w:ilvl w:val="0"/>
          <w:numId w:val="130"/>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być zabezpieczone przed bezpośrednim działaniem promieni słonecznych przez zastosowanie w oknach zasłon, żaluzji, szyb lub folii chroniących przed promieniowaniem UV;</w:t>
      </w:r>
    </w:p>
    <w:p w14:paraId="61D0D053" w14:textId="77777777" w:rsidR="00B02EAE" w:rsidRPr="0076559B" w:rsidRDefault="00B02EAE" w:rsidP="00202909">
      <w:pPr>
        <w:pStyle w:val="Akapitzlist"/>
        <w:numPr>
          <w:ilvl w:val="0"/>
          <w:numId w:val="130"/>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zapewniać możliwość stałego dostępu do przechowywanej dokumentacji, bez potrzeby przestawiania części dokumentacji w celu dotarcia do innej;</w:t>
      </w:r>
    </w:p>
    <w:p w14:paraId="22D4D8B8" w14:textId="77777777" w:rsidR="00B02EAE" w:rsidRPr="0076559B" w:rsidRDefault="00B02EAE" w:rsidP="00202909">
      <w:pPr>
        <w:pStyle w:val="Akapitzlist"/>
        <w:numPr>
          <w:ilvl w:val="0"/>
          <w:numId w:val="130"/>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posiadać oświetlenie zapewniające odpowiednią widoczność, bez potrzeby korzystania z przenośnego źródła światła.</w:t>
      </w:r>
    </w:p>
    <w:p w14:paraId="5A8AD924" w14:textId="77777777" w:rsidR="00B02EAE" w:rsidRPr="0076559B" w:rsidRDefault="00B02EAE" w:rsidP="00B02EAE">
      <w:pPr>
        <w:pStyle w:val="Paragraf2"/>
      </w:pPr>
      <w:r w:rsidRPr="0076559B">
        <w:t>§ 11.</w:t>
      </w:r>
    </w:p>
    <w:p w14:paraId="1BB9332A" w14:textId="77777777" w:rsidR="00B02EAE" w:rsidRPr="0076559B" w:rsidRDefault="00B02EAE" w:rsidP="00E64F19">
      <w:pPr>
        <w:pStyle w:val="Akapitzlist"/>
        <w:numPr>
          <w:ilvl w:val="0"/>
          <w:numId w:val="131"/>
        </w:numPr>
        <w:spacing w:line="276" w:lineRule="auto"/>
        <w:ind w:left="340" w:hanging="340"/>
        <w:jc w:val="both"/>
        <w:rPr>
          <w:rFonts w:ascii="Times New Roman" w:eastAsia="Times New Roman" w:hAnsi="Times New Roman"/>
          <w:sz w:val="22"/>
          <w:szCs w:val="22"/>
        </w:rPr>
      </w:pPr>
      <w:r w:rsidRPr="0076559B">
        <w:rPr>
          <w:rFonts w:ascii="Times New Roman" w:eastAsia="Times New Roman" w:hAnsi="Times New Roman"/>
          <w:sz w:val="22"/>
          <w:szCs w:val="22"/>
        </w:rPr>
        <w:t>Pomieszczenia magazynowe wyposaża się w:</w:t>
      </w:r>
    </w:p>
    <w:p w14:paraId="2AEC9A1E" w14:textId="77777777" w:rsidR="00B02EAE" w:rsidRPr="0076559B" w:rsidRDefault="00B02EAE" w:rsidP="00202909">
      <w:pPr>
        <w:pStyle w:val="Akapitzlist"/>
        <w:numPr>
          <w:ilvl w:val="0"/>
          <w:numId w:val="132"/>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ponumerowane regały metalowe stacjonarne, zabezpieczone przed korozją, usytuowane prostopadle do okien oraz oddalone od ścian minimum 5 cm, z przejściem między nimi minimum 80 cm, o</w:t>
      </w:r>
      <w:r>
        <w:rPr>
          <w:rFonts w:ascii="Times New Roman" w:eastAsia="Times New Roman" w:hAnsi="Times New Roman"/>
          <w:sz w:val="22"/>
          <w:szCs w:val="22"/>
        </w:rPr>
        <w:t> </w:t>
      </w:r>
      <w:r w:rsidRPr="0076559B">
        <w:rPr>
          <w:rFonts w:ascii="Times New Roman" w:eastAsia="Times New Roman" w:hAnsi="Times New Roman"/>
          <w:sz w:val="22"/>
          <w:szCs w:val="22"/>
        </w:rPr>
        <w:t>wysokości i</w:t>
      </w:r>
      <w:r>
        <w:rPr>
          <w:rFonts w:ascii="Times New Roman" w:eastAsia="Times New Roman" w:hAnsi="Times New Roman"/>
          <w:sz w:val="22"/>
          <w:szCs w:val="22"/>
        </w:rPr>
        <w:t> </w:t>
      </w:r>
      <w:r w:rsidRPr="0076559B">
        <w:rPr>
          <w:rFonts w:ascii="Times New Roman" w:eastAsia="Times New Roman" w:hAnsi="Times New Roman"/>
          <w:sz w:val="22"/>
          <w:szCs w:val="22"/>
        </w:rPr>
        <w:t>szerokości półek dostosowanej do rozmiaru dokumentacji, z odstępem od sufitu i</w:t>
      </w:r>
      <w:r>
        <w:rPr>
          <w:rFonts w:ascii="Times New Roman" w:eastAsia="Times New Roman" w:hAnsi="Times New Roman"/>
          <w:sz w:val="22"/>
          <w:szCs w:val="22"/>
        </w:rPr>
        <w:t> </w:t>
      </w:r>
      <w:r w:rsidRPr="0076559B">
        <w:rPr>
          <w:rFonts w:ascii="Times New Roman" w:eastAsia="Times New Roman" w:hAnsi="Times New Roman"/>
          <w:sz w:val="22"/>
          <w:szCs w:val="22"/>
        </w:rPr>
        <w:t>podłogi;</w:t>
      </w:r>
    </w:p>
    <w:p w14:paraId="51E12BCB" w14:textId="77777777" w:rsidR="00B02EAE" w:rsidRPr="0076559B" w:rsidRDefault="00B02EAE" w:rsidP="00202909">
      <w:pPr>
        <w:pStyle w:val="Akapitzlist"/>
        <w:numPr>
          <w:ilvl w:val="0"/>
          <w:numId w:val="132"/>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drabinki lub schodki umożliwiające dostęp do wyżej usytuowanych półek;</w:t>
      </w:r>
    </w:p>
    <w:p w14:paraId="4659DBBE" w14:textId="77777777" w:rsidR="00B02EAE" w:rsidRPr="0076559B" w:rsidRDefault="00B02EAE" w:rsidP="00202909">
      <w:pPr>
        <w:pStyle w:val="Akapitzlist"/>
        <w:numPr>
          <w:ilvl w:val="0"/>
          <w:numId w:val="132"/>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sprzęt do pomiaru temperatury i wilgotności powietrza.</w:t>
      </w:r>
    </w:p>
    <w:p w14:paraId="004FEF6E" w14:textId="77777777" w:rsidR="00B02EAE" w:rsidRPr="0076559B" w:rsidRDefault="00B02EAE" w:rsidP="00202909">
      <w:pPr>
        <w:pStyle w:val="Akapitzlist"/>
        <w:numPr>
          <w:ilvl w:val="0"/>
          <w:numId w:val="131"/>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Numerowanie regałów polega na nadaniu unikatowych liczb rzymskich regałom i unikatowych liczb arabskich poszczególnym półkom w obrębie regału.</w:t>
      </w:r>
    </w:p>
    <w:p w14:paraId="15A0F58D" w14:textId="77777777" w:rsidR="00B02EAE" w:rsidRPr="0076559B" w:rsidRDefault="00B02EAE" w:rsidP="00202909">
      <w:pPr>
        <w:pStyle w:val="Akapitzlist"/>
        <w:numPr>
          <w:ilvl w:val="0"/>
          <w:numId w:val="131"/>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W pomieszczeniach magazynowych:</w:t>
      </w:r>
    </w:p>
    <w:p w14:paraId="5AF8EA9B" w14:textId="77777777" w:rsidR="00B02EAE" w:rsidRPr="001C4639" w:rsidRDefault="00B02EAE" w:rsidP="00202909">
      <w:pPr>
        <w:pStyle w:val="Akapitzlist"/>
        <w:numPr>
          <w:ilvl w:val="0"/>
          <w:numId w:val="133"/>
        </w:numPr>
        <w:spacing w:line="276" w:lineRule="auto"/>
        <w:ind w:left="568" w:hanging="284"/>
        <w:jc w:val="both"/>
        <w:rPr>
          <w:rFonts w:ascii="Times New Roman" w:eastAsia="Times New Roman" w:hAnsi="Times New Roman"/>
          <w:sz w:val="22"/>
          <w:szCs w:val="22"/>
        </w:rPr>
      </w:pPr>
      <w:r w:rsidRPr="001C4639">
        <w:rPr>
          <w:rFonts w:ascii="Times New Roman" w:eastAsia="Times New Roman" w:hAnsi="Times New Roman"/>
          <w:sz w:val="22"/>
          <w:szCs w:val="22"/>
        </w:rPr>
        <w:t>nie mogą znajdować się przedmioty i urządzenia inne niż bezpośrednio związane z przechowywaniem i zabezpieczaniem dokumentacji;</w:t>
      </w:r>
    </w:p>
    <w:p w14:paraId="1A4D0FFD" w14:textId="77777777" w:rsidR="00B02EAE" w:rsidRPr="0076559B" w:rsidRDefault="00B02EAE" w:rsidP="00202909">
      <w:pPr>
        <w:pStyle w:val="Akapitzlist"/>
        <w:numPr>
          <w:ilvl w:val="0"/>
          <w:numId w:val="133"/>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nie wolno stosować farb i lakierów zawierających organiczne substancje chemiczne np. formaldehyd, ksylen i toluen;</w:t>
      </w:r>
    </w:p>
    <w:p w14:paraId="196B1423" w14:textId="77777777" w:rsidR="00B02EAE" w:rsidRPr="0076559B" w:rsidRDefault="00B02EAE" w:rsidP="00202909">
      <w:pPr>
        <w:pStyle w:val="Akapitzlist"/>
        <w:numPr>
          <w:ilvl w:val="0"/>
          <w:numId w:val="133"/>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nie mogą się znajdować rury i przewody wodociągowe, kanalizacyjne, gazowe, chyba że sposób ich zabezpieczenia nie zagraża przechowywanej dokumentacji;</w:t>
      </w:r>
    </w:p>
    <w:p w14:paraId="3BF0312C" w14:textId="77777777" w:rsidR="00B02EAE" w:rsidRPr="0076559B" w:rsidRDefault="00B02EAE" w:rsidP="00202909">
      <w:pPr>
        <w:pStyle w:val="Akapitzlist"/>
        <w:numPr>
          <w:ilvl w:val="0"/>
          <w:numId w:val="133"/>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jako źródeł światła sztucznego należy używać świetlówek o obniżonej emisji promieniowania UV, przy czym maksymalne natężenie światła nie może przekraczać 200 luksów;</w:t>
      </w:r>
    </w:p>
    <w:p w14:paraId="089B3024" w14:textId="77777777" w:rsidR="00B02EAE" w:rsidRPr="0076559B" w:rsidRDefault="00B02EAE" w:rsidP="00202909">
      <w:pPr>
        <w:pStyle w:val="Akapitzlist"/>
        <w:numPr>
          <w:ilvl w:val="0"/>
          <w:numId w:val="133"/>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lastRenderedPageBreak/>
        <w:t>posadzka powinna być wykonana z powłoki niepylącej, łatwej do utrzymania w czystości np. płytka ceramiczna lub wykładzina zmywalna;</w:t>
      </w:r>
    </w:p>
    <w:p w14:paraId="44928FAC" w14:textId="513BD206" w:rsidR="00B02EAE" w:rsidRPr="00202909" w:rsidRDefault="00B02EAE" w:rsidP="00202909">
      <w:pPr>
        <w:pStyle w:val="Akapitzlist"/>
        <w:numPr>
          <w:ilvl w:val="0"/>
          <w:numId w:val="133"/>
        </w:numPr>
        <w:spacing w:line="276" w:lineRule="auto"/>
        <w:ind w:left="568" w:hanging="284"/>
        <w:jc w:val="both"/>
        <w:rPr>
          <w:rFonts w:ascii="Times New Roman" w:eastAsia="Times New Roman" w:hAnsi="Times New Roman"/>
          <w:sz w:val="22"/>
          <w:szCs w:val="22"/>
        </w:rPr>
      </w:pPr>
      <w:r w:rsidRPr="00202909">
        <w:rPr>
          <w:rFonts w:ascii="Times New Roman" w:eastAsia="Times New Roman" w:hAnsi="Times New Roman"/>
          <w:sz w:val="22"/>
          <w:szCs w:val="22"/>
        </w:rPr>
        <w:t xml:space="preserve">należy utrzymywać warunki wilgotności i temperatury określone </w:t>
      </w:r>
      <w:hyperlink w:anchor="_Załącznik_nr_1" w:history="1">
        <w:r w:rsidRPr="00202909">
          <w:t>w</w:t>
        </w:r>
        <w:r w:rsidR="00DD1ED0" w:rsidRPr="00202909">
          <w:t> </w:t>
        </w:r>
        <w:r w:rsidRPr="00202909">
          <w:t>załączniku</w:t>
        </w:r>
        <w:r w:rsidR="00DD1ED0" w:rsidRPr="00202909">
          <w:t> </w:t>
        </w:r>
        <w:r w:rsidRPr="00202909">
          <w:t>nr</w:t>
        </w:r>
        <w:r w:rsidR="00DD1ED0" w:rsidRPr="00202909">
          <w:t> </w:t>
        </w:r>
        <w:r w:rsidRPr="00202909">
          <w:t>1</w:t>
        </w:r>
      </w:hyperlink>
      <w:r w:rsidRPr="00202909">
        <w:rPr>
          <w:rFonts w:ascii="Times New Roman" w:eastAsia="Times New Roman" w:hAnsi="Times New Roman"/>
          <w:sz w:val="22"/>
          <w:szCs w:val="22"/>
        </w:rPr>
        <w:t xml:space="preserve"> do instrukcji archiwalnej;</w:t>
      </w:r>
    </w:p>
    <w:p w14:paraId="459E94F9" w14:textId="77777777" w:rsidR="00B02EAE" w:rsidRPr="0076559B" w:rsidRDefault="00B02EAE" w:rsidP="00202909">
      <w:pPr>
        <w:pStyle w:val="Akapitzlist"/>
        <w:numPr>
          <w:ilvl w:val="0"/>
          <w:numId w:val="133"/>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w dni robocze należy rejestrować warunki wilgotności i temperatury, a wyniki analizować przynajmniej raz na dwa tygodnie;</w:t>
      </w:r>
    </w:p>
    <w:p w14:paraId="6FC5E5FA" w14:textId="77777777" w:rsidR="00B02EAE" w:rsidRPr="0076559B" w:rsidRDefault="00B02EAE" w:rsidP="00202909">
      <w:pPr>
        <w:pStyle w:val="Akapitzlist"/>
        <w:numPr>
          <w:ilvl w:val="0"/>
          <w:numId w:val="133"/>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należy regularnie sprzątać, tak by chronić dokumentację przed kurzem, infekcją grzybów pleśniowych oraz zniszczeniami powodowanymi przez owady i gryzonie.</w:t>
      </w:r>
    </w:p>
    <w:p w14:paraId="161499A4" w14:textId="77777777" w:rsidR="00B02EAE" w:rsidRPr="0076559B" w:rsidRDefault="00B02EAE" w:rsidP="00B02EAE">
      <w:pPr>
        <w:pStyle w:val="Paragraf2"/>
      </w:pPr>
      <w:r w:rsidRPr="0076559B">
        <w:t>§ 12.</w:t>
      </w:r>
    </w:p>
    <w:p w14:paraId="2F56D8C2" w14:textId="77777777" w:rsidR="00B02EAE" w:rsidRPr="0076559B" w:rsidRDefault="00B02EAE" w:rsidP="00202909">
      <w:pPr>
        <w:pStyle w:val="Akapitzlist"/>
        <w:numPr>
          <w:ilvl w:val="0"/>
          <w:numId w:val="134"/>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Wstęp do pomieszczeń magazynowych archiwum zakładowego jest możliwy tylko w obecności archiwisty albo osoby go zastępującej.</w:t>
      </w:r>
    </w:p>
    <w:p w14:paraId="31C65C73" w14:textId="43CF8353" w:rsidR="00B02EAE" w:rsidRPr="0076559B" w:rsidRDefault="00B02EAE" w:rsidP="00202909">
      <w:pPr>
        <w:pStyle w:val="Akapitzlist"/>
        <w:numPr>
          <w:ilvl w:val="0"/>
          <w:numId w:val="134"/>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 xml:space="preserve">W uzasadnionych przypadkach prawo wstępu do pomieszczeń magazynowych archiwum zakładowego, pod nieobecność archiwisty albo osoby go zastępującej, ma bezpośredni przełożony archiwisty lub osoba upoważniona przez Rektora lub </w:t>
      </w:r>
      <w:r w:rsidR="008D0DDC">
        <w:rPr>
          <w:rFonts w:ascii="Times New Roman" w:eastAsia="Times New Roman" w:hAnsi="Times New Roman"/>
          <w:sz w:val="22"/>
          <w:szCs w:val="22"/>
        </w:rPr>
        <w:t>k</w:t>
      </w:r>
      <w:r w:rsidRPr="0076559B">
        <w:rPr>
          <w:rFonts w:ascii="Times New Roman" w:eastAsia="Times New Roman" w:hAnsi="Times New Roman"/>
          <w:sz w:val="22"/>
          <w:szCs w:val="22"/>
        </w:rPr>
        <w:t>anclerza.</w:t>
      </w:r>
    </w:p>
    <w:p w14:paraId="21D576AE" w14:textId="77777777" w:rsidR="00B02EAE" w:rsidRPr="0076559B" w:rsidRDefault="00B02EAE" w:rsidP="00202909">
      <w:pPr>
        <w:pStyle w:val="Akapitzlist"/>
        <w:numPr>
          <w:ilvl w:val="0"/>
          <w:numId w:val="134"/>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W przypadku, o którym mowa w ust. 2, sporządza się protokół, który zawiera datę, określenie celu wejścia do pomieszczeń magazynowych archiwum zakładowego, sygnatury archiwalne udostępnionej dokumentacji oraz podpis. Protokół jest niezwłocznie przekazywany do wiadomości archiwisty.</w:t>
      </w:r>
    </w:p>
    <w:p w14:paraId="1536AEF4" w14:textId="77777777" w:rsidR="00B02EAE" w:rsidRPr="0076559B" w:rsidRDefault="00B02EAE" w:rsidP="00202909">
      <w:pPr>
        <w:pStyle w:val="Akapitzlist"/>
        <w:numPr>
          <w:ilvl w:val="0"/>
          <w:numId w:val="134"/>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Po zakończeniu pracy pomieszczenia archiwum zakładowego zamyka się i opieczętowuje, a klucze przekazuje się na portiernie.</w:t>
      </w:r>
    </w:p>
    <w:p w14:paraId="6DE293E4" w14:textId="77777777" w:rsidR="00B02EAE" w:rsidRPr="007B3683" w:rsidRDefault="00B02EAE" w:rsidP="00DD0B95">
      <w:pPr>
        <w:pStyle w:val="rozdzial2"/>
        <w:keepNext w:val="0"/>
      </w:pPr>
      <w:bookmarkStart w:id="108" w:name="page74"/>
      <w:bookmarkStart w:id="109" w:name="_Toc26864679"/>
      <w:bookmarkStart w:id="110" w:name="_Toc61436637"/>
      <w:bookmarkEnd w:id="108"/>
      <w:r w:rsidRPr="007B3683">
        <w:t>Rozdział 4</w:t>
      </w:r>
      <w:bookmarkEnd w:id="109"/>
      <w:bookmarkEnd w:id="110"/>
    </w:p>
    <w:p w14:paraId="28507615" w14:textId="77777777" w:rsidR="00B02EAE" w:rsidRPr="007B3683" w:rsidRDefault="00B02EAE" w:rsidP="00DD0B95">
      <w:pPr>
        <w:pStyle w:val="Nagwek2"/>
        <w:keepNext w:val="0"/>
      </w:pPr>
      <w:bookmarkStart w:id="111" w:name="_Toc26864680"/>
      <w:bookmarkStart w:id="112" w:name="_Toc61436638"/>
      <w:r w:rsidRPr="007B3683">
        <w:t>Przekazywanie dokumentacji do archiwum zakładowego</w:t>
      </w:r>
      <w:bookmarkEnd w:id="111"/>
      <w:bookmarkEnd w:id="112"/>
    </w:p>
    <w:p w14:paraId="31CEDEF8" w14:textId="77777777" w:rsidR="00B02EAE" w:rsidRPr="0076559B" w:rsidRDefault="00B02EAE" w:rsidP="00B02EAE">
      <w:pPr>
        <w:pStyle w:val="Paragraf2"/>
        <w:spacing w:before="0" w:after="0"/>
      </w:pPr>
      <w:r w:rsidRPr="0076559B">
        <w:t>§ 13.</w:t>
      </w:r>
    </w:p>
    <w:p w14:paraId="684C93AD" w14:textId="0C971707" w:rsidR="00B02EAE" w:rsidRPr="0076559B" w:rsidRDefault="00B02EAE" w:rsidP="00202909">
      <w:pPr>
        <w:pStyle w:val="Akapitzlist"/>
        <w:numPr>
          <w:ilvl w:val="0"/>
          <w:numId w:val="135"/>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Przekazywanie dokumentacji do archiwum zakładowego następuje w trybie i na warunkach określonych w</w:t>
      </w:r>
      <w:r>
        <w:rPr>
          <w:rFonts w:ascii="Times New Roman" w:eastAsia="Times New Roman" w:hAnsi="Times New Roman"/>
          <w:sz w:val="22"/>
          <w:szCs w:val="22"/>
        </w:rPr>
        <w:t> </w:t>
      </w:r>
      <w:r w:rsidRPr="0076559B">
        <w:rPr>
          <w:rFonts w:ascii="Times New Roman" w:eastAsia="Times New Roman" w:hAnsi="Times New Roman"/>
          <w:sz w:val="22"/>
          <w:szCs w:val="22"/>
        </w:rPr>
        <w:t>instrukcji kancelaryjnej na podstawie spisu zdawczo-odbiorczego (</w:t>
      </w:r>
      <w:r w:rsidRPr="00BB1D7F">
        <w:rPr>
          <w:rFonts w:ascii="Times New Roman" w:eastAsia="Times New Roman" w:hAnsi="Times New Roman"/>
          <w:iCs/>
          <w:color w:val="000000"/>
          <w:sz w:val="22"/>
          <w:szCs w:val="22"/>
          <w:u w:val="single"/>
        </w:rPr>
        <w:t>załącznikach nr 2, 3 i 4 do Instrukcji</w:t>
      </w:r>
      <w:r w:rsidRPr="0076559B">
        <w:rPr>
          <w:rFonts w:ascii="Times New Roman" w:eastAsia="Times New Roman" w:hAnsi="Times New Roman"/>
          <w:sz w:val="22"/>
          <w:szCs w:val="22"/>
        </w:rPr>
        <w:t>).</w:t>
      </w:r>
    </w:p>
    <w:p w14:paraId="5CCA4DE8" w14:textId="77777777" w:rsidR="00B02EAE" w:rsidRPr="0076559B" w:rsidRDefault="00B02EAE" w:rsidP="00202909">
      <w:pPr>
        <w:pStyle w:val="Akapitzlist"/>
        <w:numPr>
          <w:ilvl w:val="0"/>
          <w:numId w:val="135"/>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Przejęcie dokumentacji przez archiwum zakładowe oznacza uznanie jej za dokumentację archiwum zakładowego.</w:t>
      </w:r>
    </w:p>
    <w:p w14:paraId="581B9300" w14:textId="77777777" w:rsidR="00B02EAE" w:rsidRPr="0076559B" w:rsidRDefault="00B02EAE" w:rsidP="00202909">
      <w:pPr>
        <w:pStyle w:val="Akapitzlist"/>
        <w:numPr>
          <w:ilvl w:val="0"/>
          <w:numId w:val="135"/>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Jednostki organizacyjne przekazują dokumentację do archiwum zakładowego według</w:t>
      </w:r>
      <w:r>
        <w:rPr>
          <w:rFonts w:ascii="Times New Roman" w:eastAsia="Times New Roman" w:hAnsi="Times New Roman"/>
          <w:sz w:val="22"/>
          <w:szCs w:val="22"/>
        </w:rPr>
        <w:t xml:space="preserve"> </w:t>
      </w:r>
      <w:r w:rsidRPr="0076559B">
        <w:rPr>
          <w:rFonts w:ascii="Times New Roman" w:eastAsia="Times New Roman" w:hAnsi="Times New Roman"/>
          <w:sz w:val="22"/>
          <w:szCs w:val="22"/>
        </w:rPr>
        <w:t>ustalonego z</w:t>
      </w:r>
      <w:r w:rsidR="001C4639">
        <w:rPr>
          <w:rFonts w:ascii="Times New Roman" w:eastAsia="Times New Roman" w:hAnsi="Times New Roman"/>
          <w:sz w:val="22"/>
          <w:szCs w:val="22"/>
        </w:rPr>
        <w:t> </w:t>
      </w:r>
      <w:r w:rsidRPr="0076559B">
        <w:rPr>
          <w:rFonts w:ascii="Times New Roman" w:eastAsia="Times New Roman" w:hAnsi="Times New Roman"/>
          <w:sz w:val="22"/>
          <w:szCs w:val="22"/>
        </w:rPr>
        <w:t>archiwistą terminarza.</w:t>
      </w:r>
    </w:p>
    <w:p w14:paraId="34E3390C" w14:textId="77777777" w:rsidR="00B02EAE" w:rsidRPr="0076559B" w:rsidRDefault="00B02EAE" w:rsidP="00202909">
      <w:pPr>
        <w:pStyle w:val="Akapitzlist"/>
        <w:numPr>
          <w:ilvl w:val="0"/>
          <w:numId w:val="135"/>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Przekazywanie akt do archiwum zakładowego może być poprzedzone przeprowadzeniem ekspertyzy stanu uprządkowania akt przez pracownika Archiwum w jednostce przekazującej akta.</w:t>
      </w:r>
    </w:p>
    <w:p w14:paraId="0C10573B" w14:textId="77777777" w:rsidR="00B02EAE" w:rsidRPr="0076559B" w:rsidRDefault="00B02EAE" w:rsidP="00B02EAE">
      <w:pPr>
        <w:pStyle w:val="Paragraf2"/>
      </w:pPr>
      <w:r w:rsidRPr="0076559B">
        <w:t>§ 14.</w:t>
      </w:r>
    </w:p>
    <w:p w14:paraId="69EF2C0D" w14:textId="77777777" w:rsidR="00B02EAE" w:rsidRPr="0076559B" w:rsidRDefault="00B02EAE" w:rsidP="00202909">
      <w:pPr>
        <w:pStyle w:val="Akapitzlist"/>
        <w:numPr>
          <w:ilvl w:val="0"/>
          <w:numId w:val="136"/>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Archiwista może odmówić przyjęcia dokumentacji, jeżeli:</w:t>
      </w:r>
    </w:p>
    <w:p w14:paraId="1779E2B7" w14:textId="77777777" w:rsidR="00B02EAE" w:rsidRPr="0076559B" w:rsidRDefault="00B02EAE" w:rsidP="00202909">
      <w:pPr>
        <w:pStyle w:val="Akapitzlist"/>
        <w:numPr>
          <w:ilvl w:val="0"/>
          <w:numId w:val="137"/>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dokumentacja nie została uporządkowana w sposób określony w instrukcji kancelaryjnej;</w:t>
      </w:r>
    </w:p>
    <w:p w14:paraId="39FB40DA" w14:textId="77777777" w:rsidR="00B02EAE" w:rsidRPr="0076559B" w:rsidRDefault="00B02EAE" w:rsidP="00202909">
      <w:pPr>
        <w:pStyle w:val="Akapitzlist"/>
        <w:numPr>
          <w:ilvl w:val="0"/>
          <w:numId w:val="137"/>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spisy zdawczo-odbiorcze zawierają braki lub błędy;</w:t>
      </w:r>
    </w:p>
    <w:p w14:paraId="76F3B1C6" w14:textId="77777777" w:rsidR="00B02EAE" w:rsidRPr="0076559B" w:rsidRDefault="00B02EAE" w:rsidP="00202909">
      <w:pPr>
        <w:pStyle w:val="Akapitzlist"/>
        <w:numPr>
          <w:ilvl w:val="0"/>
          <w:numId w:val="137"/>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dokumentacja nie odpowiada spisom zdawczo-odbiorczym.</w:t>
      </w:r>
    </w:p>
    <w:p w14:paraId="7DF7FD2D" w14:textId="77777777" w:rsidR="00B02EAE" w:rsidRPr="0076559B" w:rsidRDefault="00B02EAE" w:rsidP="00202909">
      <w:pPr>
        <w:pStyle w:val="Akapitzlist"/>
        <w:numPr>
          <w:ilvl w:val="0"/>
          <w:numId w:val="136"/>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W przypadku odmowy przyjęcia dokumentacji, archiwista pisemnie informuje kierownika jednostki organizacyjnej, która przygotowała dokumentację oraz osobę nadzorującą pracę archiwum zakładowego o</w:t>
      </w:r>
      <w:r>
        <w:rPr>
          <w:rFonts w:ascii="Times New Roman" w:eastAsia="Times New Roman" w:hAnsi="Times New Roman"/>
          <w:sz w:val="22"/>
          <w:szCs w:val="22"/>
        </w:rPr>
        <w:t> </w:t>
      </w:r>
      <w:r w:rsidRPr="0076559B">
        <w:rPr>
          <w:rFonts w:ascii="Times New Roman" w:eastAsia="Times New Roman" w:hAnsi="Times New Roman"/>
          <w:sz w:val="22"/>
          <w:szCs w:val="22"/>
        </w:rPr>
        <w:t>powodach odmowy przyjęcia dokumentacji.</w:t>
      </w:r>
    </w:p>
    <w:p w14:paraId="526721F3" w14:textId="77777777" w:rsidR="00BB1D7F" w:rsidRPr="007B3683" w:rsidRDefault="00BB1D7F" w:rsidP="00DD0B95">
      <w:pPr>
        <w:pStyle w:val="rozdzial2"/>
        <w:keepNext w:val="0"/>
      </w:pPr>
      <w:bookmarkStart w:id="113" w:name="page76"/>
      <w:bookmarkStart w:id="114" w:name="_Toc26864681"/>
      <w:bookmarkStart w:id="115" w:name="_Toc61436639"/>
      <w:bookmarkStart w:id="116" w:name="_Toc26864683"/>
      <w:bookmarkStart w:id="117" w:name="_Toc61436641"/>
      <w:bookmarkEnd w:id="113"/>
      <w:r w:rsidRPr="007B3683">
        <w:t>Rozdział 5</w:t>
      </w:r>
      <w:bookmarkEnd w:id="114"/>
      <w:bookmarkEnd w:id="115"/>
    </w:p>
    <w:p w14:paraId="598E4144" w14:textId="77777777" w:rsidR="00BB1D7F" w:rsidRPr="007B3683" w:rsidRDefault="00BB1D7F" w:rsidP="00DD0B95">
      <w:pPr>
        <w:pStyle w:val="Nagwek2"/>
        <w:keepNext w:val="0"/>
      </w:pPr>
      <w:r w:rsidRPr="007B3683">
        <w:t>Przechowywanie i zabezpieczanie dokumentacji w archiwum zakładowym oraz prowadzenie jej ewidencji</w:t>
      </w:r>
    </w:p>
    <w:p w14:paraId="416AAD50" w14:textId="77777777" w:rsidR="00BB1D7F" w:rsidRPr="0076559B" w:rsidRDefault="00BB1D7F" w:rsidP="00DD0B95">
      <w:pPr>
        <w:pStyle w:val="Paragraf2"/>
      </w:pPr>
      <w:r w:rsidRPr="0076559B">
        <w:t>§ 15.</w:t>
      </w:r>
    </w:p>
    <w:p w14:paraId="3487A736" w14:textId="77777777" w:rsidR="00BB1D7F" w:rsidRPr="001C4639" w:rsidRDefault="00BB1D7F" w:rsidP="00DD1ED0">
      <w:pPr>
        <w:keepNext/>
        <w:tabs>
          <w:tab w:val="left" w:pos="825"/>
        </w:tabs>
        <w:spacing w:line="276" w:lineRule="auto"/>
        <w:jc w:val="both"/>
        <w:rPr>
          <w:rFonts w:cs="Arial"/>
          <w:szCs w:val="22"/>
        </w:rPr>
      </w:pPr>
      <w:r w:rsidRPr="001C4639">
        <w:rPr>
          <w:rFonts w:cs="Arial"/>
          <w:szCs w:val="22"/>
        </w:rPr>
        <w:t>W przypadku gdy archiwum zakładowe nie dysponuje narzędziami informatycznymi umożliwiającymi prowadzenie ewidencji dokumentacji w archiwum zakładowym, archiwista po sprawdzeniu i przejęciu dokumentacji w postaci nieelektronicznej lub informatycznych nośników danych, kolejno:</w:t>
      </w:r>
    </w:p>
    <w:p w14:paraId="53269197" w14:textId="77777777" w:rsidR="00BB1D7F" w:rsidRPr="0076559B" w:rsidRDefault="00BB1D7F" w:rsidP="00DD1ED0">
      <w:pPr>
        <w:pStyle w:val="Akapitzlist"/>
        <w:numPr>
          <w:ilvl w:val="0"/>
          <w:numId w:val="185"/>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rejestruje spis zdawczo-odbiorczy w wykazie spisów zdawczo-odbiorczych, zawierającym w szczególności następujące elementy:</w:t>
      </w:r>
    </w:p>
    <w:p w14:paraId="09AC38EE" w14:textId="77777777" w:rsidR="00BB1D7F" w:rsidRPr="001C4639" w:rsidRDefault="00BB1D7F" w:rsidP="00DD1ED0">
      <w:pPr>
        <w:numPr>
          <w:ilvl w:val="1"/>
          <w:numId w:val="186"/>
        </w:numPr>
        <w:spacing w:line="276" w:lineRule="auto"/>
        <w:ind w:left="568" w:hanging="284"/>
        <w:jc w:val="both"/>
        <w:rPr>
          <w:rFonts w:cs="Arial"/>
          <w:szCs w:val="22"/>
        </w:rPr>
      </w:pPr>
      <w:r w:rsidRPr="001C4639">
        <w:rPr>
          <w:rFonts w:cs="Arial"/>
          <w:szCs w:val="22"/>
        </w:rPr>
        <w:t>liczbę porządkową stanowiącą kolejny numer spisu zdawczo-odbiorczego,</w:t>
      </w:r>
    </w:p>
    <w:p w14:paraId="2F10CB98" w14:textId="77777777" w:rsidR="00BB1D7F" w:rsidRPr="001C4639" w:rsidRDefault="00BB1D7F" w:rsidP="00DD1ED0">
      <w:pPr>
        <w:numPr>
          <w:ilvl w:val="1"/>
          <w:numId w:val="186"/>
        </w:numPr>
        <w:spacing w:line="276" w:lineRule="auto"/>
        <w:ind w:left="568" w:hanging="284"/>
        <w:jc w:val="both"/>
        <w:rPr>
          <w:rFonts w:cs="Arial"/>
          <w:szCs w:val="22"/>
        </w:rPr>
      </w:pPr>
      <w:r w:rsidRPr="001C4639">
        <w:rPr>
          <w:rFonts w:cs="Arial"/>
          <w:szCs w:val="22"/>
        </w:rPr>
        <w:t>datę przejęcia dokumentacji przez archiwum zakładowe,</w:t>
      </w:r>
    </w:p>
    <w:p w14:paraId="325F447C" w14:textId="77777777" w:rsidR="00BB1D7F" w:rsidRPr="001C4639" w:rsidRDefault="00BB1D7F" w:rsidP="00DD1ED0">
      <w:pPr>
        <w:numPr>
          <w:ilvl w:val="1"/>
          <w:numId w:val="186"/>
        </w:numPr>
        <w:spacing w:line="276" w:lineRule="auto"/>
        <w:ind w:left="568" w:hanging="284"/>
        <w:jc w:val="both"/>
        <w:rPr>
          <w:rFonts w:cs="Arial"/>
          <w:szCs w:val="22"/>
        </w:rPr>
      </w:pPr>
      <w:r w:rsidRPr="001C4639">
        <w:rPr>
          <w:rFonts w:cs="Arial"/>
          <w:szCs w:val="22"/>
        </w:rPr>
        <w:t>pełną nazwę jednostki organizacyjnej przekazującej dokumentację do archiwum zakładowego,</w:t>
      </w:r>
    </w:p>
    <w:p w14:paraId="0BD320B7" w14:textId="77777777" w:rsidR="00BB1D7F" w:rsidRPr="001C4639" w:rsidRDefault="00BB1D7F" w:rsidP="00DD1ED0">
      <w:pPr>
        <w:numPr>
          <w:ilvl w:val="1"/>
          <w:numId w:val="186"/>
        </w:numPr>
        <w:spacing w:line="276" w:lineRule="auto"/>
        <w:ind w:left="568" w:hanging="284"/>
        <w:jc w:val="both"/>
        <w:rPr>
          <w:rFonts w:cs="Arial"/>
          <w:szCs w:val="22"/>
        </w:rPr>
      </w:pPr>
      <w:r w:rsidRPr="001C4639">
        <w:rPr>
          <w:rFonts w:cs="Arial"/>
          <w:szCs w:val="22"/>
        </w:rPr>
        <w:lastRenderedPageBreak/>
        <w:t>pełną nazwę jednostki organizacyjnej, która dokumentację wytworzyła lub zgromadziła, jeżeli jest inna niż nazwa jednostki organizacyjnej przekazującej dokumentację do archiwum zakładowego,</w:t>
      </w:r>
    </w:p>
    <w:p w14:paraId="3D9AD3E3" w14:textId="77777777" w:rsidR="00BB1D7F" w:rsidRPr="001C4639" w:rsidRDefault="00BB1D7F" w:rsidP="00DD1ED0">
      <w:pPr>
        <w:numPr>
          <w:ilvl w:val="1"/>
          <w:numId w:val="186"/>
        </w:numPr>
        <w:spacing w:line="276" w:lineRule="auto"/>
        <w:ind w:left="568" w:hanging="284"/>
        <w:jc w:val="both"/>
        <w:rPr>
          <w:rFonts w:cs="Arial"/>
          <w:szCs w:val="22"/>
        </w:rPr>
      </w:pPr>
      <w:r w:rsidRPr="001C4639">
        <w:rPr>
          <w:rFonts w:cs="Arial"/>
          <w:szCs w:val="22"/>
        </w:rPr>
        <w:t>liczbę pozycji w spisie zdawczo-odbiorczym,</w:t>
      </w:r>
    </w:p>
    <w:p w14:paraId="77BF8946" w14:textId="77777777" w:rsidR="00BB1D7F" w:rsidRPr="001C4639" w:rsidRDefault="00BB1D7F" w:rsidP="00DD1ED0">
      <w:pPr>
        <w:numPr>
          <w:ilvl w:val="1"/>
          <w:numId w:val="186"/>
        </w:numPr>
        <w:spacing w:line="276" w:lineRule="auto"/>
        <w:ind w:left="568" w:hanging="284"/>
        <w:jc w:val="both"/>
        <w:rPr>
          <w:rFonts w:cs="Arial"/>
          <w:szCs w:val="22"/>
        </w:rPr>
      </w:pPr>
      <w:r w:rsidRPr="001C4639">
        <w:rPr>
          <w:rFonts w:cs="Arial"/>
          <w:szCs w:val="22"/>
        </w:rPr>
        <w:t>liczbę teczek lub tomów teczek w spisie zdawczo-odbiorczym;</w:t>
      </w:r>
    </w:p>
    <w:p w14:paraId="0A022C28" w14:textId="77777777" w:rsidR="00BB1D7F" w:rsidRPr="0076559B" w:rsidRDefault="00BB1D7F" w:rsidP="00DD1ED0">
      <w:pPr>
        <w:pStyle w:val="Akapitzlist"/>
        <w:numPr>
          <w:ilvl w:val="0"/>
          <w:numId w:val="185"/>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umieszcza na spisie zdawczo-odbiorczym w prawym górnym rogu, numer wynikający z wykazu spisów zdawczo-odbiorczych;</w:t>
      </w:r>
    </w:p>
    <w:p w14:paraId="1064B966" w14:textId="77777777" w:rsidR="00BB1D7F" w:rsidRPr="00DD1ED0" w:rsidRDefault="00BB1D7F" w:rsidP="00DD1ED0">
      <w:pPr>
        <w:pStyle w:val="Akapitzlist"/>
        <w:numPr>
          <w:ilvl w:val="0"/>
          <w:numId w:val="185"/>
        </w:numPr>
        <w:spacing w:line="276" w:lineRule="auto"/>
        <w:ind w:left="284" w:hanging="284"/>
        <w:jc w:val="both"/>
        <w:rPr>
          <w:rFonts w:ascii="Times New Roman" w:eastAsia="Times New Roman" w:hAnsi="Times New Roman"/>
          <w:sz w:val="22"/>
          <w:szCs w:val="22"/>
        </w:rPr>
      </w:pPr>
      <w:r w:rsidRPr="00DD1ED0">
        <w:rPr>
          <w:rFonts w:ascii="Times New Roman" w:eastAsia="Times New Roman" w:hAnsi="Times New Roman"/>
          <w:sz w:val="22"/>
          <w:szCs w:val="22"/>
        </w:rPr>
        <w:t>przekazuje jednostce organizacyjnej podpisany przez siebie pierwszy egzemplarz spisu zdawczo-odbiorczego;</w:t>
      </w:r>
    </w:p>
    <w:p w14:paraId="032940BF" w14:textId="77777777" w:rsidR="00BB1D7F" w:rsidRPr="00DD1ED0" w:rsidRDefault="00BB1D7F" w:rsidP="00DD1ED0">
      <w:pPr>
        <w:pStyle w:val="Akapitzlist"/>
        <w:numPr>
          <w:ilvl w:val="0"/>
          <w:numId w:val="185"/>
        </w:numPr>
        <w:spacing w:line="276" w:lineRule="auto"/>
        <w:ind w:left="284" w:hanging="284"/>
        <w:jc w:val="both"/>
        <w:rPr>
          <w:rFonts w:ascii="Times New Roman" w:eastAsia="Times New Roman" w:hAnsi="Times New Roman"/>
          <w:sz w:val="22"/>
          <w:szCs w:val="22"/>
        </w:rPr>
      </w:pPr>
      <w:r w:rsidRPr="00DD1ED0">
        <w:rPr>
          <w:rFonts w:ascii="Times New Roman" w:eastAsia="Times New Roman" w:hAnsi="Times New Roman"/>
          <w:sz w:val="22"/>
          <w:szCs w:val="22"/>
        </w:rPr>
        <w:t>umieszcza na każdej teczce aktowej w lewym dolnym rogu, sygnaturę archiwalną, tj. numer spisu zdawczo-odbiorczego łamany przez liczbę porządkową pozycji teczki w spisie, przy czym, gdy teczka dzieli się na tomy, wpisuje się identyczną sygnaturę archiwalną na każdy tom teczki, a jeżeli teczki włożono do pudła, to na pudle wpisuje się skrajne sygnatury umieszczonych w nim teczek aktowych;</w:t>
      </w:r>
    </w:p>
    <w:p w14:paraId="60A585D3" w14:textId="77777777" w:rsidR="00BB1D7F" w:rsidRPr="00DD1ED0" w:rsidRDefault="00BB1D7F" w:rsidP="00DD1ED0">
      <w:pPr>
        <w:pStyle w:val="Akapitzlist"/>
        <w:numPr>
          <w:ilvl w:val="0"/>
          <w:numId w:val="185"/>
        </w:numPr>
        <w:spacing w:line="276" w:lineRule="auto"/>
        <w:ind w:left="284" w:hanging="284"/>
        <w:jc w:val="both"/>
        <w:rPr>
          <w:rFonts w:ascii="Times New Roman" w:eastAsia="Times New Roman" w:hAnsi="Times New Roman"/>
          <w:sz w:val="22"/>
          <w:szCs w:val="22"/>
        </w:rPr>
      </w:pPr>
      <w:r w:rsidRPr="00DD1ED0">
        <w:rPr>
          <w:rFonts w:ascii="Times New Roman" w:eastAsia="Times New Roman" w:hAnsi="Times New Roman"/>
          <w:sz w:val="22"/>
          <w:szCs w:val="22"/>
        </w:rPr>
        <w:t>dla każdej pozycji przekazanego spisu zdawczo-odbiorczego przyporządkowuje informację o aktualnym miejscu przechowywania przekazanej dokumentacji w archiwum zakładowym;</w:t>
      </w:r>
    </w:p>
    <w:p w14:paraId="490BD076" w14:textId="77777777" w:rsidR="00BB1D7F" w:rsidRPr="00A95C6B" w:rsidRDefault="00BB1D7F" w:rsidP="00DD1ED0">
      <w:pPr>
        <w:pStyle w:val="Akapitzlist"/>
        <w:numPr>
          <w:ilvl w:val="0"/>
          <w:numId w:val="185"/>
        </w:numPr>
        <w:spacing w:line="276" w:lineRule="auto"/>
        <w:ind w:left="284" w:hanging="284"/>
        <w:jc w:val="both"/>
        <w:rPr>
          <w:rFonts w:ascii="Times New Roman" w:eastAsia="Times New Roman" w:hAnsi="Times New Roman"/>
          <w:sz w:val="22"/>
          <w:szCs w:val="22"/>
        </w:rPr>
      </w:pPr>
      <w:r w:rsidRPr="00DD1ED0">
        <w:rPr>
          <w:rFonts w:ascii="Times New Roman" w:eastAsia="Times New Roman" w:hAnsi="Times New Roman"/>
          <w:sz w:val="22"/>
          <w:szCs w:val="22"/>
        </w:rPr>
        <w:t>odkłada egzemplarze</w:t>
      </w:r>
      <w:r w:rsidRPr="00A95C6B">
        <w:rPr>
          <w:rFonts w:ascii="Times New Roman" w:eastAsia="Times New Roman" w:hAnsi="Times New Roman"/>
          <w:sz w:val="22"/>
          <w:szCs w:val="22"/>
        </w:rPr>
        <w:t xml:space="preserve"> spisu zdawczo-odbiorczego do odpowiednich zbiorów, o których mowa w § 16 ust. 1.</w:t>
      </w:r>
    </w:p>
    <w:p w14:paraId="6549236B" w14:textId="77777777" w:rsidR="00BB1D7F" w:rsidRPr="0076559B" w:rsidRDefault="00BB1D7F" w:rsidP="00BB1D7F">
      <w:pPr>
        <w:pStyle w:val="Paragraf2"/>
      </w:pPr>
      <w:r w:rsidRPr="0076559B">
        <w:t>§ 16.</w:t>
      </w:r>
    </w:p>
    <w:p w14:paraId="41E0B6EF" w14:textId="77777777" w:rsidR="00BB1D7F" w:rsidRPr="0076559B" w:rsidRDefault="00BB1D7F" w:rsidP="00202909">
      <w:pPr>
        <w:pStyle w:val="Akapitzlist"/>
        <w:numPr>
          <w:ilvl w:val="0"/>
          <w:numId w:val="139"/>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Archiwista prowadzi dwa zbiory spisów zdawczo-odbiorczych:</w:t>
      </w:r>
    </w:p>
    <w:p w14:paraId="64D6BA5A" w14:textId="77777777" w:rsidR="00BB1D7F" w:rsidRPr="0076559B" w:rsidRDefault="00BB1D7F" w:rsidP="00E64F19">
      <w:pPr>
        <w:pStyle w:val="Akapitzlist"/>
        <w:numPr>
          <w:ilvl w:val="0"/>
          <w:numId w:val="140"/>
        </w:numPr>
        <w:spacing w:line="276" w:lineRule="auto"/>
        <w:ind w:left="680" w:hanging="340"/>
        <w:jc w:val="both"/>
        <w:rPr>
          <w:rFonts w:ascii="Times New Roman" w:eastAsia="Times New Roman" w:hAnsi="Times New Roman"/>
          <w:sz w:val="22"/>
          <w:szCs w:val="22"/>
        </w:rPr>
      </w:pPr>
      <w:r w:rsidRPr="00641756">
        <w:rPr>
          <w:rFonts w:ascii="Times New Roman" w:eastAsia="Times New Roman" w:hAnsi="Times New Roman"/>
          <w:spacing w:val="-4"/>
          <w:sz w:val="22"/>
          <w:szCs w:val="22"/>
        </w:rPr>
        <w:t>zbiór pierwszy na drugie egzemplarze spisów zdawczo-odbiorczych, w układzie wynikającym z kolejności</w:t>
      </w:r>
      <w:r w:rsidRPr="0076559B">
        <w:rPr>
          <w:rFonts w:ascii="Times New Roman" w:eastAsia="Times New Roman" w:hAnsi="Times New Roman"/>
          <w:sz w:val="22"/>
          <w:szCs w:val="22"/>
        </w:rPr>
        <w:t xml:space="preserve"> wpisu do wykazu spisów zdawczo-odbiorczych;</w:t>
      </w:r>
    </w:p>
    <w:p w14:paraId="1CB7EC22" w14:textId="77777777" w:rsidR="00BB1D7F" w:rsidRPr="0076559B" w:rsidRDefault="00BB1D7F" w:rsidP="00E64F19">
      <w:pPr>
        <w:pStyle w:val="Akapitzlist"/>
        <w:numPr>
          <w:ilvl w:val="0"/>
          <w:numId w:val="140"/>
        </w:numPr>
        <w:spacing w:line="276" w:lineRule="auto"/>
        <w:ind w:left="680" w:hanging="340"/>
        <w:jc w:val="both"/>
        <w:rPr>
          <w:rFonts w:ascii="Times New Roman" w:eastAsia="Times New Roman" w:hAnsi="Times New Roman"/>
          <w:sz w:val="22"/>
          <w:szCs w:val="22"/>
        </w:rPr>
      </w:pPr>
      <w:r w:rsidRPr="0076559B">
        <w:rPr>
          <w:rFonts w:ascii="Times New Roman" w:eastAsia="Times New Roman" w:hAnsi="Times New Roman"/>
          <w:sz w:val="22"/>
          <w:szCs w:val="22"/>
        </w:rPr>
        <w:t>zbiór drugi na trzecie egzemplarze spisów zdawczo-odbiorczych, w układzie według jednostek organizacyjnych przekazujących dokumentację.</w:t>
      </w:r>
    </w:p>
    <w:p w14:paraId="56EA9B3C" w14:textId="77777777" w:rsidR="00BB1D7F" w:rsidRPr="0076559B" w:rsidRDefault="00BB1D7F" w:rsidP="00202909">
      <w:pPr>
        <w:pStyle w:val="Akapitzlist"/>
        <w:numPr>
          <w:ilvl w:val="0"/>
          <w:numId w:val="139"/>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W porozumieniu z dyrektorem właściwego archiwum państwowego ustala się postępowanie z czwartym egzemplarzem spisu materiałów archiwalnych.</w:t>
      </w:r>
    </w:p>
    <w:p w14:paraId="01522032" w14:textId="77777777" w:rsidR="00BB1D7F" w:rsidRPr="0076559B" w:rsidRDefault="00BB1D7F" w:rsidP="00202909">
      <w:pPr>
        <w:pStyle w:val="Akapitzlist"/>
        <w:numPr>
          <w:ilvl w:val="0"/>
          <w:numId w:val="139"/>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Przepisów ust. 1 pkt 2 i ust. 2 nie stosuje się, jeżeli archiwum zakładowe posiada narzędzia informatyczne umożliwiające prowadzenie ewidencji dokumentacji w archiwum zakładowym.</w:t>
      </w:r>
    </w:p>
    <w:p w14:paraId="46A9D802" w14:textId="77777777" w:rsidR="00BB1D7F" w:rsidRPr="0076559B" w:rsidRDefault="00BB1D7F" w:rsidP="00BB1D7F">
      <w:pPr>
        <w:pStyle w:val="Paragraf2"/>
      </w:pPr>
      <w:r w:rsidRPr="0076559B">
        <w:t>§ 17.</w:t>
      </w:r>
    </w:p>
    <w:p w14:paraId="7CD0A741" w14:textId="77777777" w:rsidR="00BB1D7F" w:rsidRPr="0076559B" w:rsidRDefault="00BB1D7F" w:rsidP="00202909">
      <w:pPr>
        <w:pStyle w:val="Akapitzlist"/>
        <w:numPr>
          <w:ilvl w:val="0"/>
          <w:numId w:val="141"/>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Nie rzadziej niż raz na pięć lat dokonuje się przeglądu informatycznych nośników danych i wykonuje kopie bezpieczeństwa informacji na nich zawartych.</w:t>
      </w:r>
    </w:p>
    <w:p w14:paraId="6BAD6ECF" w14:textId="77777777" w:rsidR="00BB1D7F" w:rsidRPr="0076559B" w:rsidRDefault="00BB1D7F" w:rsidP="00202909">
      <w:pPr>
        <w:pStyle w:val="Akapitzlist"/>
        <w:numPr>
          <w:ilvl w:val="0"/>
          <w:numId w:val="141"/>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Kopie bezpieczeństwa są przechowywane w sposób umożliwiający ich szybkie odnalezienie w przypadku braku możliwości odczytania zapisu na informatycznym nośniku danych, na którym pierwotnie zapisano dokumentację elektroniczną.</w:t>
      </w:r>
    </w:p>
    <w:p w14:paraId="7780E153" w14:textId="77777777" w:rsidR="00BB1D7F" w:rsidRPr="0076559B" w:rsidRDefault="00BB1D7F" w:rsidP="00202909">
      <w:pPr>
        <w:pStyle w:val="Akapitzlist"/>
        <w:numPr>
          <w:ilvl w:val="0"/>
          <w:numId w:val="141"/>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Kopie bezpieczeństwa mogą być zapisywane na jednym informatycznym nośniku danych pod warunkiem, że</w:t>
      </w:r>
      <w:r>
        <w:rPr>
          <w:rFonts w:ascii="Times New Roman" w:eastAsia="Times New Roman" w:hAnsi="Times New Roman"/>
          <w:sz w:val="22"/>
          <w:szCs w:val="22"/>
        </w:rPr>
        <w:t> </w:t>
      </w:r>
      <w:r w:rsidRPr="0076559B">
        <w:rPr>
          <w:rFonts w:ascii="Times New Roman" w:eastAsia="Times New Roman" w:hAnsi="Times New Roman"/>
          <w:sz w:val="22"/>
          <w:szCs w:val="22"/>
        </w:rPr>
        <w:t>zapisane na nim dane są zabezpieczone przed utratą w wyniku awarii tego nośnika.</w:t>
      </w:r>
    </w:p>
    <w:p w14:paraId="26511D2C" w14:textId="77777777" w:rsidR="00BB1D7F" w:rsidRPr="0076559B" w:rsidRDefault="00BB1D7F" w:rsidP="00202909">
      <w:pPr>
        <w:pStyle w:val="Akapitzlist"/>
        <w:numPr>
          <w:ilvl w:val="0"/>
          <w:numId w:val="141"/>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Jeżeli nie jest możliwe wykonanie kopii bezpieczeństwa ze względu na uszkodzenie informatycznego nośnika danych, archiwista odnotowuje ten fakt w aktach sprawy, z którą powiązany jest nośnik, podając:</w:t>
      </w:r>
    </w:p>
    <w:p w14:paraId="10D8E9BE" w14:textId="77777777" w:rsidR="00BB1D7F" w:rsidRPr="0076559B" w:rsidRDefault="00BB1D7F" w:rsidP="00202909">
      <w:pPr>
        <w:pStyle w:val="Akapitzlist"/>
        <w:numPr>
          <w:ilvl w:val="0"/>
          <w:numId w:val="142"/>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datę stwierdzenia uszkodzenia nośnika;</w:t>
      </w:r>
    </w:p>
    <w:p w14:paraId="6C8BDFCF" w14:textId="77777777" w:rsidR="00BB1D7F" w:rsidRPr="0076559B" w:rsidRDefault="00BB1D7F" w:rsidP="00202909">
      <w:pPr>
        <w:pStyle w:val="Akapitzlist"/>
        <w:numPr>
          <w:ilvl w:val="0"/>
          <w:numId w:val="142"/>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imię i nazwisko osoby sporządzającej adnotację;</w:t>
      </w:r>
    </w:p>
    <w:p w14:paraId="4D15F478" w14:textId="77777777" w:rsidR="00BB1D7F" w:rsidRPr="0076559B" w:rsidRDefault="00BB1D7F" w:rsidP="00202909">
      <w:pPr>
        <w:pStyle w:val="Akapitzlist"/>
        <w:numPr>
          <w:ilvl w:val="0"/>
          <w:numId w:val="142"/>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informację umożliwiającą jednoznaczne wskazanie uszkodzonego nośnika.</w:t>
      </w:r>
    </w:p>
    <w:p w14:paraId="5E508B90" w14:textId="77777777" w:rsidR="00BB1D7F" w:rsidRPr="0076559B" w:rsidRDefault="00BB1D7F" w:rsidP="00202909">
      <w:pPr>
        <w:pStyle w:val="Akapitzlist"/>
        <w:numPr>
          <w:ilvl w:val="0"/>
          <w:numId w:val="141"/>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W przypadku gdy uszkodzenie uniemożliwiające wykonanie kopii bezpieczeństwa dotyczy informatycznego nośnika danych, którego zawartości nie skopiowano w całości do systemu EZD, informacje, o których mowa w ust. 4, odnotowuje się w systemie EZD w metadanych opisujących właściwą przesyłkę, w ramach elementu, o którym mowa w lp. 13 części A załącznika nr 1 do instrukcji kancelaryjnej.</w:t>
      </w:r>
    </w:p>
    <w:p w14:paraId="530709B3" w14:textId="77777777" w:rsidR="00BB1D7F" w:rsidRPr="0076559B" w:rsidRDefault="00BB1D7F" w:rsidP="00BB1D7F">
      <w:pPr>
        <w:pStyle w:val="Paragraf2"/>
      </w:pPr>
      <w:r w:rsidRPr="0076559B">
        <w:t>§ 18.</w:t>
      </w:r>
    </w:p>
    <w:p w14:paraId="500BF191" w14:textId="77777777" w:rsidR="00BB1D7F" w:rsidRPr="00F23F9D" w:rsidRDefault="00BB1D7F" w:rsidP="00BB1D7F">
      <w:pPr>
        <w:spacing w:line="276" w:lineRule="auto"/>
        <w:ind w:left="6"/>
        <w:jc w:val="both"/>
        <w:rPr>
          <w:rFonts w:cs="Arial"/>
          <w:spacing w:val="-4"/>
        </w:rPr>
      </w:pPr>
      <w:r w:rsidRPr="00F23F9D">
        <w:rPr>
          <w:rFonts w:cs="Arial"/>
          <w:spacing w:val="-4"/>
        </w:rPr>
        <w:t>Dokumentację w postaci elektronicznej w systemie EZD chroni się przed zniszczeniem lub utratą, z uwzględnieniem:</w:t>
      </w:r>
    </w:p>
    <w:p w14:paraId="753F23D6" w14:textId="77777777" w:rsidR="00BB1D7F" w:rsidRPr="0076559B" w:rsidRDefault="00BB1D7F" w:rsidP="00F23F9D">
      <w:pPr>
        <w:pStyle w:val="Akapitzlist"/>
        <w:numPr>
          <w:ilvl w:val="0"/>
          <w:numId w:val="187"/>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zasad polityki bezpieczeństwa informacji Uczelni;</w:t>
      </w:r>
    </w:p>
    <w:p w14:paraId="124EB29E" w14:textId="77777777" w:rsidR="00BB1D7F" w:rsidRPr="0076559B" w:rsidRDefault="00BB1D7F" w:rsidP="00F23F9D">
      <w:pPr>
        <w:pStyle w:val="Akapitzlist"/>
        <w:numPr>
          <w:ilvl w:val="0"/>
          <w:numId w:val="187"/>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instrukcji zarządzania systemem informatycznym służącym do przetwarzania danych osobowych;</w:t>
      </w:r>
    </w:p>
    <w:p w14:paraId="70272433" w14:textId="77777777" w:rsidR="00BB1D7F" w:rsidRPr="0076559B" w:rsidRDefault="00BB1D7F" w:rsidP="00F23F9D">
      <w:pPr>
        <w:pStyle w:val="Akapitzlist"/>
        <w:numPr>
          <w:ilvl w:val="0"/>
          <w:numId w:val="187"/>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przepisów wydanych na podstawie art. 5 ust. 2b ustawy archiwalnej.</w:t>
      </w:r>
    </w:p>
    <w:p w14:paraId="28A49956" w14:textId="77777777" w:rsidR="00BB1D7F" w:rsidRPr="0076559B" w:rsidRDefault="00BB1D7F" w:rsidP="00BB1D7F">
      <w:pPr>
        <w:pStyle w:val="Paragraf2"/>
      </w:pPr>
      <w:r w:rsidRPr="0076559B">
        <w:t>§ 19.</w:t>
      </w:r>
    </w:p>
    <w:p w14:paraId="4D9B45CB" w14:textId="77777777" w:rsidR="00BB1D7F" w:rsidRPr="001C4639" w:rsidRDefault="00BB1D7F" w:rsidP="00BB1D7F">
      <w:pPr>
        <w:tabs>
          <w:tab w:val="left" w:pos="684"/>
        </w:tabs>
        <w:spacing w:line="276" w:lineRule="auto"/>
        <w:ind w:left="6"/>
        <w:jc w:val="both"/>
        <w:rPr>
          <w:rFonts w:cs="Arial"/>
          <w:szCs w:val="22"/>
        </w:rPr>
      </w:pPr>
      <w:r w:rsidRPr="001C4639">
        <w:rPr>
          <w:rFonts w:cs="Arial"/>
          <w:szCs w:val="22"/>
        </w:rPr>
        <w:t>Dokumentację w postaci nieelektronicznej układa się w archiwum zakładowym w sposób zapewniający jej ochronę przed uszkodzeniem, zniszczeniem lub utratą, pozwalający na efektywne wykorzystanie miejsca, przy czym odrębnie przechowuje się:</w:t>
      </w:r>
    </w:p>
    <w:p w14:paraId="58D15682" w14:textId="77777777" w:rsidR="00BB1D7F" w:rsidRPr="0076559B" w:rsidRDefault="00BB1D7F" w:rsidP="00F23F9D">
      <w:pPr>
        <w:pStyle w:val="Akapitzlist"/>
        <w:numPr>
          <w:ilvl w:val="0"/>
          <w:numId w:val="188"/>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materiały archiwalne w teczkach aktowych;</w:t>
      </w:r>
    </w:p>
    <w:p w14:paraId="71F0AA4A" w14:textId="77777777" w:rsidR="00BB1D7F" w:rsidRPr="0076559B" w:rsidRDefault="00BB1D7F" w:rsidP="00F23F9D">
      <w:pPr>
        <w:pStyle w:val="Akapitzlist"/>
        <w:numPr>
          <w:ilvl w:val="0"/>
          <w:numId w:val="188"/>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lastRenderedPageBreak/>
        <w:t>akta osobowe i listy płac;</w:t>
      </w:r>
    </w:p>
    <w:p w14:paraId="38C1DCC2" w14:textId="77777777" w:rsidR="00BB1D7F" w:rsidRPr="0076559B" w:rsidRDefault="00BB1D7F" w:rsidP="00F23F9D">
      <w:pPr>
        <w:pStyle w:val="Akapitzlist"/>
        <w:numPr>
          <w:ilvl w:val="0"/>
          <w:numId w:val="188"/>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dokumentację techniczną;</w:t>
      </w:r>
    </w:p>
    <w:p w14:paraId="003ECC55" w14:textId="77777777" w:rsidR="00BB1D7F" w:rsidRPr="0076559B" w:rsidRDefault="00BB1D7F" w:rsidP="00F23F9D">
      <w:pPr>
        <w:pStyle w:val="Akapitzlist"/>
        <w:numPr>
          <w:ilvl w:val="0"/>
          <w:numId w:val="188"/>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dokumentację ze składu chronologicznego;</w:t>
      </w:r>
    </w:p>
    <w:p w14:paraId="043181CB" w14:textId="77777777" w:rsidR="00BB1D7F" w:rsidRPr="0076559B" w:rsidRDefault="00BB1D7F" w:rsidP="00F23F9D">
      <w:pPr>
        <w:pStyle w:val="Akapitzlist"/>
        <w:numPr>
          <w:ilvl w:val="0"/>
          <w:numId w:val="188"/>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informatyczne nośniki danych ze składu tych nośników.</w:t>
      </w:r>
    </w:p>
    <w:p w14:paraId="7A4D02F7" w14:textId="77777777" w:rsidR="00BB1D7F" w:rsidRPr="0076559B" w:rsidRDefault="00BB1D7F" w:rsidP="00BB1D7F">
      <w:pPr>
        <w:pStyle w:val="Paragraf2"/>
      </w:pPr>
      <w:r w:rsidRPr="0076559B">
        <w:t>§ 20.</w:t>
      </w:r>
    </w:p>
    <w:p w14:paraId="7777AB1C" w14:textId="77777777" w:rsidR="00BB1D7F" w:rsidRPr="0076559B" w:rsidRDefault="00BB1D7F" w:rsidP="00202909">
      <w:pPr>
        <w:pStyle w:val="Akapitzlist"/>
        <w:numPr>
          <w:ilvl w:val="0"/>
          <w:numId w:val="145"/>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Dokumentacja w postaci nieelektronicznej zgromadzona w archiwum zakładowym jest poddawana okresowemu przeglądowi w celu jej odkurzenia oraz wymiany zużytych i zniszczonych teczek lub pudeł na</w:t>
      </w:r>
      <w:r>
        <w:rPr>
          <w:rFonts w:ascii="Times New Roman" w:eastAsia="Times New Roman" w:hAnsi="Times New Roman"/>
          <w:sz w:val="22"/>
          <w:szCs w:val="22"/>
        </w:rPr>
        <w:t> </w:t>
      </w:r>
      <w:r w:rsidRPr="0076559B">
        <w:rPr>
          <w:rFonts w:ascii="Times New Roman" w:eastAsia="Times New Roman" w:hAnsi="Times New Roman"/>
          <w:sz w:val="22"/>
          <w:szCs w:val="22"/>
        </w:rPr>
        <w:t>nowe.</w:t>
      </w:r>
    </w:p>
    <w:p w14:paraId="44EC4217" w14:textId="77777777" w:rsidR="00BB1D7F" w:rsidRPr="0076559B" w:rsidRDefault="00BB1D7F" w:rsidP="00202909">
      <w:pPr>
        <w:pStyle w:val="Akapitzlist"/>
        <w:numPr>
          <w:ilvl w:val="0"/>
          <w:numId w:val="145"/>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Uczelnia poddaje konserwacji uszkodzone lub częściowo zniszczone materiały archiwalne w porozumieniu z</w:t>
      </w:r>
      <w:r>
        <w:rPr>
          <w:rFonts w:ascii="Times New Roman" w:eastAsia="Times New Roman" w:hAnsi="Times New Roman"/>
          <w:sz w:val="22"/>
          <w:szCs w:val="22"/>
        </w:rPr>
        <w:t> </w:t>
      </w:r>
      <w:r w:rsidRPr="0076559B">
        <w:rPr>
          <w:rFonts w:ascii="Times New Roman" w:eastAsia="Times New Roman" w:hAnsi="Times New Roman"/>
          <w:sz w:val="22"/>
          <w:szCs w:val="22"/>
        </w:rPr>
        <w:t>dyrektorem właściwego archiwum państwowego.</w:t>
      </w:r>
    </w:p>
    <w:p w14:paraId="36B03C01" w14:textId="77777777" w:rsidR="00BB1D7F" w:rsidRPr="0076559B" w:rsidRDefault="00BB1D7F" w:rsidP="00BB1D7F">
      <w:pPr>
        <w:pStyle w:val="Paragraf2"/>
      </w:pPr>
      <w:r w:rsidRPr="0076559B">
        <w:t>§ 21.</w:t>
      </w:r>
    </w:p>
    <w:p w14:paraId="21FACF6D" w14:textId="77777777" w:rsidR="00BB1D7F" w:rsidRPr="001C4639" w:rsidRDefault="00BB1D7F" w:rsidP="00BB1D7F">
      <w:pPr>
        <w:tabs>
          <w:tab w:val="left" w:pos="684"/>
        </w:tabs>
        <w:spacing w:line="276" w:lineRule="auto"/>
        <w:jc w:val="both"/>
        <w:rPr>
          <w:rFonts w:cs="Arial"/>
          <w:szCs w:val="22"/>
        </w:rPr>
      </w:pPr>
      <w:r w:rsidRPr="001C4639">
        <w:rPr>
          <w:rFonts w:cs="Arial"/>
          <w:szCs w:val="22"/>
        </w:rPr>
        <w:t>W przypadku stwierdzenia utraty dokumentacji przechowywanej w archiwum zakładowym, włamania do pomieszczeń magazynowych, ich zalania lub zniszczenia w inny sposób, Kanclerz powiadamia właściwe organy oraz właściwe archiwum państwowe.</w:t>
      </w:r>
    </w:p>
    <w:p w14:paraId="1DB0789D" w14:textId="77777777" w:rsidR="00B02EAE" w:rsidRPr="007B3683" w:rsidRDefault="00B02EAE" w:rsidP="00DD0B95">
      <w:pPr>
        <w:pStyle w:val="rozdzial2"/>
        <w:keepNext w:val="0"/>
      </w:pPr>
      <w:r w:rsidRPr="007B3683">
        <w:t>Rozdział 6</w:t>
      </w:r>
      <w:bookmarkEnd w:id="116"/>
      <w:bookmarkEnd w:id="117"/>
    </w:p>
    <w:p w14:paraId="160FDDFA" w14:textId="7411C455" w:rsidR="00B02EAE" w:rsidRPr="007B3683" w:rsidRDefault="00B02EAE" w:rsidP="00DD0B95">
      <w:pPr>
        <w:pStyle w:val="Nagwek2"/>
        <w:keepNext w:val="0"/>
      </w:pPr>
      <w:bookmarkStart w:id="118" w:name="_Toc26864684"/>
      <w:bookmarkStart w:id="119" w:name="_Toc61436642"/>
      <w:r w:rsidRPr="007B3683">
        <w:t xml:space="preserve">Przeprowadzanie skontrum dokumentacji w archiwum zakładowym </w:t>
      </w:r>
      <w:r w:rsidR="00CD3315">
        <w:br/>
      </w:r>
      <w:r w:rsidRPr="007B3683">
        <w:t xml:space="preserve">oraz porządkowanie dokumentacji </w:t>
      </w:r>
      <w:r w:rsidRPr="00641756">
        <w:t>w archiwum zakładowym</w:t>
      </w:r>
      <w:bookmarkEnd w:id="118"/>
      <w:bookmarkEnd w:id="119"/>
    </w:p>
    <w:p w14:paraId="79C38979" w14:textId="77777777" w:rsidR="00B02EAE" w:rsidRPr="00DD1ED0" w:rsidRDefault="00B02EAE" w:rsidP="00DD1ED0">
      <w:pPr>
        <w:pStyle w:val="Paragraf2"/>
      </w:pPr>
      <w:r w:rsidRPr="0076559B">
        <w:t>§ 22.</w:t>
      </w:r>
    </w:p>
    <w:p w14:paraId="5D7DD600" w14:textId="77777777" w:rsidR="00B02EAE" w:rsidRPr="001C4639" w:rsidRDefault="00B02EAE" w:rsidP="00B02EAE">
      <w:pPr>
        <w:tabs>
          <w:tab w:val="left" w:pos="686"/>
        </w:tabs>
        <w:spacing w:line="276" w:lineRule="auto"/>
        <w:jc w:val="both"/>
        <w:rPr>
          <w:rFonts w:cs="Arial"/>
          <w:szCs w:val="22"/>
        </w:rPr>
      </w:pPr>
      <w:r w:rsidRPr="001C4639">
        <w:rPr>
          <w:rFonts w:cs="Arial"/>
          <w:szCs w:val="22"/>
        </w:rPr>
        <w:t>Skontrum dokumentacji polega na:</w:t>
      </w:r>
    </w:p>
    <w:p w14:paraId="3F879F55" w14:textId="77777777" w:rsidR="00B02EAE" w:rsidRPr="0076559B" w:rsidRDefault="00B02EAE" w:rsidP="00E64F19">
      <w:pPr>
        <w:pStyle w:val="Akapitzlist"/>
        <w:numPr>
          <w:ilvl w:val="0"/>
          <w:numId w:val="176"/>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porównaniu zapisów w środkach ewidencyjnych ze stanem faktycznym dokumentacji w archiwum zakładowym;</w:t>
      </w:r>
    </w:p>
    <w:p w14:paraId="50F857D8" w14:textId="77777777" w:rsidR="00B02EAE" w:rsidRPr="0076559B" w:rsidRDefault="00B02EAE" w:rsidP="00E64F19">
      <w:pPr>
        <w:pStyle w:val="Akapitzlist"/>
        <w:numPr>
          <w:ilvl w:val="0"/>
          <w:numId w:val="176"/>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stwierdzeniu i wyjaśnieniu różnic między zapisami w środkach ewidencyjnych, a stanem faktycznym dokumentacji oraz ustaleniu ewentualnych braków.</w:t>
      </w:r>
    </w:p>
    <w:p w14:paraId="624EDCBF" w14:textId="77777777" w:rsidR="00B02EAE" w:rsidRPr="0076559B" w:rsidRDefault="00B02EAE" w:rsidP="00B02EAE">
      <w:pPr>
        <w:pStyle w:val="Paragraf2"/>
      </w:pPr>
      <w:r w:rsidRPr="0076559B">
        <w:t>§ 23.</w:t>
      </w:r>
    </w:p>
    <w:p w14:paraId="06777F14" w14:textId="62CEEE0E" w:rsidR="00B02EAE" w:rsidRPr="0076559B" w:rsidRDefault="00B02EAE" w:rsidP="00794508">
      <w:pPr>
        <w:pStyle w:val="Akapitzlist"/>
        <w:numPr>
          <w:ilvl w:val="0"/>
          <w:numId w:val="146"/>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 xml:space="preserve">Skontrum przeprowadza, na polecenie </w:t>
      </w:r>
      <w:r w:rsidR="008D0DDC">
        <w:rPr>
          <w:rFonts w:ascii="Times New Roman" w:eastAsia="Times New Roman" w:hAnsi="Times New Roman"/>
          <w:sz w:val="22"/>
          <w:szCs w:val="22"/>
        </w:rPr>
        <w:t>k</w:t>
      </w:r>
      <w:r w:rsidRPr="0076559B">
        <w:rPr>
          <w:rFonts w:ascii="Times New Roman" w:eastAsia="Times New Roman" w:hAnsi="Times New Roman"/>
          <w:sz w:val="22"/>
          <w:szCs w:val="22"/>
        </w:rPr>
        <w:t>anclerza lub na wniosek dyrektora właściwego archiwum państwowego, komisja skontrowa składająca się co najmniej z dwóch członków.</w:t>
      </w:r>
    </w:p>
    <w:p w14:paraId="3152E720" w14:textId="77777777" w:rsidR="00B02EAE" w:rsidRPr="0076559B" w:rsidRDefault="00B02EAE" w:rsidP="00794508">
      <w:pPr>
        <w:pStyle w:val="Akapitzlist"/>
        <w:numPr>
          <w:ilvl w:val="0"/>
          <w:numId w:val="146"/>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Kanclerz powołuje, w drodze zarządzenia komisję skontrową, określając jej skład.</w:t>
      </w:r>
    </w:p>
    <w:p w14:paraId="54798DB1" w14:textId="77777777" w:rsidR="00B02EAE" w:rsidRPr="0076559B" w:rsidRDefault="00B02EAE" w:rsidP="00794508">
      <w:pPr>
        <w:pStyle w:val="Akapitzlist"/>
        <w:numPr>
          <w:ilvl w:val="0"/>
          <w:numId w:val="146"/>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Z przeprowadzonego skontrum komisja skontrowa sporządza protokół, który zawiera w szczególności:</w:t>
      </w:r>
    </w:p>
    <w:p w14:paraId="563D9BB0" w14:textId="77777777" w:rsidR="00B02EAE" w:rsidRPr="0076559B" w:rsidRDefault="00B02EAE" w:rsidP="00794508">
      <w:pPr>
        <w:pStyle w:val="Akapitzlist"/>
        <w:numPr>
          <w:ilvl w:val="0"/>
          <w:numId w:val="147"/>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spis nieodnalezionej dokumentacji i wnioski w tej sprawie;</w:t>
      </w:r>
    </w:p>
    <w:p w14:paraId="148A875B" w14:textId="77777777" w:rsidR="00B02EAE" w:rsidRPr="0076559B" w:rsidRDefault="00B02EAE" w:rsidP="00794508">
      <w:pPr>
        <w:pStyle w:val="Akapitzlist"/>
        <w:numPr>
          <w:ilvl w:val="0"/>
          <w:numId w:val="147"/>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spis dokumentacji, która nie była ujęta w środkach ewidencyjnych, a była przechowywana w archiwum zakładowym;</w:t>
      </w:r>
    </w:p>
    <w:p w14:paraId="21776E6D" w14:textId="77777777" w:rsidR="00B02EAE" w:rsidRPr="0076559B" w:rsidRDefault="00B02EAE" w:rsidP="00794508">
      <w:pPr>
        <w:pStyle w:val="Akapitzlist"/>
        <w:numPr>
          <w:ilvl w:val="0"/>
          <w:numId w:val="147"/>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podpisy członków komisji.</w:t>
      </w:r>
    </w:p>
    <w:p w14:paraId="7DD40032" w14:textId="77777777" w:rsidR="00B02EAE" w:rsidRPr="0076559B" w:rsidRDefault="00B02EAE" w:rsidP="00DD0B95">
      <w:pPr>
        <w:pStyle w:val="Paragraf2"/>
      </w:pPr>
      <w:r w:rsidRPr="0076559B">
        <w:t>§ 24.</w:t>
      </w:r>
    </w:p>
    <w:p w14:paraId="49186BA2" w14:textId="77777777" w:rsidR="00B02EAE" w:rsidRPr="001C4639" w:rsidRDefault="00B02EAE" w:rsidP="00B02EAE">
      <w:pPr>
        <w:spacing w:line="276" w:lineRule="auto"/>
        <w:jc w:val="both"/>
        <w:rPr>
          <w:rFonts w:cs="Arial"/>
          <w:szCs w:val="22"/>
        </w:rPr>
      </w:pPr>
      <w:r w:rsidRPr="001C4639">
        <w:rPr>
          <w:rFonts w:cs="Arial"/>
          <w:szCs w:val="22"/>
        </w:rPr>
        <w:t>Skontrum nie przeprowadza się dla dokumentacji w postaci elektronicznej w systemie EZD.</w:t>
      </w:r>
    </w:p>
    <w:p w14:paraId="48E60E3A" w14:textId="77777777" w:rsidR="00B02EAE" w:rsidRPr="0076559B" w:rsidRDefault="00B02EAE" w:rsidP="00DD0B95">
      <w:pPr>
        <w:pStyle w:val="Paragraf2"/>
      </w:pPr>
      <w:r w:rsidRPr="0076559B">
        <w:t>§ 25.</w:t>
      </w:r>
    </w:p>
    <w:p w14:paraId="3CBCA1E2" w14:textId="275A8090" w:rsidR="00B02EAE" w:rsidRPr="001C4639" w:rsidRDefault="00B02EAE" w:rsidP="00B02EAE">
      <w:pPr>
        <w:spacing w:line="276" w:lineRule="auto"/>
        <w:jc w:val="both"/>
        <w:rPr>
          <w:rFonts w:cs="Arial"/>
          <w:szCs w:val="22"/>
        </w:rPr>
      </w:pPr>
      <w:r w:rsidRPr="00641756">
        <w:rPr>
          <w:rFonts w:cs="Arial"/>
          <w:spacing w:val="-4"/>
          <w:szCs w:val="22"/>
        </w:rPr>
        <w:t>Do porządkowania przechowywanej dokumentacji, przejętej w latach wcześniejszych w stanie nieuporządkowanym,</w:t>
      </w:r>
      <w:r w:rsidRPr="001C4639">
        <w:rPr>
          <w:rFonts w:cs="Arial"/>
          <w:szCs w:val="22"/>
        </w:rPr>
        <w:t xml:space="preserve"> stosuje się odpowiednio przepisy rozdziału 7 instrukcji kancelaryjnej, przy czym jeżeli dokumentacja nie narastała i nie była tworzona w bezdziennikowym systemie kancelaryjnym, sposób jej porządkowania uzgadnia się z</w:t>
      </w:r>
      <w:r w:rsidR="00794508">
        <w:rPr>
          <w:rFonts w:cs="Arial"/>
          <w:szCs w:val="22"/>
        </w:rPr>
        <w:t> </w:t>
      </w:r>
      <w:r w:rsidRPr="001C4639">
        <w:rPr>
          <w:rFonts w:cs="Arial"/>
          <w:szCs w:val="22"/>
        </w:rPr>
        <w:t>dyrektorem właściwego archiwum państwowego.</w:t>
      </w:r>
    </w:p>
    <w:p w14:paraId="05D73F5A" w14:textId="77777777" w:rsidR="00B02EAE" w:rsidRPr="007B3683" w:rsidRDefault="00B02EAE" w:rsidP="00DD0B95">
      <w:pPr>
        <w:pStyle w:val="rozdzial2"/>
        <w:keepNext w:val="0"/>
      </w:pPr>
      <w:bookmarkStart w:id="120" w:name="_Toc26864685"/>
      <w:bookmarkStart w:id="121" w:name="_Toc61436643"/>
      <w:r w:rsidRPr="007B3683">
        <w:t>Rozdział 7</w:t>
      </w:r>
      <w:bookmarkEnd w:id="120"/>
      <w:bookmarkEnd w:id="121"/>
    </w:p>
    <w:p w14:paraId="2DA61199" w14:textId="77777777" w:rsidR="00B02EAE" w:rsidRPr="007B3683" w:rsidRDefault="00B02EAE" w:rsidP="00DD0B95">
      <w:pPr>
        <w:pStyle w:val="Nagwek2"/>
        <w:keepNext w:val="0"/>
      </w:pPr>
      <w:bookmarkStart w:id="122" w:name="_Toc26864686"/>
      <w:bookmarkStart w:id="123" w:name="_Toc61436644"/>
      <w:r w:rsidRPr="007B3683">
        <w:t>Udostępnianie dokumentacji przechowywanej w archiwum zakładowym</w:t>
      </w:r>
      <w:bookmarkEnd w:id="122"/>
      <w:bookmarkEnd w:id="123"/>
    </w:p>
    <w:p w14:paraId="56FDF35F" w14:textId="77777777" w:rsidR="00B02EAE" w:rsidRPr="0076559B" w:rsidRDefault="00B02EAE" w:rsidP="00B02EAE">
      <w:pPr>
        <w:pStyle w:val="Paragraf2"/>
      </w:pPr>
      <w:r w:rsidRPr="0076559B">
        <w:t>§ 26.</w:t>
      </w:r>
    </w:p>
    <w:p w14:paraId="676E66B7" w14:textId="77777777" w:rsidR="00B02EAE" w:rsidRPr="001C4639" w:rsidRDefault="00B02EAE" w:rsidP="00B02EAE">
      <w:pPr>
        <w:spacing w:line="276" w:lineRule="auto"/>
        <w:ind w:left="6"/>
        <w:jc w:val="both"/>
        <w:rPr>
          <w:rFonts w:cs="Arial"/>
          <w:szCs w:val="22"/>
        </w:rPr>
      </w:pPr>
      <w:r w:rsidRPr="001C4639">
        <w:rPr>
          <w:rFonts w:cs="Arial"/>
          <w:szCs w:val="22"/>
        </w:rPr>
        <w:t>Dokumentację w postaci elektronicznej w systemie EZD udostępnia się za pomocą komputera z dostępem do systemu EZD albo w postaci kopii tej dokumentacji zapisanej na informatycznym nośniku danych.</w:t>
      </w:r>
    </w:p>
    <w:p w14:paraId="11676734" w14:textId="77777777" w:rsidR="00B02EAE" w:rsidRPr="0076559B" w:rsidRDefault="00B02EAE" w:rsidP="00B02EAE">
      <w:pPr>
        <w:pStyle w:val="Paragraf2"/>
      </w:pPr>
      <w:r w:rsidRPr="0076559B">
        <w:t>§ 27.</w:t>
      </w:r>
    </w:p>
    <w:p w14:paraId="46EEFEDF" w14:textId="77777777" w:rsidR="00B02EAE" w:rsidRPr="0076559B" w:rsidRDefault="00B02EAE" w:rsidP="00E228AE">
      <w:pPr>
        <w:pStyle w:val="Akapitzlist"/>
        <w:numPr>
          <w:ilvl w:val="0"/>
          <w:numId w:val="148"/>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Dokumentację w postaci nieelektronicznej udostępnia się przez:</w:t>
      </w:r>
    </w:p>
    <w:p w14:paraId="59B487B4" w14:textId="77777777" w:rsidR="00B02EAE" w:rsidRPr="0076559B" w:rsidRDefault="00B02EAE" w:rsidP="00794508">
      <w:pPr>
        <w:pStyle w:val="Akapitzlist"/>
        <w:numPr>
          <w:ilvl w:val="0"/>
          <w:numId w:val="149"/>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umożliwienie do niej wglądu na miejscu w archiwum zakładowym;</w:t>
      </w:r>
    </w:p>
    <w:p w14:paraId="7DC6E44C" w14:textId="77777777" w:rsidR="00B02EAE" w:rsidRPr="0076559B" w:rsidRDefault="00B02EAE" w:rsidP="00794508">
      <w:pPr>
        <w:pStyle w:val="Akapitzlist"/>
        <w:numPr>
          <w:ilvl w:val="0"/>
          <w:numId w:val="149"/>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lastRenderedPageBreak/>
        <w:t>jej wypożyczenie;</w:t>
      </w:r>
    </w:p>
    <w:p w14:paraId="523124A1" w14:textId="77777777" w:rsidR="00B02EAE" w:rsidRPr="0076559B" w:rsidRDefault="00B02EAE" w:rsidP="00794508">
      <w:pPr>
        <w:pStyle w:val="Akapitzlist"/>
        <w:numPr>
          <w:ilvl w:val="0"/>
          <w:numId w:val="149"/>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przekazanie kopii tej dokumentacji;</w:t>
      </w:r>
    </w:p>
    <w:p w14:paraId="4257196B" w14:textId="77777777" w:rsidR="00B02EAE" w:rsidRPr="0076559B" w:rsidRDefault="00B02EAE" w:rsidP="00794508">
      <w:pPr>
        <w:pStyle w:val="Akapitzlist"/>
        <w:numPr>
          <w:ilvl w:val="0"/>
          <w:numId w:val="149"/>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przekazanie informacji o zawartości dokumentacji.</w:t>
      </w:r>
    </w:p>
    <w:p w14:paraId="2276EB0D" w14:textId="77777777" w:rsidR="00B02EAE" w:rsidRPr="0076559B" w:rsidRDefault="00B02EAE" w:rsidP="00794508">
      <w:pPr>
        <w:pStyle w:val="Akapitzlist"/>
        <w:numPr>
          <w:ilvl w:val="0"/>
          <w:numId w:val="148"/>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Wypożyczając dokumentację można wykonać jej kopię zastępczą i zachować ją w archiwum zakładowym do</w:t>
      </w:r>
      <w:r>
        <w:rPr>
          <w:rFonts w:ascii="Times New Roman" w:eastAsia="Times New Roman" w:hAnsi="Times New Roman"/>
          <w:sz w:val="22"/>
          <w:szCs w:val="22"/>
        </w:rPr>
        <w:t> </w:t>
      </w:r>
      <w:r w:rsidRPr="0076559B">
        <w:rPr>
          <w:rFonts w:ascii="Times New Roman" w:eastAsia="Times New Roman" w:hAnsi="Times New Roman"/>
          <w:sz w:val="22"/>
          <w:szCs w:val="22"/>
        </w:rPr>
        <w:t>czasu zwrotu dokumentacji.</w:t>
      </w:r>
    </w:p>
    <w:p w14:paraId="472408A5" w14:textId="77777777" w:rsidR="00B02EAE" w:rsidRPr="0076559B" w:rsidRDefault="00B02EAE" w:rsidP="00794508">
      <w:pPr>
        <w:pStyle w:val="Akapitzlist"/>
        <w:numPr>
          <w:ilvl w:val="0"/>
          <w:numId w:val="148"/>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Archiwum zakładowe udostępnia wyłącznie kompletne teczki aktowe.</w:t>
      </w:r>
      <w:bookmarkStart w:id="124" w:name="page77"/>
      <w:bookmarkEnd w:id="124"/>
    </w:p>
    <w:p w14:paraId="4C6C8140" w14:textId="77777777" w:rsidR="00B02EAE" w:rsidRPr="00E64F19" w:rsidRDefault="00B02EAE" w:rsidP="00B02EAE">
      <w:pPr>
        <w:pStyle w:val="Paragraf2"/>
      </w:pPr>
      <w:r w:rsidRPr="00E64F19">
        <w:t>§ 28.</w:t>
      </w:r>
    </w:p>
    <w:p w14:paraId="79A74FE2" w14:textId="77777777" w:rsidR="00B02EAE" w:rsidRPr="001C4639" w:rsidRDefault="00B02EAE" w:rsidP="00B02EAE">
      <w:pPr>
        <w:tabs>
          <w:tab w:val="left" w:pos="799"/>
        </w:tabs>
        <w:spacing w:line="276" w:lineRule="auto"/>
        <w:ind w:left="6"/>
        <w:jc w:val="both"/>
        <w:rPr>
          <w:rFonts w:cs="Arial"/>
          <w:szCs w:val="22"/>
        </w:rPr>
      </w:pPr>
      <w:r w:rsidRPr="00E64F19">
        <w:rPr>
          <w:rFonts w:cs="Arial"/>
          <w:szCs w:val="22"/>
        </w:rPr>
        <w:t>Dokumentacji o znacznym stopniu uszkodzenia oraz środków ewidencyjnych archiwum zakładowego nie</w:t>
      </w:r>
      <w:r w:rsidRPr="001C4639">
        <w:rPr>
          <w:rFonts w:cs="Arial"/>
          <w:szCs w:val="22"/>
        </w:rPr>
        <w:t> wypożycza się.</w:t>
      </w:r>
    </w:p>
    <w:p w14:paraId="22B096ED" w14:textId="77777777" w:rsidR="00B02EAE" w:rsidRPr="0076559B" w:rsidRDefault="00B02EAE" w:rsidP="00B02EAE">
      <w:pPr>
        <w:pStyle w:val="Paragraf2"/>
      </w:pPr>
      <w:r w:rsidRPr="0076559B">
        <w:t>§ 29.</w:t>
      </w:r>
    </w:p>
    <w:p w14:paraId="6B9AC575" w14:textId="77777777" w:rsidR="00B02EAE" w:rsidRPr="0076559B" w:rsidRDefault="00B02EAE" w:rsidP="00794508">
      <w:pPr>
        <w:pStyle w:val="Akapitzlist"/>
        <w:numPr>
          <w:ilvl w:val="0"/>
          <w:numId w:val="150"/>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Udostępnienie dokumentacji przechowywanej w archiwum zakładowym odbywa się na podstawie wniosku zawierającego (</w:t>
      </w:r>
      <w:hyperlink w:anchor="_Załącznik_nr_3" w:history="1">
        <w:r w:rsidRPr="00E64F19">
          <w:rPr>
            <w:rStyle w:val="Hipercze"/>
            <w:rFonts w:ascii="Times New Roman" w:eastAsia="Times New Roman" w:hAnsi="Times New Roman"/>
            <w:color w:val="000000"/>
            <w:sz w:val="22"/>
            <w:szCs w:val="22"/>
          </w:rPr>
          <w:t>załącznik nr 5 do Instrukcji</w:t>
        </w:r>
      </w:hyperlink>
      <w:r w:rsidRPr="00E64F19">
        <w:rPr>
          <w:rFonts w:ascii="Times New Roman" w:eastAsia="Times New Roman" w:hAnsi="Times New Roman"/>
          <w:sz w:val="22"/>
          <w:szCs w:val="22"/>
        </w:rPr>
        <w:t>):</w:t>
      </w:r>
    </w:p>
    <w:p w14:paraId="2B95FEA9" w14:textId="77777777" w:rsidR="00B02EAE" w:rsidRPr="0076559B" w:rsidRDefault="00B02EAE" w:rsidP="00794508">
      <w:pPr>
        <w:pStyle w:val="Akapitzlist"/>
        <w:numPr>
          <w:ilvl w:val="0"/>
          <w:numId w:val="151"/>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datę;</w:t>
      </w:r>
    </w:p>
    <w:p w14:paraId="34575543" w14:textId="77777777" w:rsidR="00B02EAE" w:rsidRPr="0076559B" w:rsidRDefault="00B02EAE" w:rsidP="00794508">
      <w:pPr>
        <w:pStyle w:val="Akapitzlist"/>
        <w:numPr>
          <w:ilvl w:val="0"/>
          <w:numId w:val="151"/>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dane osoby, której dokumentacja ma być udostępniona;</w:t>
      </w:r>
    </w:p>
    <w:p w14:paraId="156ECA34" w14:textId="77777777" w:rsidR="00B02EAE" w:rsidRPr="0076559B" w:rsidRDefault="00B02EAE" w:rsidP="00794508">
      <w:pPr>
        <w:pStyle w:val="Akapitzlist"/>
        <w:numPr>
          <w:ilvl w:val="0"/>
          <w:numId w:val="151"/>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wskazanie dokumentacji będącej przedmiotem udostępnienia, przez zamieszczenie we wniosku:</w:t>
      </w:r>
    </w:p>
    <w:p w14:paraId="564FDEB8" w14:textId="77777777" w:rsidR="00B02EAE" w:rsidRPr="00794508" w:rsidRDefault="00B02EAE" w:rsidP="00794508">
      <w:pPr>
        <w:pStyle w:val="Akapitzlist"/>
        <w:numPr>
          <w:ilvl w:val="1"/>
          <w:numId w:val="189"/>
        </w:numPr>
        <w:spacing w:line="276" w:lineRule="auto"/>
        <w:ind w:left="851" w:hanging="284"/>
        <w:jc w:val="both"/>
        <w:rPr>
          <w:rFonts w:ascii="Times New Roman" w:eastAsia="Times New Roman" w:hAnsi="Times New Roman"/>
          <w:spacing w:val="-4"/>
          <w:sz w:val="22"/>
          <w:szCs w:val="22"/>
        </w:rPr>
      </w:pPr>
      <w:r w:rsidRPr="00794508">
        <w:rPr>
          <w:rFonts w:ascii="Times New Roman" w:eastAsia="Times New Roman" w:hAnsi="Times New Roman"/>
          <w:spacing w:val="-4"/>
          <w:sz w:val="22"/>
          <w:szCs w:val="22"/>
        </w:rPr>
        <w:t>informacji o nazwie jednostki organizacyjnej, która dokumentację wytworzyła i zgromadziła lub przekazała,</w:t>
      </w:r>
    </w:p>
    <w:p w14:paraId="51200AAA" w14:textId="77777777" w:rsidR="00B02EAE" w:rsidRPr="0076559B" w:rsidRDefault="00B02EAE" w:rsidP="00794508">
      <w:pPr>
        <w:pStyle w:val="Akapitzlist"/>
        <w:numPr>
          <w:ilvl w:val="1"/>
          <w:numId w:val="189"/>
        </w:numPr>
        <w:spacing w:line="276" w:lineRule="auto"/>
        <w:ind w:left="851" w:hanging="284"/>
        <w:jc w:val="both"/>
        <w:rPr>
          <w:rFonts w:ascii="Times New Roman" w:eastAsia="Times New Roman" w:hAnsi="Times New Roman"/>
          <w:sz w:val="22"/>
          <w:szCs w:val="22"/>
        </w:rPr>
      </w:pPr>
      <w:r w:rsidRPr="0076559B">
        <w:rPr>
          <w:rFonts w:ascii="Times New Roman" w:eastAsia="Times New Roman" w:hAnsi="Times New Roman"/>
          <w:sz w:val="22"/>
          <w:szCs w:val="22"/>
        </w:rPr>
        <w:t>symbolu klasyfikacyjnego lub/i hasła klasyfikacyjnego;</w:t>
      </w:r>
    </w:p>
    <w:p w14:paraId="55460315" w14:textId="77777777" w:rsidR="00B02EAE" w:rsidRPr="0076559B" w:rsidRDefault="00B02EAE" w:rsidP="00794508">
      <w:pPr>
        <w:pStyle w:val="Akapitzlist"/>
        <w:numPr>
          <w:ilvl w:val="1"/>
          <w:numId w:val="189"/>
        </w:numPr>
        <w:spacing w:line="276" w:lineRule="auto"/>
        <w:ind w:left="851" w:hanging="284"/>
        <w:jc w:val="both"/>
        <w:rPr>
          <w:rFonts w:ascii="Times New Roman" w:eastAsia="Times New Roman" w:hAnsi="Times New Roman"/>
          <w:sz w:val="22"/>
          <w:szCs w:val="22"/>
        </w:rPr>
      </w:pPr>
      <w:r w:rsidRPr="0076559B">
        <w:rPr>
          <w:rFonts w:ascii="Times New Roman" w:eastAsia="Times New Roman" w:hAnsi="Times New Roman"/>
          <w:sz w:val="22"/>
          <w:szCs w:val="22"/>
        </w:rPr>
        <w:t>dat skrajnych dokumentacji;</w:t>
      </w:r>
    </w:p>
    <w:p w14:paraId="79F128F9" w14:textId="77777777" w:rsidR="00B02EAE" w:rsidRPr="0076559B" w:rsidRDefault="00B02EAE" w:rsidP="00794508">
      <w:pPr>
        <w:pStyle w:val="Akapitzlist"/>
        <w:numPr>
          <w:ilvl w:val="0"/>
          <w:numId w:val="151"/>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informację o sposobie udostępnienia;</w:t>
      </w:r>
    </w:p>
    <w:p w14:paraId="33BDCB53" w14:textId="77777777" w:rsidR="00B02EAE" w:rsidRPr="0076559B" w:rsidRDefault="00B02EAE" w:rsidP="00794508">
      <w:pPr>
        <w:pStyle w:val="Akapitzlist"/>
        <w:numPr>
          <w:ilvl w:val="0"/>
          <w:numId w:val="151"/>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imię, nazwisko i podpis osoby, która wnosi o udostępnienie;</w:t>
      </w:r>
    </w:p>
    <w:p w14:paraId="132DF42A" w14:textId="178B316D" w:rsidR="00B02EAE" w:rsidRPr="0076559B" w:rsidRDefault="00B02EAE" w:rsidP="00794508">
      <w:pPr>
        <w:pStyle w:val="Akapitzlist"/>
        <w:numPr>
          <w:ilvl w:val="0"/>
          <w:numId w:val="151"/>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w przypadku osób spoza Uczelni – wniosek i klauzula informacyjna (</w:t>
      </w:r>
      <w:hyperlink w:anchor="_Załącznik_nr_4" w:history="1">
        <w:r w:rsidR="00794508" w:rsidRPr="00794508">
          <w:rPr>
            <w:rFonts w:ascii="Times New Roman" w:hAnsi="Times New Roman"/>
            <w:color w:val="000000"/>
            <w:sz w:val="22"/>
            <w:szCs w:val="22"/>
            <w:u w:val="single"/>
          </w:rPr>
          <w:t>załącznik nr 5 i 6 do Instrukcji</w:t>
        </w:r>
      </w:hyperlink>
      <w:r w:rsidRPr="00E64F19">
        <w:rPr>
          <w:rFonts w:ascii="Times New Roman" w:eastAsia="Times New Roman" w:hAnsi="Times New Roman"/>
          <w:sz w:val="22"/>
          <w:szCs w:val="22"/>
        </w:rPr>
        <w:t>).</w:t>
      </w:r>
    </w:p>
    <w:p w14:paraId="64FCADE5" w14:textId="23953114" w:rsidR="00B02EAE" w:rsidRPr="0076559B" w:rsidRDefault="00B02EAE" w:rsidP="00794508">
      <w:pPr>
        <w:pStyle w:val="Akapitzlist"/>
        <w:numPr>
          <w:ilvl w:val="0"/>
          <w:numId w:val="150"/>
        </w:numPr>
        <w:spacing w:line="276" w:lineRule="auto"/>
        <w:ind w:left="284" w:hanging="284"/>
        <w:jc w:val="both"/>
        <w:rPr>
          <w:rFonts w:ascii="Times New Roman" w:eastAsia="Times New Roman" w:hAnsi="Times New Roman"/>
          <w:sz w:val="22"/>
          <w:szCs w:val="22"/>
        </w:rPr>
      </w:pPr>
      <w:r w:rsidRPr="00794508">
        <w:rPr>
          <w:rFonts w:ascii="Times New Roman" w:eastAsia="Times New Roman" w:hAnsi="Times New Roman"/>
          <w:spacing w:val="-4"/>
          <w:sz w:val="22"/>
          <w:szCs w:val="22"/>
        </w:rPr>
        <w:t>Do udostępnienia dokumentacji pracownikom Uczelni wymagana jest zgoda kierownika jednostki organizacyjnej,</w:t>
      </w:r>
      <w:r w:rsidRPr="0076559B">
        <w:rPr>
          <w:rFonts w:ascii="Times New Roman" w:eastAsia="Times New Roman" w:hAnsi="Times New Roman"/>
          <w:sz w:val="22"/>
          <w:szCs w:val="22"/>
        </w:rPr>
        <w:t xml:space="preserve"> która dokumentację wytworzyła i zgromadziła lub przekazała do archiwum zakładowego albo </w:t>
      </w:r>
      <w:r w:rsidR="008D0DDC">
        <w:rPr>
          <w:rFonts w:ascii="Times New Roman" w:eastAsia="Times New Roman" w:hAnsi="Times New Roman"/>
          <w:sz w:val="22"/>
          <w:szCs w:val="22"/>
        </w:rPr>
        <w:t>k</w:t>
      </w:r>
      <w:r w:rsidRPr="0076559B">
        <w:rPr>
          <w:rFonts w:ascii="Times New Roman" w:eastAsia="Times New Roman" w:hAnsi="Times New Roman"/>
          <w:sz w:val="22"/>
          <w:szCs w:val="22"/>
        </w:rPr>
        <w:t>anclerza.</w:t>
      </w:r>
    </w:p>
    <w:p w14:paraId="4CA824B3" w14:textId="77777777" w:rsidR="00B02EAE" w:rsidRPr="0076559B" w:rsidRDefault="00B02EAE" w:rsidP="00794508">
      <w:pPr>
        <w:pStyle w:val="Akapitzlist"/>
        <w:numPr>
          <w:ilvl w:val="0"/>
          <w:numId w:val="150"/>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Do udostępnienia dokumentacji osobom spoza Uczelni wymagana jest zgoda Rektora.</w:t>
      </w:r>
    </w:p>
    <w:p w14:paraId="6994C031" w14:textId="77777777" w:rsidR="00B02EAE" w:rsidRPr="0076559B" w:rsidRDefault="00B02EAE" w:rsidP="00794508">
      <w:pPr>
        <w:pStyle w:val="Akapitzlist"/>
        <w:numPr>
          <w:ilvl w:val="0"/>
          <w:numId w:val="150"/>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Udostępnienie danych następuje z uwzględnieniem przepisów o ochronie tajemnic ustawowo chronionych.</w:t>
      </w:r>
    </w:p>
    <w:p w14:paraId="0A9DF77D" w14:textId="77777777" w:rsidR="00B02EAE" w:rsidRPr="0076559B" w:rsidRDefault="00B02EAE" w:rsidP="00B02EAE">
      <w:pPr>
        <w:pStyle w:val="Paragraf2"/>
      </w:pPr>
      <w:r w:rsidRPr="0076559B">
        <w:t>§ 30.</w:t>
      </w:r>
    </w:p>
    <w:p w14:paraId="692C2829" w14:textId="77777777" w:rsidR="00B02EAE" w:rsidRPr="0076559B" w:rsidRDefault="00B02EAE" w:rsidP="00794508">
      <w:pPr>
        <w:pStyle w:val="Akapitzlist"/>
        <w:numPr>
          <w:ilvl w:val="0"/>
          <w:numId w:val="152"/>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Korzystający z dokumentacji ponosi pełną odpowiedzialność za stan udostępnionej mu dokumentacji.</w:t>
      </w:r>
    </w:p>
    <w:p w14:paraId="5E0D9E1C" w14:textId="77777777" w:rsidR="00B02EAE" w:rsidRPr="0076559B" w:rsidRDefault="00B02EAE" w:rsidP="00A95C6B">
      <w:pPr>
        <w:pStyle w:val="Akapitzlist"/>
        <w:numPr>
          <w:ilvl w:val="0"/>
          <w:numId w:val="152"/>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Niedopuszczalne jest:</w:t>
      </w:r>
    </w:p>
    <w:p w14:paraId="4B77839E" w14:textId="77777777" w:rsidR="00B02EAE" w:rsidRPr="0076559B" w:rsidRDefault="00B02EAE" w:rsidP="00794508">
      <w:pPr>
        <w:pStyle w:val="Akapitzlist"/>
        <w:numPr>
          <w:ilvl w:val="0"/>
          <w:numId w:val="153"/>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odłączanie z udostępnionej dokumentacji pojedynczych przesyłek i pism;</w:t>
      </w:r>
    </w:p>
    <w:p w14:paraId="4301305F" w14:textId="77777777" w:rsidR="00B02EAE" w:rsidRPr="0076559B" w:rsidRDefault="00B02EAE" w:rsidP="00794508">
      <w:pPr>
        <w:pStyle w:val="Akapitzlist"/>
        <w:numPr>
          <w:ilvl w:val="0"/>
          <w:numId w:val="153"/>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przekazywanie dokumentacji innym osobom lub podmiotom;</w:t>
      </w:r>
    </w:p>
    <w:p w14:paraId="1FA97C8A" w14:textId="77777777" w:rsidR="00B02EAE" w:rsidRPr="0076559B" w:rsidRDefault="00B02EAE" w:rsidP="00794508">
      <w:pPr>
        <w:pStyle w:val="Akapitzlist"/>
        <w:numPr>
          <w:ilvl w:val="0"/>
          <w:numId w:val="153"/>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nanoszenie adnotacji i uwag na dokumentację w postaci nieelektronicznej;</w:t>
      </w:r>
    </w:p>
    <w:p w14:paraId="441B6D4F" w14:textId="77777777" w:rsidR="00B02EAE" w:rsidRPr="0076559B" w:rsidRDefault="00B02EAE" w:rsidP="00794508">
      <w:pPr>
        <w:pStyle w:val="Akapitzlist"/>
        <w:numPr>
          <w:ilvl w:val="0"/>
          <w:numId w:val="153"/>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dokładanie pojedynczych dokumentów, przesyłek lub pism nie mieszczących się w zakresie opisanych na teczce aktowej dat skrajnych (dotyczy akt kategorii B).</w:t>
      </w:r>
    </w:p>
    <w:p w14:paraId="6B3D4BDC" w14:textId="77777777" w:rsidR="00B02EAE" w:rsidRPr="0076559B" w:rsidRDefault="00B02EAE" w:rsidP="00B02EAE">
      <w:pPr>
        <w:pStyle w:val="Paragraf2"/>
      </w:pPr>
      <w:r w:rsidRPr="0076559B">
        <w:t>§ 31.</w:t>
      </w:r>
    </w:p>
    <w:p w14:paraId="299420CC" w14:textId="77777777" w:rsidR="00B02EAE" w:rsidRPr="0076559B" w:rsidRDefault="00B02EAE" w:rsidP="00794508">
      <w:pPr>
        <w:pStyle w:val="Akapitzlist"/>
        <w:numPr>
          <w:ilvl w:val="0"/>
          <w:numId w:val="154"/>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Archiwista sprawdza stan udostępnianej dokumentacji przed jej udostępnieniem i po jej zwrocie.</w:t>
      </w:r>
    </w:p>
    <w:p w14:paraId="32BAFEE9" w14:textId="77777777" w:rsidR="00B02EAE" w:rsidRPr="0076559B" w:rsidRDefault="00B02EAE" w:rsidP="00794508">
      <w:pPr>
        <w:pStyle w:val="Akapitzlist"/>
        <w:numPr>
          <w:ilvl w:val="0"/>
          <w:numId w:val="154"/>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W przypadku stwierdzenia zaginięcia, uszkodzenia lub braków w wypożyczonej z archiwum zakładowego dokumentacji, archiwista sporządza protokół, w którym zamieszcza w szczególności następujące informacje:</w:t>
      </w:r>
    </w:p>
    <w:p w14:paraId="4AD21174" w14:textId="77777777" w:rsidR="00B02EAE" w:rsidRPr="0076559B" w:rsidRDefault="00B02EAE" w:rsidP="00794508">
      <w:pPr>
        <w:pStyle w:val="Akapitzlist"/>
        <w:numPr>
          <w:ilvl w:val="0"/>
          <w:numId w:val="155"/>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datę sporządzenia;</w:t>
      </w:r>
    </w:p>
    <w:p w14:paraId="77F45CB0" w14:textId="77777777" w:rsidR="00B02EAE" w:rsidRPr="0076559B" w:rsidRDefault="00B02EAE" w:rsidP="00794508">
      <w:pPr>
        <w:pStyle w:val="Akapitzlist"/>
        <w:numPr>
          <w:ilvl w:val="0"/>
          <w:numId w:val="155"/>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imię i nazwisko osoby, która zagubiła lub uszkodziła dokumentację;</w:t>
      </w:r>
    </w:p>
    <w:p w14:paraId="7494CC10" w14:textId="77777777" w:rsidR="00B02EAE" w:rsidRPr="0076559B" w:rsidRDefault="00B02EAE" w:rsidP="00794508">
      <w:pPr>
        <w:pStyle w:val="Akapitzlist"/>
        <w:numPr>
          <w:ilvl w:val="0"/>
          <w:numId w:val="155"/>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opis przedmiotu uszkodzenia lub zagubienia.</w:t>
      </w:r>
    </w:p>
    <w:p w14:paraId="0B657308" w14:textId="77777777" w:rsidR="00B02EAE" w:rsidRPr="0076559B" w:rsidRDefault="00B02EAE" w:rsidP="00794508">
      <w:pPr>
        <w:pStyle w:val="Akapitzlist"/>
        <w:numPr>
          <w:ilvl w:val="0"/>
          <w:numId w:val="154"/>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Protokół sporządza się w trzech egzemplarzach, z których:</w:t>
      </w:r>
    </w:p>
    <w:p w14:paraId="4DFABF11" w14:textId="77777777" w:rsidR="00B02EAE" w:rsidRPr="0076559B" w:rsidRDefault="00B02EAE" w:rsidP="00794508">
      <w:pPr>
        <w:pStyle w:val="Akapitzlist"/>
        <w:numPr>
          <w:ilvl w:val="0"/>
          <w:numId w:val="156"/>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jeden umieszcza się w miejscu brakującej dokumentacji;</w:t>
      </w:r>
    </w:p>
    <w:p w14:paraId="2780BBC1" w14:textId="77777777" w:rsidR="00B02EAE" w:rsidRPr="0076559B" w:rsidRDefault="00B02EAE" w:rsidP="00794508">
      <w:pPr>
        <w:pStyle w:val="Akapitzlist"/>
        <w:numPr>
          <w:ilvl w:val="0"/>
          <w:numId w:val="156"/>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drugi przekazuje się kierownikowi jednostki organizacyjnej, która dokumentację wypożyczyła, w celu wyjaśnienia sprawy;</w:t>
      </w:r>
    </w:p>
    <w:p w14:paraId="10AFA705" w14:textId="77777777" w:rsidR="00B02EAE" w:rsidRPr="0076559B" w:rsidRDefault="00B02EAE" w:rsidP="00794508">
      <w:pPr>
        <w:pStyle w:val="Akapitzlist"/>
        <w:numPr>
          <w:ilvl w:val="0"/>
          <w:numId w:val="156"/>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trzeci przechowuje się w archiwum zakładowym w odrębnej teczce.</w:t>
      </w:r>
    </w:p>
    <w:p w14:paraId="3DA71E5E" w14:textId="6CFA7B41" w:rsidR="00B02EAE" w:rsidRPr="0076559B" w:rsidRDefault="00B02EAE" w:rsidP="00794508">
      <w:pPr>
        <w:pStyle w:val="Akapitzlist"/>
        <w:numPr>
          <w:ilvl w:val="0"/>
          <w:numId w:val="154"/>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 xml:space="preserve">Na podstawie protokołu </w:t>
      </w:r>
      <w:r w:rsidR="008D0DDC">
        <w:rPr>
          <w:rFonts w:ascii="Times New Roman" w:eastAsia="Times New Roman" w:hAnsi="Times New Roman"/>
          <w:sz w:val="22"/>
          <w:szCs w:val="22"/>
        </w:rPr>
        <w:t>k</w:t>
      </w:r>
      <w:r w:rsidRPr="0076559B">
        <w:rPr>
          <w:rFonts w:ascii="Times New Roman" w:eastAsia="Times New Roman" w:hAnsi="Times New Roman"/>
          <w:sz w:val="22"/>
          <w:szCs w:val="22"/>
        </w:rPr>
        <w:t>anclerz może zarządzić postępowanie wyjaśniające.</w:t>
      </w:r>
    </w:p>
    <w:p w14:paraId="4F44D4CA" w14:textId="77777777" w:rsidR="00B02EAE" w:rsidRPr="0076559B" w:rsidRDefault="00B02EAE" w:rsidP="00B02EAE">
      <w:pPr>
        <w:pStyle w:val="Paragraf2"/>
      </w:pPr>
      <w:r w:rsidRPr="0076559B">
        <w:t>§ 32.</w:t>
      </w:r>
    </w:p>
    <w:p w14:paraId="1EA41EA7" w14:textId="77777777" w:rsidR="00B02EAE" w:rsidRPr="00976726" w:rsidRDefault="00B02EAE" w:rsidP="00B02EAE">
      <w:pPr>
        <w:tabs>
          <w:tab w:val="left" w:pos="684"/>
        </w:tabs>
        <w:spacing w:line="276" w:lineRule="auto"/>
        <w:jc w:val="both"/>
        <w:rPr>
          <w:rFonts w:cs="Arial"/>
          <w:szCs w:val="22"/>
        </w:rPr>
      </w:pPr>
      <w:r w:rsidRPr="00976726">
        <w:rPr>
          <w:rFonts w:cs="Arial"/>
          <w:szCs w:val="22"/>
        </w:rPr>
        <w:t>Archiwista odnotowuje każde udostępnienie dokumentacji, z podaniem daty udostępnienia, a także daty jej zwrotu do archiwum zakładowego.</w:t>
      </w:r>
    </w:p>
    <w:p w14:paraId="1938BB45" w14:textId="77777777" w:rsidR="00B02EAE" w:rsidRPr="007B3683" w:rsidRDefault="00B02EAE" w:rsidP="00B02EAE">
      <w:pPr>
        <w:pStyle w:val="rozdzial2"/>
      </w:pPr>
      <w:bookmarkStart w:id="125" w:name="_Toc26864687"/>
      <w:bookmarkStart w:id="126" w:name="_Toc61436645"/>
      <w:r w:rsidRPr="007B3683">
        <w:lastRenderedPageBreak/>
        <w:t>Rozdział 8</w:t>
      </w:r>
      <w:bookmarkEnd w:id="125"/>
      <w:bookmarkEnd w:id="126"/>
    </w:p>
    <w:p w14:paraId="30750E4C" w14:textId="77777777" w:rsidR="00B02EAE" w:rsidRPr="007B3683" w:rsidRDefault="00B02EAE" w:rsidP="00B02EAE">
      <w:pPr>
        <w:pStyle w:val="Nagwek2"/>
      </w:pPr>
      <w:bookmarkStart w:id="127" w:name="_Toc26864688"/>
      <w:bookmarkStart w:id="128" w:name="_Toc61436646"/>
      <w:r w:rsidRPr="007B3683">
        <w:t>Wycofywanie dokumentacji ze stanu archiwum zakładowego</w:t>
      </w:r>
      <w:bookmarkEnd w:id="127"/>
      <w:bookmarkEnd w:id="128"/>
    </w:p>
    <w:p w14:paraId="15B25759" w14:textId="77777777" w:rsidR="00B02EAE" w:rsidRPr="0076559B" w:rsidRDefault="00B02EAE" w:rsidP="00B02EAE">
      <w:pPr>
        <w:pStyle w:val="Paragraf2"/>
      </w:pPr>
      <w:r w:rsidRPr="0076559B">
        <w:t>§ 33.</w:t>
      </w:r>
    </w:p>
    <w:p w14:paraId="75CDADB9" w14:textId="77777777" w:rsidR="00B02EAE" w:rsidRPr="00976726" w:rsidRDefault="00B02EAE" w:rsidP="00B02EAE">
      <w:pPr>
        <w:tabs>
          <w:tab w:val="left" w:pos="506"/>
        </w:tabs>
        <w:spacing w:line="276" w:lineRule="auto"/>
        <w:jc w:val="both"/>
        <w:rPr>
          <w:rFonts w:cs="Arial"/>
          <w:szCs w:val="22"/>
        </w:rPr>
      </w:pPr>
      <w:r w:rsidRPr="00976726">
        <w:rPr>
          <w:rFonts w:cs="Arial"/>
          <w:szCs w:val="22"/>
        </w:rPr>
        <w:t>W przypadku wznowienia w jednostce organizacyjnej sprawy, której dokumentacja została już przekazana do archiwum zakładowego archiwista, na wniosek kierownika jednostki organizacyjnej, wycofuje ją z archiwum zakładowego i przekazuje do tej jednostki.</w:t>
      </w:r>
    </w:p>
    <w:p w14:paraId="6E8E7B7B" w14:textId="77777777" w:rsidR="00B02EAE" w:rsidRPr="0076559B" w:rsidRDefault="00B02EAE" w:rsidP="00B02EAE">
      <w:pPr>
        <w:pStyle w:val="Paragraf2"/>
      </w:pPr>
      <w:r w:rsidRPr="0076559B">
        <w:t>§ 34.</w:t>
      </w:r>
    </w:p>
    <w:p w14:paraId="6B23FF76" w14:textId="77777777" w:rsidR="00B02EAE" w:rsidRPr="00976726" w:rsidRDefault="00B02EAE" w:rsidP="00B02EAE">
      <w:pPr>
        <w:tabs>
          <w:tab w:val="left" w:pos="686"/>
        </w:tabs>
        <w:spacing w:line="276" w:lineRule="auto"/>
        <w:jc w:val="both"/>
        <w:rPr>
          <w:rFonts w:cs="Arial"/>
          <w:szCs w:val="22"/>
        </w:rPr>
      </w:pPr>
      <w:r w:rsidRPr="00976726">
        <w:rPr>
          <w:rFonts w:cs="Arial"/>
          <w:szCs w:val="22"/>
        </w:rPr>
        <w:t>Wycofanie dokumentacji w postaci nieelektronicznej z archiwum zakładowego polega na:</w:t>
      </w:r>
    </w:p>
    <w:p w14:paraId="5F0C53B7" w14:textId="77777777" w:rsidR="00B02EAE" w:rsidRPr="0076559B" w:rsidRDefault="00B02EAE" w:rsidP="00794508">
      <w:pPr>
        <w:pStyle w:val="Akapitzlist"/>
        <w:numPr>
          <w:ilvl w:val="0"/>
          <w:numId w:val="157"/>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sporządzeniu protokołu z wycofania dokumentacji z ewidencji archiwum zakładowego, zawierającego:</w:t>
      </w:r>
    </w:p>
    <w:p w14:paraId="76F48B70" w14:textId="77777777" w:rsidR="00B02EAE" w:rsidRPr="0076559B" w:rsidRDefault="00B02EAE" w:rsidP="00794508">
      <w:pPr>
        <w:pStyle w:val="Akapitzlist"/>
        <w:numPr>
          <w:ilvl w:val="0"/>
          <w:numId w:val="158"/>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datę wycofania,</w:t>
      </w:r>
    </w:p>
    <w:p w14:paraId="1E964079" w14:textId="77777777" w:rsidR="00B02EAE" w:rsidRPr="0076559B" w:rsidRDefault="00B02EAE" w:rsidP="00794508">
      <w:pPr>
        <w:pStyle w:val="Akapitzlist"/>
        <w:numPr>
          <w:ilvl w:val="0"/>
          <w:numId w:val="158"/>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numer protokołu,</w:t>
      </w:r>
    </w:p>
    <w:p w14:paraId="0534344F" w14:textId="77777777" w:rsidR="00B02EAE" w:rsidRPr="0076559B" w:rsidRDefault="00B02EAE" w:rsidP="00794508">
      <w:pPr>
        <w:pStyle w:val="Akapitzlist"/>
        <w:numPr>
          <w:ilvl w:val="0"/>
          <w:numId w:val="158"/>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nazwę jednostki organizacyjnej, do której dokumentację wycofano,</w:t>
      </w:r>
    </w:p>
    <w:p w14:paraId="3EC75FB7" w14:textId="77777777" w:rsidR="00B02EAE" w:rsidRPr="0076559B" w:rsidRDefault="00B02EAE" w:rsidP="00794508">
      <w:pPr>
        <w:pStyle w:val="Akapitzlist"/>
        <w:numPr>
          <w:ilvl w:val="0"/>
          <w:numId w:val="158"/>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tytuł teczki aktowej lub tytuł sprawy,</w:t>
      </w:r>
    </w:p>
    <w:p w14:paraId="01AFBEFC" w14:textId="77777777" w:rsidR="00B02EAE" w:rsidRPr="0076559B" w:rsidRDefault="00B02EAE" w:rsidP="00794508">
      <w:pPr>
        <w:pStyle w:val="Akapitzlist"/>
        <w:numPr>
          <w:ilvl w:val="0"/>
          <w:numId w:val="158"/>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sygnaturę archiwalną teczki aktowej,</w:t>
      </w:r>
    </w:p>
    <w:p w14:paraId="4E3E724F" w14:textId="77777777" w:rsidR="00B02EAE" w:rsidRPr="0076559B" w:rsidRDefault="00B02EAE" w:rsidP="00794508">
      <w:pPr>
        <w:pStyle w:val="Akapitzlist"/>
        <w:numPr>
          <w:ilvl w:val="0"/>
          <w:numId w:val="158"/>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podpisy archiwisty i kierownika jednostki organizacyjnej;</w:t>
      </w:r>
    </w:p>
    <w:p w14:paraId="4CB41359" w14:textId="77777777" w:rsidR="00B02EAE" w:rsidRPr="0076559B" w:rsidRDefault="00B02EAE" w:rsidP="00794508">
      <w:pPr>
        <w:pStyle w:val="Akapitzlist"/>
        <w:numPr>
          <w:ilvl w:val="0"/>
          <w:numId w:val="157"/>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przyporządkowaniu informacji o wycofaniu dokumentacji (dacie i numerze protokołu wycofania) do właściwej pozycji spisu zdawczo-odbiorczego, w której jest ujęta wycofywana dokumentacja.</w:t>
      </w:r>
    </w:p>
    <w:p w14:paraId="33571539" w14:textId="77777777" w:rsidR="00B02EAE" w:rsidRPr="0076559B" w:rsidRDefault="00B02EAE" w:rsidP="00B02EAE">
      <w:pPr>
        <w:pStyle w:val="Paragraf2"/>
      </w:pPr>
      <w:r w:rsidRPr="0076559B">
        <w:t>§ 35.</w:t>
      </w:r>
    </w:p>
    <w:p w14:paraId="2ED60805" w14:textId="77777777" w:rsidR="00B02EAE" w:rsidRPr="0076559B" w:rsidRDefault="00B02EAE" w:rsidP="00794508">
      <w:pPr>
        <w:pStyle w:val="Akapitzlist"/>
        <w:numPr>
          <w:ilvl w:val="0"/>
          <w:numId w:val="159"/>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Wycofanie dokumentacji w postaci elektronicznej z archiwum zakładowego polega na udzieleniu przez archiwistę uprawnień do sprawy w systemie EZD.</w:t>
      </w:r>
    </w:p>
    <w:p w14:paraId="63FE7943" w14:textId="77777777" w:rsidR="00B02EAE" w:rsidRPr="0076559B" w:rsidRDefault="00B02EAE" w:rsidP="00794508">
      <w:pPr>
        <w:pStyle w:val="Akapitzlist"/>
        <w:numPr>
          <w:ilvl w:val="0"/>
          <w:numId w:val="159"/>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Uprawnień udziela się na wniosek kierownika jednostki organizacyjnej. We wniosku wskazuje się pracownika, któremu uprawnienia mają być udzielone.</w:t>
      </w:r>
    </w:p>
    <w:p w14:paraId="347EEA30" w14:textId="77777777" w:rsidR="00B02EAE" w:rsidRPr="0076559B" w:rsidRDefault="00B02EAE" w:rsidP="00794508">
      <w:pPr>
        <w:pStyle w:val="Akapitzlist"/>
        <w:numPr>
          <w:ilvl w:val="0"/>
          <w:numId w:val="159"/>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Wniosek składa się w postaci elektronicznej.</w:t>
      </w:r>
    </w:p>
    <w:p w14:paraId="03EB0E08" w14:textId="77777777" w:rsidR="00B02EAE" w:rsidRPr="0076559B" w:rsidRDefault="00B02EAE" w:rsidP="00794508">
      <w:pPr>
        <w:pStyle w:val="Akapitzlist"/>
        <w:numPr>
          <w:ilvl w:val="0"/>
          <w:numId w:val="159"/>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Rejestr wniosków prowadzi się w systemie EZD.</w:t>
      </w:r>
    </w:p>
    <w:p w14:paraId="6B85ED2B" w14:textId="77777777" w:rsidR="00B02EAE" w:rsidRPr="007B3683" w:rsidRDefault="00B02EAE" w:rsidP="00A95C6B">
      <w:pPr>
        <w:pStyle w:val="rozdzial2"/>
        <w:keepNext w:val="0"/>
      </w:pPr>
      <w:bookmarkStart w:id="129" w:name="_Toc26864689"/>
      <w:bookmarkStart w:id="130" w:name="_Toc61436647"/>
      <w:r w:rsidRPr="007B3683">
        <w:t>Rozdział 9</w:t>
      </w:r>
      <w:bookmarkEnd w:id="129"/>
      <w:bookmarkEnd w:id="130"/>
    </w:p>
    <w:p w14:paraId="0BE88788" w14:textId="77777777" w:rsidR="00B02EAE" w:rsidRPr="007B3683" w:rsidRDefault="00B02EAE" w:rsidP="00A95C6B">
      <w:pPr>
        <w:pStyle w:val="Nagwek2"/>
        <w:keepNext w:val="0"/>
      </w:pPr>
      <w:bookmarkStart w:id="131" w:name="_Toc26864690"/>
      <w:bookmarkStart w:id="132" w:name="_Toc61436648"/>
      <w:r w:rsidRPr="007B3683">
        <w:t>Brakowanie dokumentacji niearchiwalnej</w:t>
      </w:r>
      <w:bookmarkEnd w:id="131"/>
      <w:bookmarkEnd w:id="132"/>
    </w:p>
    <w:p w14:paraId="72A41816" w14:textId="77777777" w:rsidR="00B02EAE" w:rsidRPr="0076559B" w:rsidRDefault="00B02EAE" w:rsidP="00B02EAE">
      <w:pPr>
        <w:pStyle w:val="Paragraf2"/>
      </w:pPr>
      <w:r w:rsidRPr="0076559B">
        <w:t>§ 36.</w:t>
      </w:r>
    </w:p>
    <w:p w14:paraId="1C3D003A" w14:textId="77777777" w:rsidR="00B02EAE" w:rsidRPr="0076559B" w:rsidRDefault="00B02EAE" w:rsidP="00794508">
      <w:pPr>
        <w:pStyle w:val="Akapitzlist"/>
        <w:numPr>
          <w:ilvl w:val="0"/>
          <w:numId w:val="160"/>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Brakowanie dokumentacji niearchiwalnej polega na:</w:t>
      </w:r>
    </w:p>
    <w:p w14:paraId="6B3E6AD6" w14:textId="77777777" w:rsidR="00B02EAE" w:rsidRPr="00E64F19" w:rsidRDefault="00B02EAE" w:rsidP="00794508">
      <w:pPr>
        <w:pStyle w:val="Akapitzlist"/>
        <w:numPr>
          <w:ilvl w:val="0"/>
          <w:numId w:val="161"/>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ocenie przydatności do celów praktycznych dokumentacji niearchiwalnej wytworzonej i zgromadzonej w</w:t>
      </w:r>
      <w:r>
        <w:rPr>
          <w:rFonts w:ascii="Times New Roman" w:eastAsia="Times New Roman" w:hAnsi="Times New Roman"/>
          <w:sz w:val="22"/>
          <w:szCs w:val="22"/>
        </w:rPr>
        <w:t> </w:t>
      </w:r>
      <w:r w:rsidRPr="0076559B">
        <w:rPr>
          <w:rFonts w:ascii="Times New Roman" w:eastAsia="Times New Roman" w:hAnsi="Times New Roman"/>
          <w:sz w:val="22"/>
          <w:szCs w:val="22"/>
        </w:rPr>
        <w:t xml:space="preserve">Uczelni oraz u jego poprzedników prawnych, której okres przechowywania upłynął </w:t>
      </w:r>
      <w:r w:rsidRPr="001A356A">
        <w:rPr>
          <w:rFonts w:ascii="Times New Roman" w:eastAsia="Times New Roman" w:hAnsi="Times New Roman"/>
          <w:iCs/>
          <w:sz w:val="22"/>
          <w:szCs w:val="22"/>
        </w:rPr>
        <w:t>(</w:t>
      </w:r>
      <w:hyperlink w:anchor="_Załącznik_nr_5" w:history="1">
        <w:r w:rsidRPr="00E64F19">
          <w:rPr>
            <w:rStyle w:val="Hipercze"/>
            <w:rFonts w:ascii="Times New Roman" w:eastAsia="Times New Roman" w:hAnsi="Times New Roman"/>
            <w:color w:val="000000"/>
            <w:sz w:val="22"/>
            <w:szCs w:val="22"/>
          </w:rPr>
          <w:t>załącznik nr 7 do Instrukcji</w:t>
        </w:r>
      </w:hyperlink>
      <w:r w:rsidRPr="00E64F19">
        <w:rPr>
          <w:rFonts w:ascii="Times New Roman" w:eastAsia="Times New Roman" w:hAnsi="Times New Roman"/>
          <w:iCs/>
          <w:sz w:val="22"/>
          <w:szCs w:val="22"/>
        </w:rPr>
        <w:t>)</w:t>
      </w:r>
      <w:r w:rsidRPr="00E64F19">
        <w:rPr>
          <w:rFonts w:ascii="Times New Roman" w:eastAsia="Times New Roman" w:hAnsi="Times New Roman"/>
          <w:i/>
          <w:sz w:val="22"/>
          <w:szCs w:val="22"/>
        </w:rPr>
        <w:t>;</w:t>
      </w:r>
    </w:p>
    <w:p w14:paraId="549595AB" w14:textId="77777777" w:rsidR="00B02EAE" w:rsidRPr="0076559B" w:rsidRDefault="00B02EAE" w:rsidP="00794508">
      <w:pPr>
        <w:pStyle w:val="Akapitzlist"/>
        <w:numPr>
          <w:ilvl w:val="0"/>
          <w:numId w:val="161"/>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wydzieleniu dokumentacji niearchiwalnej, której okres przechowywania upłynął i przekazaniu do zniszczenia.</w:t>
      </w:r>
    </w:p>
    <w:p w14:paraId="099B99C4" w14:textId="15805978" w:rsidR="00B02EAE" w:rsidRPr="0076559B" w:rsidRDefault="00B02EAE" w:rsidP="00794508">
      <w:pPr>
        <w:pStyle w:val="Akapitzlist"/>
        <w:numPr>
          <w:ilvl w:val="0"/>
          <w:numId w:val="160"/>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 xml:space="preserve">Ocenę przydatności dokumentacji kat. BE oraz dalsze postępowanie z tymi aktami, dokonuje Archiwum Państwowe na wniosek </w:t>
      </w:r>
      <w:r w:rsidR="008D0DDC">
        <w:rPr>
          <w:rFonts w:ascii="Times New Roman" w:eastAsia="Times New Roman" w:hAnsi="Times New Roman"/>
          <w:sz w:val="22"/>
          <w:szCs w:val="22"/>
        </w:rPr>
        <w:t>k</w:t>
      </w:r>
      <w:r w:rsidRPr="0076559B">
        <w:rPr>
          <w:rFonts w:ascii="Times New Roman" w:eastAsia="Times New Roman" w:hAnsi="Times New Roman"/>
          <w:sz w:val="22"/>
          <w:szCs w:val="22"/>
        </w:rPr>
        <w:t>anclerza.</w:t>
      </w:r>
    </w:p>
    <w:p w14:paraId="3166A31C" w14:textId="77777777" w:rsidR="00B02EAE" w:rsidRPr="0076559B" w:rsidRDefault="00B02EAE" w:rsidP="00794508">
      <w:pPr>
        <w:pStyle w:val="Akapitzlist"/>
        <w:numPr>
          <w:ilvl w:val="0"/>
          <w:numId w:val="160"/>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Brakowanie dokumentacji niearchiwalnej inicjuje archiwista przez regularne typowanie dokumentacji przeznaczonej do brakowania.</w:t>
      </w:r>
    </w:p>
    <w:p w14:paraId="498C37C5" w14:textId="30844352" w:rsidR="00B02EAE" w:rsidRPr="0076559B" w:rsidRDefault="00B02EAE" w:rsidP="00794508">
      <w:pPr>
        <w:pStyle w:val="Akapitzlist"/>
        <w:numPr>
          <w:ilvl w:val="0"/>
          <w:numId w:val="160"/>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 xml:space="preserve">W wyniku typowania, o którym mowa w ust. 1, archiwista sporządza spis dokumentacji </w:t>
      </w:r>
      <w:r w:rsidRPr="00794508">
        <w:rPr>
          <w:rFonts w:ascii="Times New Roman" w:eastAsia="Times New Roman" w:hAnsi="Times New Roman"/>
          <w:sz w:val="22"/>
          <w:szCs w:val="22"/>
        </w:rPr>
        <w:t>(</w:t>
      </w:r>
      <w:hyperlink w:anchor="_Załącznik_nr_6" w:history="1">
        <w:r w:rsidR="00794508" w:rsidRPr="00794508">
          <w:rPr>
            <w:rStyle w:val="Hipercze"/>
            <w:rFonts w:ascii="Times New Roman" w:eastAsia="Times New Roman" w:hAnsi="Times New Roman"/>
            <w:iCs/>
            <w:color w:val="000000"/>
            <w:sz w:val="22"/>
            <w:szCs w:val="22"/>
          </w:rPr>
          <w:t>załącznik nr 8 do Instrukcji</w:t>
        </w:r>
      </w:hyperlink>
      <w:r w:rsidRPr="00794508">
        <w:rPr>
          <w:rFonts w:ascii="Times New Roman" w:eastAsia="Times New Roman" w:hAnsi="Times New Roman"/>
          <w:sz w:val="22"/>
          <w:szCs w:val="22"/>
        </w:rPr>
        <w:t xml:space="preserve">) </w:t>
      </w:r>
      <w:r w:rsidRPr="0076559B">
        <w:rPr>
          <w:rFonts w:ascii="Times New Roman" w:eastAsia="Times New Roman" w:hAnsi="Times New Roman"/>
          <w:sz w:val="22"/>
          <w:szCs w:val="22"/>
        </w:rPr>
        <w:t>oraz protokół oceny dokumentacji niearchiwalnej w dwóch egzemplarzach,</w:t>
      </w:r>
      <w:r w:rsidRPr="00794508">
        <w:rPr>
          <w:rFonts w:ascii="Times New Roman" w:eastAsia="Times New Roman" w:hAnsi="Times New Roman"/>
          <w:sz w:val="22"/>
          <w:szCs w:val="22"/>
        </w:rPr>
        <w:t xml:space="preserve"> </w:t>
      </w:r>
      <w:r w:rsidRPr="0076559B">
        <w:rPr>
          <w:rFonts w:ascii="Times New Roman" w:eastAsia="Times New Roman" w:hAnsi="Times New Roman"/>
          <w:sz w:val="22"/>
          <w:szCs w:val="22"/>
        </w:rPr>
        <w:t>które przekazuje do zaopiniowania przez kierowników jednostek organizacyjnych, których dokumentacja została wytypowana do brakowania albo kierowników jednostek organizacyjnych będących następcą prawnym tych jednostek.</w:t>
      </w:r>
    </w:p>
    <w:p w14:paraId="23446F2A" w14:textId="0DBE174F" w:rsidR="00B02EAE" w:rsidRPr="0076559B" w:rsidRDefault="00B02EAE" w:rsidP="00794508">
      <w:pPr>
        <w:pStyle w:val="Akapitzlist"/>
        <w:numPr>
          <w:ilvl w:val="0"/>
          <w:numId w:val="160"/>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 xml:space="preserve">W przypadku braku możliwości uzyskania opinii, o której mowa w ust. 3, opinię dotyczącą przeznaczenia dokumentów do brakowania wydaje </w:t>
      </w:r>
      <w:r w:rsidR="008D0DDC">
        <w:rPr>
          <w:rFonts w:ascii="Times New Roman" w:eastAsia="Times New Roman" w:hAnsi="Times New Roman"/>
          <w:sz w:val="22"/>
          <w:szCs w:val="22"/>
        </w:rPr>
        <w:t>k</w:t>
      </w:r>
      <w:r w:rsidRPr="0076559B">
        <w:rPr>
          <w:rFonts w:ascii="Times New Roman" w:eastAsia="Times New Roman" w:hAnsi="Times New Roman"/>
          <w:sz w:val="22"/>
          <w:szCs w:val="22"/>
        </w:rPr>
        <w:t>anclerz.</w:t>
      </w:r>
      <w:bookmarkStart w:id="133" w:name="page79"/>
      <w:bookmarkEnd w:id="133"/>
    </w:p>
    <w:p w14:paraId="136955A2" w14:textId="6313713D" w:rsidR="00B02EAE" w:rsidRPr="0076559B" w:rsidRDefault="00B02EAE" w:rsidP="00794508">
      <w:pPr>
        <w:pStyle w:val="Akapitzlist"/>
        <w:numPr>
          <w:ilvl w:val="0"/>
          <w:numId w:val="160"/>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 xml:space="preserve">Jeżeli z opinii, o której mowa w ust. 3, wynika, że okres przechowywania dokumentacji niearchiwalnej wytypowanej do brakowania powinien zostać przedłużony, to opinia ta podlega zatwierdzeniu przez </w:t>
      </w:r>
      <w:r w:rsidR="008D0DDC">
        <w:rPr>
          <w:rFonts w:ascii="Times New Roman" w:eastAsia="Times New Roman" w:hAnsi="Times New Roman"/>
          <w:sz w:val="22"/>
          <w:szCs w:val="22"/>
        </w:rPr>
        <w:t>k</w:t>
      </w:r>
      <w:r w:rsidRPr="0076559B">
        <w:rPr>
          <w:rFonts w:ascii="Times New Roman" w:eastAsia="Times New Roman" w:hAnsi="Times New Roman"/>
          <w:sz w:val="22"/>
          <w:szCs w:val="22"/>
        </w:rPr>
        <w:t>anclerza.</w:t>
      </w:r>
    </w:p>
    <w:p w14:paraId="4B06E43E" w14:textId="77777777" w:rsidR="00B02EAE" w:rsidRPr="0076559B" w:rsidRDefault="00B02EAE" w:rsidP="00B02EAE">
      <w:pPr>
        <w:pStyle w:val="Paragraf2"/>
      </w:pPr>
      <w:r w:rsidRPr="0076559B">
        <w:t>§ 37.</w:t>
      </w:r>
    </w:p>
    <w:p w14:paraId="626F07CC" w14:textId="77777777" w:rsidR="00B02EAE" w:rsidRPr="00976726" w:rsidRDefault="00B02EAE" w:rsidP="00B02EAE">
      <w:pPr>
        <w:tabs>
          <w:tab w:val="left" w:pos="688"/>
        </w:tabs>
        <w:spacing w:line="276" w:lineRule="auto"/>
        <w:ind w:left="6"/>
        <w:jc w:val="both"/>
        <w:rPr>
          <w:rFonts w:cs="Arial"/>
          <w:szCs w:val="22"/>
        </w:rPr>
      </w:pPr>
      <w:r w:rsidRPr="00976726">
        <w:rPr>
          <w:rFonts w:cs="Arial"/>
          <w:szCs w:val="22"/>
        </w:rPr>
        <w:t>Do brakowania dokumentacji niearchiwalnej stosuje się odpowiednio przepisy wydane na podstawie art. 5 ust. 2 i 2b ustawy archiwalnej.</w:t>
      </w:r>
    </w:p>
    <w:p w14:paraId="588AFED1" w14:textId="77777777" w:rsidR="00B02EAE" w:rsidRPr="0076559B" w:rsidRDefault="00B02EAE" w:rsidP="00E64F19">
      <w:pPr>
        <w:pStyle w:val="Paragraf2"/>
        <w:keepNext/>
      </w:pPr>
      <w:r w:rsidRPr="0076559B">
        <w:lastRenderedPageBreak/>
        <w:t>§ 38.</w:t>
      </w:r>
    </w:p>
    <w:p w14:paraId="675E6C5E" w14:textId="77777777" w:rsidR="00B02EAE" w:rsidRPr="0076559B" w:rsidRDefault="00B02EAE" w:rsidP="00794508">
      <w:pPr>
        <w:pStyle w:val="Akapitzlist"/>
        <w:numPr>
          <w:ilvl w:val="0"/>
          <w:numId w:val="162"/>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Jeżeli w wyniku brakowania dokumentacji niearchiwalnej właściwe archiwum państwowe uzna całość lub</w:t>
      </w:r>
      <w:r w:rsidR="004504B1">
        <w:rPr>
          <w:rFonts w:ascii="Times New Roman" w:eastAsia="Times New Roman" w:hAnsi="Times New Roman"/>
          <w:sz w:val="22"/>
          <w:szCs w:val="22"/>
        </w:rPr>
        <w:t> </w:t>
      </w:r>
      <w:r w:rsidRPr="0076559B">
        <w:rPr>
          <w:rFonts w:ascii="Times New Roman" w:eastAsia="Times New Roman" w:hAnsi="Times New Roman"/>
          <w:sz w:val="22"/>
          <w:szCs w:val="22"/>
        </w:rPr>
        <w:t>część tej dokumentacji za materiały archiwalne, archiwista jest zobowiązany w przypadku dokumentacji w postaci:</w:t>
      </w:r>
    </w:p>
    <w:p w14:paraId="2C704730" w14:textId="77777777" w:rsidR="00B02EAE" w:rsidRPr="0076559B" w:rsidRDefault="00B02EAE" w:rsidP="00794508">
      <w:pPr>
        <w:pStyle w:val="Akapitzlist"/>
        <w:numPr>
          <w:ilvl w:val="0"/>
          <w:numId w:val="163"/>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elektronicznej w systemie EZD – do dokonania zmian w kwalifikacji archiwalnej;</w:t>
      </w:r>
    </w:p>
    <w:p w14:paraId="6A67CBA2" w14:textId="77777777" w:rsidR="00B02EAE" w:rsidRPr="0076559B" w:rsidRDefault="00B02EAE" w:rsidP="00794508">
      <w:pPr>
        <w:pStyle w:val="Akapitzlist"/>
        <w:numPr>
          <w:ilvl w:val="0"/>
          <w:numId w:val="163"/>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nieelektronicznej – do jej uporządkowania oraz sporządzenia nowego spisu zdawczo-odbiorczego.</w:t>
      </w:r>
    </w:p>
    <w:p w14:paraId="2AFC05D5" w14:textId="77777777" w:rsidR="00B02EAE" w:rsidRPr="0076559B" w:rsidRDefault="00B02EAE" w:rsidP="00794508">
      <w:pPr>
        <w:pStyle w:val="Akapitzlist"/>
        <w:numPr>
          <w:ilvl w:val="0"/>
          <w:numId w:val="162"/>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Spis zdawczo-odbiorczy, o którym mowa w ust. 1 pkt 2, rejestruje się w wykazie spisów zdawczo-odbiorczych.</w:t>
      </w:r>
    </w:p>
    <w:p w14:paraId="21787926" w14:textId="77777777" w:rsidR="00B02EAE" w:rsidRPr="0076559B" w:rsidRDefault="00B02EAE" w:rsidP="00DD0B95">
      <w:pPr>
        <w:pStyle w:val="Paragraf2"/>
      </w:pPr>
      <w:r w:rsidRPr="0076559B">
        <w:t>§ 39.</w:t>
      </w:r>
    </w:p>
    <w:p w14:paraId="25CC6632" w14:textId="77777777" w:rsidR="00B02EAE" w:rsidRPr="00976726" w:rsidRDefault="00B02EAE" w:rsidP="00B02EAE">
      <w:pPr>
        <w:tabs>
          <w:tab w:val="left" w:pos="706"/>
        </w:tabs>
        <w:spacing w:line="276" w:lineRule="auto"/>
        <w:jc w:val="both"/>
        <w:rPr>
          <w:rFonts w:cs="Arial"/>
          <w:szCs w:val="22"/>
        </w:rPr>
      </w:pPr>
      <w:r w:rsidRPr="00976726">
        <w:rPr>
          <w:rFonts w:cs="Arial"/>
          <w:szCs w:val="22"/>
        </w:rPr>
        <w:t>W procedurze brakowania dokumentacji niearchiwalnej w postaci elektronicznej w systemie EZD lub jej metadanych, można równolegle wybrakować ich odpowiedniki w składzie chronologicznym lub w składzie informatycznych nośników danych bez sporządzania odrębnego spisu zdawczo-odbiorczego.</w:t>
      </w:r>
    </w:p>
    <w:p w14:paraId="2D795944" w14:textId="77777777" w:rsidR="00B02EAE" w:rsidRPr="0076559B" w:rsidRDefault="00B02EAE" w:rsidP="00DD0B95">
      <w:pPr>
        <w:pStyle w:val="Paragraf2"/>
      </w:pPr>
      <w:r w:rsidRPr="0076559B">
        <w:t>§ 40.</w:t>
      </w:r>
    </w:p>
    <w:p w14:paraId="23625C06" w14:textId="77777777" w:rsidR="00B02EAE" w:rsidRPr="0076559B" w:rsidRDefault="00B02EAE" w:rsidP="00794508">
      <w:pPr>
        <w:pStyle w:val="Akapitzlist"/>
        <w:numPr>
          <w:ilvl w:val="0"/>
          <w:numId w:val="164"/>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Po wybrakowaniu dokumentacji niearchiwalnej archiwista odnotowuje w środkach ewidencyjnych datę wybrakowania oraz numer zgody właściwego archiwum państwowego, przy czym w przypadku dokumentacji elektronicznej w systemie EZD archiwista wykorzystuje do tego narzędzia dostępne w tym systemie.</w:t>
      </w:r>
    </w:p>
    <w:p w14:paraId="0F710F40" w14:textId="77777777" w:rsidR="00B02EAE" w:rsidRPr="0076559B" w:rsidRDefault="00B02EAE" w:rsidP="00794508">
      <w:pPr>
        <w:pStyle w:val="Akapitzlist"/>
        <w:numPr>
          <w:ilvl w:val="0"/>
          <w:numId w:val="164"/>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Dokumentacja z brakowania dokumentacji niearchiwalnej jest przechowywana przez archiwum zakładowe.</w:t>
      </w:r>
    </w:p>
    <w:p w14:paraId="7F62BF25" w14:textId="77777777" w:rsidR="00B02EAE" w:rsidRPr="007B3683" w:rsidRDefault="00B02EAE" w:rsidP="00DD0B95">
      <w:pPr>
        <w:pStyle w:val="rozdzial2"/>
        <w:keepNext w:val="0"/>
        <w:spacing w:before="180"/>
      </w:pPr>
      <w:bookmarkStart w:id="134" w:name="_Toc26864691"/>
      <w:bookmarkStart w:id="135" w:name="_Toc61436649"/>
      <w:r w:rsidRPr="007B3683">
        <w:t>Rozdział 10</w:t>
      </w:r>
      <w:bookmarkEnd w:id="134"/>
      <w:bookmarkEnd w:id="135"/>
    </w:p>
    <w:p w14:paraId="0A4BF7CA" w14:textId="77777777" w:rsidR="00B02EAE" w:rsidRPr="007B3683" w:rsidRDefault="00B02EAE" w:rsidP="00DD0B95">
      <w:pPr>
        <w:pStyle w:val="Nagwek2"/>
        <w:keepNext w:val="0"/>
      </w:pPr>
      <w:bookmarkStart w:id="136" w:name="_Toc26864692"/>
      <w:bookmarkStart w:id="137" w:name="_Toc61436650"/>
      <w:r w:rsidRPr="007B3683">
        <w:t>Przekazywanie materiałów archiwalnych do archiwum państwowego</w:t>
      </w:r>
      <w:bookmarkEnd w:id="136"/>
      <w:bookmarkEnd w:id="137"/>
    </w:p>
    <w:p w14:paraId="1F6DB1EA" w14:textId="77777777" w:rsidR="00B02EAE" w:rsidRPr="0076559B" w:rsidRDefault="00B02EAE" w:rsidP="00DD0B95">
      <w:pPr>
        <w:pStyle w:val="Paragraf2"/>
      </w:pPr>
      <w:r w:rsidRPr="0076559B">
        <w:t>§ 41.</w:t>
      </w:r>
    </w:p>
    <w:p w14:paraId="4E4F13F5" w14:textId="77777777" w:rsidR="00B02EAE" w:rsidRPr="00976726" w:rsidRDefault="00B02EAE" w:rsidP="00B02EAE">
      <w:pPr>
        <w:tabs>
          <w:tab w:val="left" w:pos="684"/>
        </w:tabs>
        <w:spacing w:line="276" w:lineRule="auto"/>
        <w:ind w:left="6"/>
        <w:jc w:val="both"/>
        <w:rPr>
          <w:rFonts w:cs="Arial"/>
          <w:szCs w:val="22"/>
        </w:rPr>
      </w:pPr>
      <w:r w:rsidRPr="00976726">
        <w:rPr>
          <w:rFonts w:cs="Arial"/>
          <w:szCs w:val="22"/>
        </w:rPr>
        <w:t>Przekazywanie materiałów archiwalnych do właściwego archiwum państwowego następuje na podstawie art. 5 ustawy archiwalnej oraz przepisów wydanych na jej podstawie.</w:t>
      </w:r>
    </w:p>
    <w:p w14:paraId="4ABD6F73" w14:textId="77777777" w:rsidR="00B02EAE" w:rsidRPr="0076559B" w:rsidRDefault="00B02EAE" w:rsidP="00B02EAE">
      <w:pPr>
        <w:pStyle w:val="Paragraf2"/>
      </w:pPr>
      <w:r w:rsidRPr="0076559B">
        <w:t>§ 42.</w:t>
      </w:r>
    </w:p>
    <w:p w14:paraId="606979A0" w14:textId="77777777" w:rsidR="00B02EAE" w:rsidRPr="00976726" w:rsidRDefault="00B02EAE" w:rsidP="00B02EAE">
      <w:pPr>
        <w:tabs>
          <w:tab w:val="left" w:pos="796"/>
        </w:tabs>
        <w:spacing w:line="276" w:lineRule="auto"/>
        <w:jc w:val="both"/>
        <w:rPr>
          <w:rFonts w:cs="Arial"/>
          <w:szCs w:val="22"/>
        </w:rPr>
      </w:pPr>
      <w:r w:rsidRPr="00976726">
        <w:rPr>
          <w:rFonts w:cs="Arial"/>
          <w:szCs w:val="22"/>
        </w:rPr>
        <w:t>Do właściwego archiwum państwowego przekazuje się materiały archiwalne w postaci elektronicznej w</w:t>
      </w:r>
      <w:r w:rsidR="00976726">
        <w:rPr>
          <w:rFonts w:cs="Arial"/>
          <w:szCs w:val="22"/>
        </w:rPr>
        <w:t> </w:t>
      </w:r>
      <w:r w:rsidRPr="00976726">
        <w:rPr>
          <w:rFonts w:cs="Arial"/>
          <w:szCs w:val="22"/>
        </w:rPr>
        <w:t>systemie EZD lub ich metadane, wraz z ich odpowiednikami ze składu chronologicznego lub ze składu informatycznych nośników danych, oraz sporządza się ich spisy zdawczo-odbiorcze.</w:t>
      </w:r>
    </w:p>
    <w:p w14:paraId="496BC9B7" w14:textId="77777777" w:rsidR="00B02EAE" w:rsidRPr="0076559B" w:rsidRDefault="00B02EAE" w:rsidP="00B02EAE">
      <w:pPr>
        <w:pStyle w:val="Paragraf2"/>
      </w:pPr>
      <w:r w:rsidRPr="0076559B">
        <w:t>§ 43.</w:t>
      </w:r>
    </w:p>
    <w:p w14:paraId="47263C1C" w14:textId="77777777" w:rsidR="00B02EAE" w:rsidRPr="0076559B" w:rsidRDefault="00B02EAE" w:rsidP="00E64F19">
      <w:pPr>
        <w:pStyle w:val="Akapitzlist"/>
        <w:numPr>
          <w:ilvl w:val="0"/>
          <w:numId w:val="165"/>
        </w:numPr>
        <w:spacing w:line="276" w:lineRule="auto"/>
        <w:ind w:left="340" w:hanging="340"/>
        <w:jc w:val="both"/>
        <w:rPr>
          <w:rFonts w:ascii="Times New Roman" w:eastAsia="Times New Roman" w:hAnsi="Times New Roman"/>
          <w:sz w:val="22"/>
          <w:szCs w:val="22"/>
        </w:rPr>
      </w:pPr>
      <w:r w:rsidRPr="0076559B">
        <w:rPr>
          <w:rFonts w:ascii="Times New Roman" w:eastAsia="Times New Roman" w:hAnsi="Times New Roman"/>
          <w:sz w:val="22"/>
          <w:szCs w:val="22"/>
        </w:rPr>
        <w:t>Po przekazaniu materiałów archiwalnych do właściwego archiwum państwowego, archiwista odnotowuje w</w:t>
      </w:r>
      <w:r>
        <w:rPr>
          <w:rFonts w:ascii="Times New Roman" w:eastAsia="Times New Roman" w:hAnsi="Times New Roman"/>
          <w:sz w:val="22"/>
          <w:szCs w:val="22"/>
        </w:rPr>
        <w:t> </w:t>
      </w:r>
      <w:r w:rsidRPr="0076559B">
        <w:rPr>
          <w:rFonts w:ascii="Times New Roman" w:eastAsia="Times New Roman" w:hAnsi="Times New Roman"/>
          <w:sz w:val="22"/>
          <w:szCs w:val="22"/>
        </w:rPr>
        <w:t>środkach ewidencyjnych datę przekazania tych materiałów, przy czym w przypadku dokumentacji elektronicznej w systemie EZD wykorzystuje do tego narzędzia dostępne w tym systemie.</w:t>
      </w:r>
    </w:p>
    <w:p w14:paraId="20DCD4B7" w14:textId="77777777" w:rsidR="00B02EAE" w:rsidRPr="0076559B" w:rsidRDefault="00B02EAE" w:rsidP="00E64F19">
      <w:pPr>
        <w:pStyle w:val="Akapitzlist"/>
        <w:numPr>
          <w:ilvl w:val="0"/>
          <w:numId w:val="165"/>
        </w:numPr>
        <w:spacing w:line="276" w:lineRule="auto"/>
        <w:ind w:left="340" w:hanging="340"/>
        <w:jc w:val="both"/>
        <w:rPr>
          <w:rFonts w:ascii="Times New Roman" w:eastAsia="Times New Roman" w:hAnsi="Times New Roman"/>
          <w:sz w:val="22"/>
          <w:szCs w:val="22"/>
        </w:rPr>
      </w:pPr>
      <w:r w:rsidRPr="0076559B">
        <w:rPr>
          <w:rFonts w:ascii="Times New Roman" w:eastAsia="Times New Roman" w:hAnsi="Times New Roman"/>
          <w:sz w:val="22"/>
          <w:szCs w:val="22"/>
        </w:rPr>
        <w:t>Dokumentacja z przekazywania materiałów archiwalnych do właściwego archiwum państwowego jest przechowywana przez archiwum zakładowe.</w:t>
      </w:r>
    </w:p>
    <w:p w14:paraId="52D94274" w14:textId="77777777" w:rsidR="00B02EAE" w:rsidRPr="007B3683" w:rsidRDefault="00B02EAE" w:rsidP="00DD0B95">
      <w:pPr>
        <w:pStyle w:val="rozdzial2"/>
        <w:keepNext w:val="0"/>
      </w:pPr>
      <w:bookmarkStart w:id="138" w:name="_Toc26864693"/>
      <w:bookmarkStart w:id="139" w:name="_Toc61436651"/>
      <w:r w:rsidRPr="007B3683">
        <w:t>Rozdział 11</w:t>
      </w:r>
      <w:bookmarkEnd w:id="138"/>
      <w:bookmarkEnd w:id="139"/>
    </w:p>
    <w:p w14:paraId="73D72B0A" w14:textId="77777777" w:rsidR="00B02EAE" w:rsidRPr="007B3683" w:rsidRDefault="00B02EAE" w:rsidP="00DD0B95">
      <w:pPr>
        <w:pStyle w:val="Nagwek2"/>
        <w:keepNext w:val="0"/>
      </w:pPr>
      <w:bookmarkStart w:id="140" w:name="_Toc26864694"/>
      <w:bookmarkStart w:id="141" w:name="_Toc61436652"/>
      <w:r w:rsidRPr="007B3683">
        <w:t>Sprawozdawczość archiwum zakładowego</w:t>
      </w:r>
      <w:bookmarkEnd w:id="140"/>
      <w:bookmarkEnd w:id="141"/>
    </w:p>
    <w:p w14:paraId="209B02BD" w14:textId="77777777" w:rsidR="00B02EAE" w:rsidRPr="0076559B" w:rsidRDefault="00B02EAE" w:rsidP="00B02EAE">
      <w:pPr>
        <w:pStyle w:val="Paragraf2"/>
      </w:pPr>
      <w:r w:rsidRPr="0076559B">
        <w:t>§ 44.</w:t>
      </w:r>
    </w:p>
    <w:p w14:paraId="75C4D9E9" w14:textId="77777777" w:rsidR="00B02EAE" w:rsidRPr="0076559B" w:rsidRDefault="00B02EAE" w:rsidP="00794508">
      <w:pPr>
        <w:pStyle w:val="Akapitzlist"/>
        <w:numPr>
          <w:ilvl w:val="0"/>
          <w:numId w:val="166"/>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Archiwista sporządza sprawozdanie roczne z działalności archiwum zakładowego i stanu dokumentacji w</w:t>
      </w:r>
      <w:r>
        <w:rPr>
          <w:rFonts w:ascii="Times New Roman" w:eastAsia="Times New Roman" w:hAnsi="Times New Roman"/>
          <w:sz w:val="22"/>
          <w:szCs w:val="22"/>
        </w:rPr>
        <w:t> </w:t>
      </w:r>
      <w:r w:rsidRPr="0076559B">
        <w:rPr>
          <w:rFonts w:ascii="Times New Roman" w:eastAsia="Times New Roman" w:hAnsi="Times New Roman"/>
          <w:sz w:val="22"/>
          <w:szCs w:val="22"/>
        </w:rPr>
        <w:t>archiwum zakładowym w terminie do dnia 31 marca roku następującego po roku sprawozdawczym i</w:t>
      </w:r>
      <w:r>
        <w:rPr>
          <w:rFonts w:ascii="Times New Roman" w:eastAsia="Times New Roman" w:hAnsi="Times New Roman"/>
          <w:sz w:val="22"/>
          <w:szCs w:val="22"/>
        </w:rPr>
        <w:t> </w:t>
      </w:r>
      <w:r w:rsidRPr="0076559B">
        <w:rPr>
          <w:rFonts w:ascii="Times New Roman" w:eastAsia="Times New Roman" w:hAnsi="Times New Roman"/>
          <w:sz w:val="22"/>
          <w:szCs w:val="22"/>
        </w:rPr>
        <w:t xml:space="preserve">przekazuje je kierownikowi jednostki organizacyjnej, w strukturze której znajduje się archiwum zakładowe </w:t>
      </w:r>
      <w:r w:rsidRPr="001A356A">
        <w:rPr>
          <w:rFonts w:ascii="Times New Roman" w:eastAsia="Times New Roman" w:hAnsi="Times New Roman"/>
          <w:iCs/>
          <w:sz w:val="22"/>
          <w:szCs w:val="22"/>
        </w:rPr>
        <w:t>(</w:t>
      </w:r>
      <w:hyperlink w:anchor="_Załącznik_nr_7" w:history="1">
        <w:r w:rsidRPr="00794508">
          <w:rPr>
            <w:rStyle w:val="Hipercze"/>
            <w:rFonts w:ascii="Times New Roman" w:eastAsia="Times New Roman" w:hAnsi="Times New Roman"/>
            <w:iCs/>
            <w:color w:val="000000"/>
            <w:sz w:val="22"/>
            <w:szCs w:val="22"/>
          </w:rPr>
          <w:t>załącznik nr 9 do Instrukcji</w:t>
        </w:r>
      </w:hyperlink>
      <w:r w:rsidRPr="00794508">
        <w:rPr>
          <w:rFonts w:ascii="Times New Roman" w:eastAsia="Times New Roman" w:hAnsi="Times New Roman"/>
          <w:iCs/>
          <w:sz w:val="22"/>
          <w:szCs w:val="22"/>
        </w:rPr>
        <w:t>)</w:t>
      </w:r>
      <w:r w:rsidRPr="001A356A">
        <w:rPr>
          <w:rFonts w:ascii="Times New Roman" w:eastAsia="Times New Roman" w:hAnsi="Times New Roman"/>
          <w:iCs/>
          <w:sz w:val="22"/>
          <w:szCs w:val="22"/>
        </w:rPr>
        <w:t>.</w:t>
      </w:r>
    </w:p>
    <w:p w14:paraId="1BE8A3E7" w14:textId="2E821638" w:rsidR="00B02EAE" w:rsidRPr="0076559B" w:rsidRDefault="00B02EAE" w:rsidP="00794508">
      <w:pPr>
        <w:pStyle w:val="Akapitzlist"/>
        <w:numPr>
          <w:ilvl w:val="0"/>
          <w:numId w:val="166"/>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 xml:space="preserve">Kierownik, o którym mowa w ust. 1, przekazuje sprawozdanie </w:t>
      </w:r>
      <w:r w:rsidR="008D0DDC">
        <w:rPr>
          <w:rFonts w:ascii="Times New Roman" w:eastAsia="Times New Roman" w:hAnsi="Times New Roman"/>
          <w:sz w:val="22"/>
          <w:szCs w:val="22"/>
        </w:rPr>
        <w:t>k</w:t>
      </w:r>
      <w:r w:rsidRPr="0076559B">
        <w:rPr>
          <w:rFonts w:ascii="Times New Roman" w:eastAsia="Times New Roman" w:hAnsi="Times New Roman"/>
          <w:sz w:val="22"/>
          <w:szCs w:val="22"/>
        </w:rPr>
        <w:t>anclerzowi do akceptacji, a następnie dyrektorowi właściwego archiwum państwowego.</w:t>
      </w:r>
    </w:p>
    <w:p w14:paraId="46E489E4" w14:textId="77777777" w:rsidR="00B02EAE" w:rsidRPr="0076559B" w:rsidRDefault="00B02EAE" w:rsidP="00794508">
      <w:pPr>
        <w:pStyle w:val="Akapitzlist"/>
        <w:numPr>
          <w:ilvl w:val="0"/>
          <w:numId w:val="166"/>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Sprawozdanie zawiera następujące informacje:</w:t>
      </w:r>
    </w:p>
    <w:p w14:paraId="488AD9C7" w14:textId="77777777" w:rsidR="00B02EAE" w:rsidRPr="0076559B" w:rsidRDefault="00B02EAE" w:rsidP="00794508">
      <w:pPr>
        <w:pStyle w:val="Akapitzlist"/>
        <w:numPr>
          <w:ilvl w:val="0"/>
          <w:numId w:val="167"/>
        </w:numPr>
        <w:spacing w:line="276" w:lineRule="auto"/>
        <w:ind w:left="624" w:hanging="284"/>
        <w:jc w:val="both"/>
        <w:rPr>
          <w:rFonts w:ascii="Times New Roman" w:eastAsia="Times New Roman" w:hAnsi="Times New Roman"/>
          <w:sz w:val="22"/>
          <w:szCs w:val="22"/>
        </w:rPr>
      </w:pPr>
      <w:r w:rsidRPr="0076559B">
        <w:rPr>
          <w:rFonts w:ascii="Times New Roman" w:eastAsia="Times New Roman" w:hAnsi="Times New Roman"/>
          <w:sz w:val="22"/>
          <w:szCs w:val="22"/>
        </w:rPr>
        <w:t>imię, nazwisko i stanowisko służbowe archiwisty;</w:t>
      </w:r>
      <w:bookmarkStart w:id="142" w:name="page80"/>
      <w:bookmarkEnd w:id="142"/>
    </w:p>
    <w:p w14:paraId="11D17AFE" w14:textId="77777777" w:rsidR="00B02EAE" w:rsidRPr="0076559B" w:rsidRDefault="00B02EAE" w:rsidP="00794508">
      <w:pPr>
        <w:pStyle w:val="Akapitzlist"/>
        <w:numPr>
          <w:ilvl w:val="0"/>
          <w:numId w:val="167"/>
        </w:numPr>
        <w:spacing w:line="276" w:lineRule="auto"/>
        <w:ind w:left="624" w:hanging="284"/>
        <w:jc w:val="both"/>
        <w:rPr>
          <w:rFonts w:ascii="Times New Roman" w:eastAsia="Times New Roman" w:hAnsi="Times New Roman"/>
          <w:sz w:val="22"/>
          <w:szCs w:val="22"/>
        </w:rPr>
      </w:pPr>
      <w:r w:rsidRPr="0076559B">
        <w:rPr>
          <w:rFonts w:ascii="Times New Roman" w:eastAsia="Times New Roman" w:hAnsi="Times New Roman"/>
          <w:sz w:val="22"/>
          <w:szCs w:val="22"/>
        </w:rPr>
        <w:t>opis pomieszczenia archiwum zakładowego;</w:t>
      </w:r>
    </w:p>
    <w:p w14:paraId="2C6811A1" w14:textId="77777777" w:rsidR="00B02EAE" w:rsidRPr="0076559B" w:rsidRDefault="00B02EAE" w:rsidP="00794508">
      <w:pPr>
        <w:pStyle w:val="Akapitzlist"/>
        <w:numPr>
          <w:ilvl w:val="0"/>
          <w:numId w:val="167"/>
        </w:numPr>
        <w:spacing w:line="276" w:lineRule="auto"/>
        <w:ind w:left="624" w:hanging="284"/>
        <w:jc w:val="both"/>
        <w:rPr>
          <w:rFonts w:ascii="Times New Roman" w:eastAsia="Times New Roman" w:hAnsi="Times New Roman"/>
          <w:sz w:val="22"/>
          <w:szCs w:val="22"/>
        </w:rPr>
      </w:pPr>
      <w:r w:rsidRPr="0076559B">
        <w:rPr>
          <w:rFonts w:ascii="Times New Roman" w:eastAsia="Times New Roman" w:hAnsi="Times New Roman"/>
          <w:sz w:val="22"/>
          <w:szCs w:val="22"/>
        </w:rPr>
        <w:t>ilość dokumentacji przejętej z poszczególnych jednostek organizacyjnych, w podziale na materiały archiwalne i dokumentację niearchiwalną;</w:t>
      </w:r>
    </w:p>
    <w:p w14:paraId="2F791F89" w14:textId="77777777" w:rsidR="00B02EAE" w:rsidRPr="0076559B" w:rsidRDefault="00B02EAE" w:rsidP="00794508">
      <w:pPr>
        <w:pStyle w:val="Akapitzlist"/>
        <w:numPr>
          <w:ilvl w:val="0"/>
          <w:numId w:val="167"/>
        </w:numPr>
        <w:spacing w:line="276" w:lineRule="auto"/>
        <w:ind w:left="624" w:hanging="284"/>
        <w:jc w:val="both"/>
        <w:rPr>
          <w:rFonts w:ascii="Times New Roman" w:eastAsia="Times New Roman" w:hAnsi="Times New Roman"/>
          <w:sz w:val="22"/>
          <w:szCs w:val="22"/>
        </w:rPr>
      </w:pPr>
      <w:r w:rsidRPr="0076559B">
        <w:rPr>
          <w:rFonts w:ascii="Times New Roman" w:eastAsia="Times New Roman" w:hAnsi="Times New Roman"/>
          <w:sz w:val="22"/>
          <w:szCs w:val="22"/>
        </w:rPr>
        <w:t>ilość dokumentacji przejętej ze składu chronologicznego i składu informatycznych nośników danych;</w:t>
      </w:r>
    </w:p>
    <w:p w14:paraId="54BBA0A3" w14:textId="77777777" w:rsidR="00B02EAE" w:rsidRPr="0076559B" w:rsidRDefault="00B02EAE" w:rsidP="00794508">
      <w:pPr>
        <w:pStyle w:val="Akapitzlist"/>
        <w:numPr>
          <w:ilvl w:val="0"/>
          <w:numId w:val="167"/>
        </w:numPr>
        <w:spacing w:line="276" w:lineRule="auto"/>
        <w:ind w:left="624" w:hanging="284"/>
        <w:jc w:val="both"/>
        <w:rPr>
          <w:rFonts w:ascii="Times New Roman" w:eastAsia="Times New Roman" w:hAnsi="Times New Roman"/>
          <w:sz w:val="22"/>
          <w:szCs w:val="22"/>
        </w:rPr>
      </w:pPr>
      <w:r w:rsidRPr="0076559B">
        <w:rPr>
          <w:rFonts w:ascii="Times New Roman" w:eastAsia="Times New Roman" w:hAnsi="Times New Roman"/>
          <w:sz w:val="22"/>
          <w:szCs w:val="22"/>
        </w:rPr>
        <w:t>ilość dokumentacji udostępnionej, w tym wypożyczonej oraz liczbę osób z niej korzystających;</w:t>
      </w:r>
    </w:p>
    <w:p w14:paraId="3D0E6D33" w14:textId="77777777" w:rsidR="00B02EAE" w:rsidRPr="0076559B" w:rsidRDefault="00B02EAE" w:rsidP="00794508">
      <w:pPr>
        <w:pStyle w:val="Akapitzlist"/>
        <w:numPr>
          <w:ilvl w:val="0"/>
          <w:numId w:val="167"/>
        </w:numPr>
        <w:spacing w:line="276" w:lineRule="auto"/>
        <w:ind w:left="624" w:hanging="284"/>
        <w:jc w:val="both"/>
        <w:rPr>
          <w:rFonts w:ascii="Times New Roman" w:eastAsia="Times New Roman" w:hAnsi="Times New Roman"/>
          <w:sz w:val="22"/>
          <w:szCs w:val="22"/>
        </w:rPr>
      </w:pPr>
      <w:r w:rsidRPr="0076559B">
        <w:rPr>
          <w:rFonts w:ascii="Times New Roman" w:eastAsia="Times New Roman" w:hAnsi="Times New Roman"/>
          <w:sz w:val="22"/>
          <w:szCs w:val="22"/>
        </w:rPr>
        <w:t>ilość materiałów archiwalnych przekazanych do właściwego archiwum państwowego;</w:t>
      </w:r>
    </w:p>
    <w:p w14:paraId="6D800B27" w14:textId="77777777" w:rsidR="00B02EAE" w:rsidRPr="0076559B" w:rsidRDefault="00B02EAE" w:rsidP="00794508">
      <w:pPr>
        <w:pStyle w:val="Akapitzlist"/>
        <w:numPr>
          <w:ilvl w:val="0"/>
          <w:numId w:val="167"/>
        </w:numPr>
        <w:spacing w:line="276" w:lineRule="auto"/>
        <w:ind w:left="624" w:hanging="284"/>
        <w:jc w:val="both"/>
        <w:rPr>
          <w:rFonts w:ascii="Times New Roman" w:eastAsia="Times New Roman" w:hAnsi="Times New Roman"/>
          <w:sz w:val="22"/>
          <w:szCs w:val="22"/>
        </w:rPr>
      </w:pPr>
      <w:r w:rsidRPr="0076559B">
        <w:rPr>
          <w:rFonts w:ascii="Times New Roman" w:eastAsia="Times New Roman" w:hAnsi="Times New Roman"/>
          <w:sz w:val="22"/>
          <w:szCs w:val="22"/>
        </w:rPr>
        <w:lastRenderedPageBreak/>
        <w:t>ilość wybrakowanej dokumentacji niearchiwalnej.</w:t>
      </w:r>
    </w:p>
    <w:p w14:paraId="6438B7E6" w14:textId="77777777" w:rsidR="00B02EAE" w:rsidRPr="0076559B" w:rsidRDefault="00B02EAE" w:rsidP="00794508">
      <w:pPr>
        <w:pStyle w:val="Akapitzlist"/>
        <w:numPr>
          <w:ilvl w:val="0"/>
          <w:numId w:val="166"/>
        </w:numPr>
        <w:spacing w:line="276" w:lineRule="auto"/>
        <w:ind w:left="284" w:hanging="284"/>
        <w:jc w:val="both"/>
        <w:rPr>
          <w:rFonts w:ascii="Times New Roman" w:eastAsia="Times New Roman" w:hAnsi="Times New Roman"/>
          <w:sz w:val="22"/>
          <w:szCs w:val="22"/>
        </w:rPr>
      </w:pPr>
      <w:r w:rsidRPr="0076559B">
        <w:rPr>
          <w:rFonts w:ascii="Times New Roman" w:eastAsia="Times New Roman" w:hAnsi="Times New Roman"/>
          <w:sz w:val="22"/>
          <w:szCs w:val="22"/>
        </w:rPr>
        <w:t>Ilość, o której mowa w ust. 3 pkt 3–7, oznacza odpowiednio dla dokumentacji w postaci:</w:t>
      </w:r>
    </w:p>
    <w:p w14:paraId="6EF3DF93" w14:textId="77777777" w:rsidR="00B02EAE" w:rsidRPr="0076559B" w:rsidRDefault="00B02EAE" w:rsidP="00231A9E">
      <w:pPr>
        <w:pStyle w:val="Akapitzlist"/>
        <w:numPr>
          <w:ilvl w:val="0"/>
          <w:numId w:val="168"/>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elektronicznej tworzącej akta spraw w systemie EZD – liczbę spraw;</w:t>
      </w:r>
    </w:p>
    <w:p w14:paraId="1CD4EF42" w14:textId="77777777" w:rsidR="00B02EAE" w:rsidRPr="0076559B" w:rsidRDefault="00B02EAE" w:rsidP="00231A9E">
      <w:pPr>
        <w:pStyle w:val="Akapitzlist"/>
        <w:numPr>
          <w:ilvl w:val="0"/>
          <w:numId w:val="168"/>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elektronicznej nietworzącej akt spraw w systemie EZD – liczbę klas z wykazu akt dla danego roku kalendarzowego;</w:t>
      </w:r>
    </w:p>
    <w:p w14:paraId="2FEB7D56" w14:textId="77777777" w:rsidR="00B02EAE" w:rsidRPr="0076559B" w:rsidRDefault="00B02EAE" w:rsidP="00231A9E">
      <w:pPr>
        <w:pStyle w:val="Akapitzlist"/>
        <w:numPr>
          <w:ilvl w:val="0"/>
          <w:numId w:val="168"/>
        </w:numPr>
        <w:spacing w:line="276" w:lineRule="auto"/>
        <w:ind w:left="568" w:hanging="284"/>
        <w:jc w:val="both"/>
        <w:rPr>
          <w:rFonts w:ascii="Times New Roman" w:eastAsia="Times New Roman" w:hAnsi="Times New Roman"/>
          <w:sz w:val="22"/>
          <w:szCs w:val="22"/>
        </w:rPr>
      </w:pPr>
      <w:r w:rsidRPr="0076559B">
        <w:rPr>
          <w:rFonts w:ascii="Times New Roman" w:eastAsia="Times New Roman" w:hAnsi="Times New Roman"/>
          <w:sz w:val="22"/>
          <w:szCs w:val="22"/>
        </w:rPr>
        <w:t>elektronicznej ze składu informatycznych nośników danych – liczbę nośników i liczbę przesyłek zapisanych na tych nośnikach;</w:t>
      </w:r>
    </w:p>
    <w:p w14:paraId="78341538" w14:textId="77777777" w:rsidR="00B02EAE" w:rsidRPr="0076559B" w:rsidRDefault="00B02EAE" w:rsidP="00231A9E">
      <w:pPr>
        <w:pStyle w:val="Akapitzlist"/>
        <w:numPr>
          <w:ilvl w:val="0"/>
          <w:numId w:val="168"/>
        </w:numPr>
        <w:spacing w:line="276" w:lineRule="auto"/>
        <w:ind w:left="568" w:hanging="284"/>
        <w:jc w:val="both"/>
        <w:rPr>
          <w:rFonts w:ascii="Times New Roman" w:eastAsia="Times New Roman" w:hAnsi="Times New Roman"/>
          <w:sz w:val="22"/>
          <w:szCs w:val="22"/>
        </w:rPr>
      </w:pPr>
      <w:r w:rsidRPr="00CD3315">
        <w:rPr>
          <w:rFonts w:ascii="Times New Roman" w:eastAsia="Times New Roman" w:hAnsi="Times New Roman"/>
          <w:spacing w:val="-4"/>
          <w:sz w:val="22"/>
          <w:szCs w:val="22"/>
        </w:rPr>
        <w:t>nieelektronicznej – liczbę teczek aktowych (pudeł, paczek) oraz, z wyłączeniem dokumentacji udostępnionej,</w:t>
      </w:r>
      <w:r w:rsidRPr="0076559B">
        <w:rPr>
          <w:rFonts w:ascii="Times New Roman" w:eastAsia="Times New Roman" w:hAnsi="Times New Roman"/>
          <w:sz w:val="22"/>
          <w:szCs w:val="22"/>
        </w:rPr>
        <w:t xml:space="preserve"> liczbę metrów bieżących akt.</w:t>
      </w:r>
    </w:p>
    <w:p w14:paraId="011F0267" w14:textId="77777777" w:rsidR="00B02EAE" w:rsidRPr="001A356A" w:rsidRDefault="00B02EAE" w:rsidP="00DD0B95">
      <w:pPr>
        <w:pStyle w:val="rozdzial2"/>
        <w:keepNext w:val="0"/>
      </w:pPr>
      <w:bookmarkStart w:id="143" w:name="_Toc61436653"/>
      <w:r w:rsidRPr="001A356A">
        <w:t>Rozdział 12</w:t>
      </w:r>
      <w:bookmarkEnd w:id="143"/>
    </w:p>
    <w:p w14:paraId="1DABE30A" w14:textId="77777777" w:rsidR="00B02EAE" w:rsidRDefault="00B02EAE" w:rsidP="00DD0B95">
      <w:pPr>
        <w:pStyle w:val="Nagwek2"/>
        <w:keepNext w:val="0"/>
      </w:pPr>
      <w:bookmarkStart w:id="144" w:name="_Toc61436654"/>
      <w:r w:rsidRPr="007B3683">
        <w:t>Kontrola Archiwum</w:t>
      </w:r>
      <w:bookmarkEnd w:id="144"/>
    </w:p>
    <w:p w14:paraId="3F162DE6" w14:textId="35F960A5" w:rsidR="00231A9E" w:rsidRPr="00231A9E" w:rsidRDefault="00231A9E" w:rsidP="00231A9E">
      <w:pPr>
        <w:pStyle w:val="Paragraf2"/>
      </w:pPr>
      <w:r>
        <w:t>§ 45.</w:t>
      </w:r>
    </w:p>
    <w:p w14:paraId="6631C442" w14:textId="77777777" w:rsidR="00B02EAE" w:rsidRPr="00231A9E" w:rsidRDefault="00B02EAE" w:rsidP="00DD0B95">
      <w:pPr>
        <w:pStyle w:val="Akapitzlist"/>
        <w:numPr>
          <w:ilvl w:val="0"/>
          <w:numId w:val="169"/>
        </w:numPr>
        <w:spacing w:line="276" w:lineRule="auto"/>
        <w:ind w:left="284" w:hanging="284"/>
        <w:jc w:val="both"/>
        <w:rPr>
          <w:rFonts w:ascii="Times New Roman" w:hAnsi="Times New Roman"/>
          <w:spacing w:val="-4"/>
          <w:sz w:val="22"/>
          <w:szCs w:val="22"/>
        </w:rPr>
      </w:pPr>
      <w:r w:rsidRPr="00231A9E">
        <w:rPr>
          <w:rFonts w:ascii="Times New Roman" w:hAnsi="Times New Roman"/>
          <w:spacing w:val="-4"/>
          <w:sz w:val="22"/>
          <w:szCs w:val="22"/>
        </w:rPr>
        <w:t>Archiwum Państwowe sprawuje kontrolę nad stanem i sposobem przechowywania dokumentacji w Archiwum.</w:t>
      </w:r>
    </w:p>
    <w:p w14:paraId="1E430436" w14:textId="77777777" w:rsidR="00B02EAE" w:rsidRPr="0076559B" w:rsidRDefault="00B02EAE" w:rsidP="00DD0B95">
      <w:pPr>
        <w:pStyle w:val="Akapitzlist"/>
        <w:numPr>
          <w:ilvl w:val="0"/>
          <w:numId w:val="169"/>
        </w:numPr>
        <w:spacing w:line="276" w:lineRule="auto"/>
        <w:ind w:left="284" w:hanging="284"/>
        <w:jc w:val="both"/>
        <w:rPr>
          <w:rFonts w:ascii="Times New Roman" w:hAnsi="Times New Roman"/>
          <w:sz w:val="22"/>
          <w:szCs w:val="22"/>
        </w:rPr>
      </w:pPr>
      <w:r w:rsidRPr="0076559B">
        <w:rPr>
          <w:rFonts w:ascii="Times New Roman" w:hAnsi="Times New Roman"/>
          <w:sz w:val="22"/>
          <w:szCs w:val="22"/>
        </w:rPr>
        <w:t>Z przeprowadzonej kontroli Archiwum sporządza się protokół, który podpisuje Rektor, osoba kontrolująca oraz kierownik Archiwum.</w:t>
      </w:r>
    </w:p>
    <w:p w14:paraId="0C0560E4" w14:textId="77777777" w:rsidR="00B02EAE" w:rsidRPr="0076559B" w:rsidRDefault="00B02EAE" w:rsidP="00DD0B95">
      <w:pPr>
        <w:pStyle w:val="Akapitzlist"/>
        <w:numPr>
          <w:ilvl w:val="0"/>
          <w:numId w:val="169"/>
        </w:numPr>
        <w:spacing w:line="276" w:lineRule="auto"/>
        <w:ind w:left="284" w:hanging="284"/>
        <w:jc w:val="both"/>
        <w:rPr>
          <w:rFonts w:ascii="Times New Roman" w:hAnsi="Times New Roman"/>
          <w:sz w:val="22"/>
          <w:szCs w:val="22"/>
        </w:rPr>
      </w:pPr>
      <w:r w:rsidRPr="0076559B">
        <w:rPr>
          <w:rFonts w:ascii="Times New Roman" w:hAnsi="Times New Roman"/>
          <w:sz w:val="22"/>
          <w:szCs w:val="22"/>
        </w:rPr>
        <w:t>Kontrole Archiwum mogą przeprowadzić upoważnione organy kontroli (NIK, organy prokuratury i inne).</w:t>
      </w:r>
    </w:p>
    <w:p w14:paraId="4562B311" w14:textId="77777777" w:rsidR="00B02EAE" w:rsidRPr="0076559B" w:rsidRDefault="00B02EAE" w:rsidP="00DD0B95">
      <w:pPr>
        <w:pStyle w:val="Akapitzlist"/>
        <w:spacing w:line="276" w:lineRule="auto"/>
        <w:ind w:left="726"/>
        <w:rPr>
          <w:sz w:val="22"/>
          <w:szCs w:val="22"/>
        </w:rPr>
        <w:sectPr w:rsidR="00B02EAE" w:rsidRPr="0076559B" w:rsidSect="00794508">
          <w:footerReference w:type="default" r:id="rId15"/>
          <w:pgSz w:w="11920" w:h="16841"/>
          <w:pgMar w:top="709" w:right="1001" w:bottom="709" w:left="994" w:header="0" w:footer="433" w:gutter="0"/>
          <w:pgNumType w:start="1"/>
          <w:cols w:space="0" w:equalWidth="0">
            <w:col w:w="9926"/>
          </w:cols>
          <w:docGrid w:linePitch="360"/>
        </w:sectPr>
      </w:pPr>
    </w:p>
    <w:p w14:paraId="767C5B67" w14:textId="11DCEB1E" w:rsidR="00B02EAE" w:rsidRPr="0022694C" w:rsidRDefault="00B02EAE" w:rsidP="00B02EAE">
      <w:pPr>
        <w:pStyle w:val="Nagwek3"/>
      </w:pPr>
      <w:bookmarkStart w:id="145" w:name="page81"/>
      <w:bookmarkStart w:id="146" w:name="_Załącznik_nr_1"/>
      <w:bookmarkStart w:id="147" w:name="_Toc26864695"/>
      <w:bookmarkStart w:id="148" w:name="_Toc61436655"/>
      <w:bookmarkEnd w:id="145"/>
      <w:bookmarkEnd w:id="146"/>
      <w:r w:rsidRPr="0022694C">
        <w:lastRenderedPageBreak/>
        <w:t>Załącznik nr 1</w:t>
      </w:r>
      <w:bookmarkEnd w:id="147"/>
      <w:bookmarkEnd w:id="148"/>
      <w:r w:rsidRPr="0022694C">
        <w:br/>
        <w:t xml:space="preserve">do </w:t>
      </w:r>
      <w:r w:rsidR="00231A9E">
        <w:t>I</w:t>
      </w:r>
      <w:r w:rsidRPr="0022694C">
        <w:t xml:space="preserve">nstrukcji w sprawie organizacji i zakresu działania </w:t>
      </w:r>
      <w:r w:rsidR="00670233">
        <w:t>A</w:t>
      </w:r>
      <w:r w:rsidRPr="0022694C">
        <w:t xml:space="preserve">rchiwum </w:t>
      </w:r>
      <w:r w:rsidR="00670233">
        <w:t>U</w:t>
      </w:r>
      <w:r w:rsidRPr="0022694C">
        <w:t>czelnianego</w:t>
      </w:r>
      <w:r w:rsidR="00670233">
        <w:t xml:space="preserve"> ZUT</w:t>
      </w:r>
    </w:p>
    <w:p w14:paraId="1BCB8285" w14:textId="77777777" w:rsidR="00B02EAE" w:rsidRPr="00217E45" w:rsidRDefault="00B02EAE" w:rsidP="0082458E">
      <w:pPr>
        <w:spacing w:before="240" w:after="240" w:line="276" w:lineRule="auto"/>
        <w:jc w:val="center"/>
        <w:rPr>
          <w:b/>
          <w:bCs/>
        </w:rPr>
      </w:pPr>
      <w:r w:rsidRPr="00217E45">
        <w:rPr>
          <w:b/>
          <w:bCs/>
        </w:rPr>
        <w:t>Warunki wilgotności i temperatury w pomieszczeniach magazynowych archiwum zakładowego Zachodniopomorskiego Uniwersytetu Technologicznego w Szczecinie</w:t>
      </w:r>
    </w:p>
    <w:tbl>
      <w:tblPr>
        <w:tblW w:w="9960" w:type="dxa"/>
        <w:tblInd w:w="10" w:type="dxa"/>
        <w:tblLayout w:type="fixed"/>
        <w:tblCellMar>
          <w:left w:w="0" w:type="dxa"/>
          <w:right w:w="0" w:type="dxa"/>
        </w:tblCellMar>
        <w:tblLook w:val="0000" w:firstRow="0" w:lastRow="0" w:firstColumn="0" w:lastColumn="0" w:noHBand="0" w:noVBand="0"/>
      </w:tblPr>
      <w:tblGrid>
        <w:gridCol w:w="411"/>
        <w:gridCol w:w="2268"/>
        <w:gridCol w:w="661"/>
        <w:gridCol w:w="820"/>
        <w:gridCol w:w="1580"/>
        <w:gridCol w:w="880"/>
        <w:gridCol w:w="1240"/>
        <w:gridCol w:w="2100"/>
      </w:tblGrid>
      <w:tr w:rsidR="00B02EAE" w:rsidRPr="00990B58" w14:paraId="7ECBE0B5" w14:textId="77777777" w:rsidTr="00DD0B95">
        <w:trPr>
          <w:trHeight w:val="599"/>
        </w:trPr>
        <w:tc>
          <w:tcPr>
            <w:tcW w:w="26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5AE4C8" w14:textId="77777777" w:rsidR="00B02EAE" w:rsidRPr="0065230B" w:rsidRDefault="00B02EAE" w:rsidP="00231A9E">
            <w:pPr>
              <w:ind w:left="20"/>
              <w:jc w:val="center"/>
              <w:rPr>
                <w:b/>
                <w:bCs/>
                <w:sz w:val="20"/>
                <w:szCs w:val="20"/>
              </w:rPr>
            </w:pPr>
            <w:r w:rsidRPr="0065230B">
              <w:rPr>
                <w:b/>
                <w:bCs/>
                <w:sz w:val="20"/>
                <w:szCs w:val="20"/>
              </w:rPr>
              <w:t>Rodzaj dokumentacji</w:t>
            </w:r>
          </w:p>
        </w:tc>
        <w:tc>
          <w:tcPr>
            <w:tcW w:w="148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07BCE6" w14:textId="77777777" w:rsidR="00B02EAE" w:rsidRPr="0065230B" w:rsidRDefault="00B02EAE" w:rsidP="00231A9E">
            <w:pPr>
              <w:jc w:val="center"/>
              <w:rPr>
                <w:b/>
                <w:bCs/>
                <w:sz w:val="20"/>
                <w:szCs w:val="20"/>
              </w:rPr>
            </w:pPr>
            <w:r w:rsidRPr="0065230B">
              <w:rPr>
                <w:b/>
                <w:bCs/>
                <w:sz w:val="20"/>
                <w:szCs w:val="20"/>
              </w:rPr>
              <w:t xml:space="preserve">Właściwa temperatura powietrza </w:t>
            </w:r>
            <w:r w:rsidRPr="0065230B">
              <w:rPr>
                <w:b/>
                <w:bCs/>
                <w:sz w:val="20"/>
                <w:szCs w:val="20"/>
              </w:rPr>
              <w:br/>
              <w:t>(w stopniach Celsjusza)</w:t>
            </w:r>
          </w:p>
        </w:tc>
        <w:tc>
          <w:tcPr>
            <w:tcW w:w="1580" w:type="dxa"/>
            <w:vMerge w:val="restart"/>
            <w:tcBorders>
              <w:top w:val="single" w:sz="6" w:space="0" w:color="auto"/>
              <w:left w:val="single" w:sz="4" w:space="0" w:color="auto"/>
              <w:bottom w:val="single" w:sz="6" w:space="0" w:color="auto"/>
              <w:right w:val="single" w:sz="6" w:space="0" w:color="auto"/>
            </w:tcBorders>
            <w:shd w:val="clear" w:color="auto" w:fill="auto"/>
            <w:vAlign w:val="bottom"/>
          </w:tcPr>
          <w:p w14:paraId="46E6A124" w14:textId="77777777" w:rsidR="00B02EAE" w:rsidRPr="0065230B" w:rsidRDefault="00B02EAE" w:rsidP="00231A9E">
            <w:pPr>
              <w:jc w:val="center"/>
              <w:rPr>
                <w:b/>
                <w:bCs/>
                <w:sz w:val="20"/>
                <w:szCs w:val="20"/>
              </w:rPr>
            </w:pPr>
            <w:r w:rsidRPr="0065230B">
              <w:rPr>
                <w:b/>
                <w:bCs/>
                <w:sz w:val="20"/>
                <w:szCs w:val="20"/>
              </w:rPr>
              <w:t xml:space="preserve">Dopuszczalne wahania dobowe temperatury powietrza </w:t>
            </w:r>
            <w:r w:rsidRPr="0065230B">
              <w:rPr>
                <w:b/>
                <w:bCs/>
                <w:sz w:val="20"/>
                <w:szCs w:val="20"/>
              </w:rPr>
              <w:br/>
              <w:t>(w stopniach Celsjusza)</w:t>
            </w:r>
          </w:p>
        </w:tc>
        <w:tc>
          <w:tcPr>
            <w:tcW w:w="21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8C0B6E6" w14:textId="77777777" w:rsidR="00B02EAE" w:rsidRPr="0065230B" w:rsidRDefault="00B02EAE" w:rsidP="00231A9E">
            <w:pPr>
              <w:jc w:val="center"/>
              <w:rPr>
                <w:b/>
                <w:bCs/>
                <w:sz w:val="20"/>
                <w:szCs w:val="20"/>
              </w:rPr>
            </w:pPr>
            <w:r w:rsidRPr="0065230B">
              <w:rPr>
                <w:b/>
                <w:bCs/>
                <w:sz w:val="20"/>
                <w:szCs w:val="20"/>
              </w:rPr>
              <w:t xml:space="preserve">Właściwa wilgotność względna powietrza </w:t>
            </w:r>
            <w:r w:rsidRPr="0065230B">
              <w:rPr>
                <w:b/>
                <w:bCs/>
                <w:sz w:val="20"/>
                <w:szCs w:val="20"/>
              </w:rPr>
              <w:br/>
              <w:t>(w % RH)</w:t>
            </w:r>
          </w:p>
        </w:tc>
        <w:tc>
          <w:tcPr>
            <w:tcW w:w="210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343560B5" w14:textId="77777777" w:rsidR="00B02EAE" w:rsidRPr="0065230B" w:rsidRDefault="00B02EAE" w:rsidP="00231A9E">
            <w:pPr>
              <w:jc w:val="center"/>
              <w:rPr>
                <w:b/>
                <w:bCs/>
                <w:sz w:val="20"/>
                <w:szCs w:val="20"/>
              </w:rPr>
            </w:pPr>
            <w:r w:rsidRPr="0065230B">
              <w:rPr>
                <w:b/>
                <w:bCs/>
                <w:sz w:val="20"/>
                <w:szCs w:val="20"/>
              </w:rPr>
              <w:t>Dopuszczalne wahania dobowe wilgotności względnej powietrza (w % RH)</w:t>
            </w:r>
          </w:p>
        </w:tc>
      </w:tr>
      <w:tr w:rsidR="00B02EAE" w:rsidRPr="00990B58" w14:paraId="07A326E0" w14:textId="77777777" w:rsidTr="00DD0B95">
        <w:trPr>
          <w:trHeight w:val="64"/>
        </w:trPr>
        <w:tc>
          <w:tcPr>
            <w:tcW w:w="2679"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14:paraId="6E78819A" w14:textId="77777777" w:rsidR="00B02EAE" w:rsidRPr="00990B58" w:rsidRDefault="00B02EAE" w:rsidP="007A63A5">
            <w:pPr>
              <w:spacing w:line="276" w:lineRule="auto"/>
              <w:rPr>
                <w:sz w:val="20"/>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bottom"/>
          </w:tcPr>
          <w:p w14:paraId="2010E8E8" w14:textId="77777777" w:rsidR="00B02EAE" w:rsidRPr="0065230B" w:rsidRDefault="00B02EAE" w:rsidP="007A63A5">
            <w:pPr>
              <w:spacing w:line="276" w:lineRule="auto"/>
              <w:ind w:left="160"/>
              <w:jc w:val="center"/>
              <w:rPr>
                <w:b/>
                <w:bCs/>
                <w:sz w:val="20"/>
                <w:szCs w:val="20"/>
              </w:rPr>
            </w:pPr>
            <w:r w:rsidRPr="0065230B">
              <w:rPr>
                <w:b/>
                <w:bCs/>
                <w:sz w:val="20"/>
                <w:szCs w:val="20"/>
              </w:rPr>
              <w:t>min.</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14:paraId="43C3DEC7" w14:textId="77777777" w:rsidR="00B02EAE" w:rsidRPr="0065230B" w:rsidRDefault="00B02EAE" w:rsidP="007A63A5">
            <w:pPr>
              <w:spacing w:line="276" w:lineRule="auto"/>
              <w:jc w:val="center"/>
              <w:rPr>
                <w:b/>
                <w:bCs/>
                <w:sz w:val="20"/>
                <w:szCs w:val="20"/>
              </w:rPr>
            </w:pPr>
            <w:r w:rsidRPr="0065230B">
              <w:rPr>
                <w:b/>
                <w:bCs/>
                <w:sz w:val="20"/>
                <w:szCs w:val="20"/>
              </w:rPr>
              <w:t>maks.</w:t>
            </w:r>
          </w:p>
        </w:tc>
        <w:tc>
          <w:tcPr>
            <w:tcW w:w="1580" w:type="dxa"/>
            <w:vMerge/>
            <w:tcBorders>
              <w:top w:val="single" w:sz="6" w:space="0" w:color="auto"/>
              <w:left w:val="single" w:sz="4" w:space="0" w:color="auto"/>
              <w:bottom w:val="single" w:sz="4" w:space="0" w:color="auto"/>
              <w:right w:val="single" w:sz="4" w:space="0" w:color="auto"/>
            </w:tcBorders>
            <w:shd w:val="clear" w:color="auto" w:fill="auto"/>
            <w:vAlign w:val="bottom"/>
          </w:tcPr>
          <w:p w14:paraId="4C46519B" w14:textId="77777777" w:rsidR="00B02EAE" w:rsidRPr="00990B58" w:rsidRDefault="00B02EAE" w:rsidP="007A63A5">
            <w:pPr>
              <w:spacing w:line="276" w:lineRule="auto"/>
              <w:jc w:val="center"/>
              <w:rPr>
                <w:sz w:val="20"/>
                <w:szCs w:val="20"/>
              </w:rPr>
            </w:pPr>
          </w:p>
        </w:tc>
        <w:tc>
          <w:tcPr>
            <w:tcW w:w="880" w:type="dxa"/>
            <w:tcBorders>
              <w:top w:val="single" w:sz="6" w:space="0" w:color="auto"/>
              <w:left w:val="single" w:sz="4" w:space="0" w:color="auto"/>
              <w:bottom w:val="single" w:sz="4" w:space="0" w:color="auto"/>
              <w:right w:val="single" w:sz="4" w:space="0" w:color="auto"/>
            </w:tcBorders>
            <w:shd w:val="clear" w:color="auto" w:fill="auto"/>
            <w:vAlign w:val="bottom"/>
          </w:tcPr>
          <w:p w14:paraId="40B594EE" w14:textId="77777777" w:rsidR="00B02EAE" w:rsidRPr="0065230B" w:rsidRDefault="00B02EAE" w:rsidP="007A63A5">
            <w:pPr>
              <w:spacing w:line="276" w:lineRule="auto"/>
              <w:jc w:val="center"/>
              <w:rPr>
                <w:b/>
                <w:bCs/>
                <w:sz w:val="20"/>
                <w:szCs w:val="20"/>
              </w:rPr>
            </w:pPr>
            <w:r w:rsidRPr="0065230B">
              <w:rPr>
                <w:b/>
                <w:bCs/>
                <w:sz w:val="20"/>
                <w:szCs w:val="20"/>
              </w:rPr>
              <w:t>min.</w:t>
            </w:r>
          </w:p>
        </w:tc>
        <w:tc>
          <w:tcPr>
            <w:tcW w:w="1240" w:type="dxa"/>
            <w:tcBorders>
              <w:top w:val="single" w:sz="6" w:space="0" w:color="auto"/>
              <w:left w:val="single" w:sz="4" w:space="0" w:color="auto"/>
              <w:bottom w:val="single" w:sz="4" w:space="0" w:color="auto"/>
              <w:right w:val="single" w:sz="4" w:space="0" w:color="auto"/>
            </w:tcBorders>
            <w:shd w:val="clear" w:color="auto" w:fill="auto"/>
            <w:vAlign w:val="bottom"/>
          </w:tcPr>
          <w:p w14:paraId="111F3E56" w14:textId="77777777" w:rsidR="00B02EAE" w:rsidRPr="0065230B" w:rsidRDefault="00B02EAE" w:rsidP="007A63A5">
            <w:pPr>
              <w:spacing w:line="276" w:lineRule="auto"/>
              <w:jc w:val="center"/>
              <w:rPr>
                <w:b/>
                <w:bCs/>
                <w:sz w:val="20"/>
                <w:szCs w:val="20"/>
              </w:rPr>
            </w:pPr>
            <w:r w:rsidRPr="0065230B">
              <w:rPr>
                <w:b/>
                <w:bCs/>
                <w:sz w:val="20"/>
                <w:szCs w:val="20"/>
              </w:rPr>
              <w:t>maks.</w:t>
            </w:r>
          </w:p>
        </w:tc>
        <w:tc>
          <w:tcPr>
            <w:tcW w:w="2100" w:type="dxa"/>
            <w:vMerge/>
            <w:tcBorders>
              <w:top w:val="single" w:sz="6" w:space="0" w:color="auto"/>
              <w:left w:val="single" w:sz="4" w:space="0" w:color="auto"/>
              <w:bottom w:val="single" w:sz="4" w:space="0" w:color="auto"/>
              <w:right w:val="single" w:sz="8" w:space="0" w:color="auto"/>
            </w:tcBorders>
            <w:shd w:val="clear" w:color="auto" w:fill="auto"/>
            <w:vAlign w:val="bottom"/>
          </w:tcPr>
          <w:p w14:paraId="76A734D8" w14:textId="77777777" w:rsidR="00B02EAE" w:rsidRPr="00990B58" w:rsidRDefault="00B02EAE" w:rsidP="007A63A5">
            <w:pPr>
              <w:spacing w:line="276" w:lineRule="auto"/>
              <w:jc w:val="center"/>
              <w:rPr>
                <w:sz w:val="20"/>
                <w:szCs w:val="20"/>
              </w:rPr>
            </w:pPr>
          </w:p>
        </w:tc>
      </w:tr>
      <w:tr w:rsidR="00B02EAE" w:rsidRPr="00990B58" w14:paraId="2F23CB9A" w14:textId="77777777" w:rsidTr="00231A9E">
        <w:trPr>
          <w:trHeight w:val="419"/>
        </w:trPr>
        <w:tc>
          <w:tcPr>
            <w:tcW w:w="2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172224" w14:textId="77777777" w:rsidR="00B02EAE" w:rsidRPr="00990B58" w:rsidRDefault="00B02EAE" w:rsidP="00231A9E">
            <w:pPr>
              <w:ind w:left="120"/>
              <w:rPr>
                <w:sz w:val="20"/>
                <w:szCs w:val="20"/>
              </w:rPr>
            </w:pPr>
            <w:r w:rsidRPr="00990B58">
              <w:rPr>
                <w:sz w:val="20"/>
                <w:szCs w:val="20"/>
              </w:rPr>
              <w:t>Papier</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27856C7D" w14:textId="77777777" w:rsidR="00B02EAE" w:rsidRPr="00990B58" w:rsidRDefault="00B02EAE" w:rsidP="00231A9E">
            <w:pPr>
              <w:jc w:val="center"/>
              <w:rPr>
                <w:sz w:val="20"/>
                <w:szCs w:val="20"/>
              </w:rPr>
            </w:pPr>
            <w:r w:rsidRPr="00990B58">
              <w:rPr>
                <w:sz w:val="20"/>
                <w:szCs w:val="20"/>
              </w:rPr>
              <w:t>14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49FADBC" w14:textId="77777777" w:rsidR="00B02EAE" w:rsidRPr="00990B58" w:rsidRDefault="00B02EAE" w:rsidP="00231A9E">
            <w:pPr>
              <w:jc w:val="center"/>
              <w:rPr>
                <w:sz w:val="20"/>
                <w:szCs w:val="20"/>
              </w:rPr>
            </w:pPr>
            <w:r w:rsidRPr="00990B58">
              <w:rPr>
                <w:sz w:val="20"/>
                <w:szCs w:val="20"/>
              </w:rPr>
              <w:t>18</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3CD8D339" w14:textId="77777777" w:rsidR="00B02EAE" w:rsidRPr="00990B58" w:rsidRDefault="00B02EAE" w:rsidP="00231A9E">
            <w:pPr>
              <w:jc w:val="center"/>
              <w:rPr>
                <w:sz w:val="20"/>
                <w:szCs w:val="20"/>
              </w:rPr>
            </w:pPr>
            <w:r w:rsidRPr="00990B58">
              <w:rPr>
                <w:sz w:val="20"/>
                <w:szCs w:val="20"/>
              </w:rPr>
              <w:t>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52C07F3" w14:textId="77777777" w:rsidR="00B02EAE" w:rsidRPr="00990B58" w:rsidRDefault="00B02EAE" w:rsidP="00231A9E">
            <w:pPr>
              <w:jc w:val="center"/>
              <w:rPr>
                <w:sz w:val="20"/>
                <w:szCs w:val="20"/>
              </w:rPr>
            </w:pPr>
            <w:r w:rsidRPr="00990B58">
              <w:rPr>
                <w:sz w:val="20"/>
                <w:szCs w:val="20"/>
              </w:rPr>
              <w:t>30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6539D1BD" w14:textId="77777777" w:rsidR="00B02EAE" w:rsidRPr="00990B58" w:rsidRDefault="00B02EAE" w:rsidP="00231A9E">
            <w:pPr>
              <w:jc w:val="center"/>
              <w:rPr>
                <w:sz w:val="20"/>
                <w:szCs w:val="20"/>
              </w:rPr>
            </w:pPr>
            <w:r w:rsidRPr="00990B58">
              <w:rPr>
                <w:sz w:val="20"/>
                <w:szCs w:val="20"/>
              </w:rPr>
              <w:t>50</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76301F0A" w14:textId="77777777" w:rsidR="00B02EAE" w:rsidRPr="00990B58" w:rsidRDefault="00B02EAE" w:rsidP="00231A9E">
            <w:pPr>
              <w:jc w:val="center"/>
              <w:rPr>
                <w:sz w:val="20"/>
                <w:szCs w:val="20"/>
              </w:rPr>
            </w:pPr>
            <w:r w:rsidRPr="00990B58">
              <w:rPr>
                <w:sz w:val="20"/>
                <w:szCs w:val="20"/>
              </w:rPr>
              <w:t>3</w:t>
            </w:r>
          </w:p>
        </w:tc>
      </w:tr>
      <w:tr w:rsidR="00B02EAE" w:rsidRPr="00990B58" w14:paraId="08C7E35C" w14:textId="77777777" w:rsidTr="00231A9E">
        <w:trPr>
          <w:trHeight w:val="423"/>
        </w:trPr>
        <w:tc>
          <w:tcPr>
            <w:tcW w:w="2679" w:type="dxa"/>
            <w:gridSpan w:val="2"/>
            <w:tcBorders>
              <w:top w:val="single" w:sz="4" w:space="0" w:color="auto"/>
              <w:left w:val="single" w:sz="8" w:space="0" w:color="auto"/>
              <w:bottom w:val="single" w:sz="4" w:space="0" w:color="000000"/>
              <w:right w:val="single" w:sz="4" w:space="0" w:color="FFFFFF"/>
            </w:tcBorders>
            <w:shd w:val="clear" w:color="auto" w:fill="auto"/>
            <w:vAlign w:val="center"/>
          </w:tcPr>
          <w:p w14:paraId="0B46AE49" w14:textId="77777777" w:rsidR="00B02EAE" w:rsidRPr="00990B58" w:rsidRDefault="00B02EAE" w:rsidP="007A63A5">
            <w:pPr>
              <w:spacing w:line="276" w:lineRule="auto"/>
              <w:ind w:left="120"/>
              <w:rPr>
                <w:sz w:val="20"/>
                <w:szCs w:val="20"/>
              </w:rPr>
            </w:pPr>
            <w:r w:rsidRPr="00990B58">
              <w:rPr>
                <w:sz w:val="20"/>
                <w:szCs w:val="20"/>
              </w:rPr>
              <w:t>Dokumentacja audiowizualna:</w:t>
            </w:r>
          </w:p>
        </w:tc>
        <w:tc>
          <w:tcPr>
            <w:tcW w:w="661" w:type="dxa"/>
            <w:tcBorders>
              <w:top w:val="single" w:sz="4" w:space="0" w:color="auto"/>
              <w:left w:val="single" w:sz="4" w:space="0" w:color="FFFFFF"/>
              <w:bottom w:val="single" w:sz="4" w:space="0" w:color="000000"/>
            </w:tcBorders>
            <w:shd w:val="clear" w:color="auto" w:fill="auto"/>
            <w:vAlign w:val="bottom"/>
          </w:tcPr>
          <w:p w14:paraId="3198EA1B" w14:textId="77777777" w:rsidR="00B02EAE" w:rsidRPr="00990B58" w:rsidRDefault="00B02EAE" w:rsidP="007A63A5">
            <w:pPr>
              <w:spacing w:line="276" w:lineRule="auto"/>
              <w:jc w:val="center"/>
              <w:rPr>
                <w:sz w:val="20"/>
                <w:szCs w:val="20"/>
              </w:rPr>
            </w:pPr>
          </w:p>
        </w:tc>
        <w:tc>
          <w:tcPr>
            <w:tcW w:w="820" w:type="dxa"/>
            <w:tcBorders>
              <w:top w:val="single" w:sz="4" w:space="0" w:color="auto"/>
              <w:bottom w:val="single" w:sz="4" w:space="0" w:color="000000"/>
            </w:tcBorders>
            <w:shd w:val="clear" w:color="auto" w:fill="auto"/>
            <w:vAlign w:val="bottom"/>
          </w:tcPr>
          <w:p w14:paraId="5259E181" w14:textId="77777777" w:rsidR="00B02EAE" w:rsidRPr="00990B58" w:rsidRDefault="00B02EAE" w:rsidP="007A63A5">
            <w:pPr>
              <w:spacing w:line="276" w:lineRule="auto"/>
              <w:jc w:val="center"/>
              <w:rPr>
                <w:sz w:val="20"/>
                <w:szCs w:val="20"/>
              </w:rPr>
            </w:pPr>
          </w:p>
        </w:tc>
        <w:tc>
          <w:tcPr>
            <w:tcW w:w="1580" w:type="dxa"/>
            <w:tcBorders>
              <w:top w:val="single" w:sz="4" w:space="0" w:color="auto"/>
              <w:bottom w:val="single" w:sz="4" w:space="0" w:color="000000"/>
            </w:tcBorders>
            <w:shd w:val="clear" w:color="auto" w:fill="auto"/>
            <w:vAlign w:val="bottom"/>
          </w:tcPr>
          <w:p w14:paraId="5D2CE794" w14:textId="77777777" w:rsidR="00B02EAE" w:rsidRPr="00990B58" w:rsidRDefault="00B02EAE" w:rsidP="007A63A5">
            <w:pPr>
              <w:spacing w:line="276" w:lineRule="auto"/>
              <w:jc w:val="center"/>
              <w:rPr>
                <w:sz w:val="20"/>
                <w:szCs w:val="20"/>
              </w:rPr>
            </w:pPr>
          </w:p>
        </w:tc>
        <w:tc>
          <w:tcPr>
            <w:tcW w:w="880" w:type="dxa"/>
            <w:tcBorders>
              <w:top w:val="single" w:sz="4" w:space="0" w:color="auto"/>
              <w:bottom w:val="single" w:sz="4" w:space="0" w:color="000000"/>
            </w:tcBorders>
            <w:shd w:val="clear" w:color="auto" w:fill="auto"/>
            <w:vAlign w:val="bottom"/>
          </w:tcPr>
          <w:p w14:paraId="1EBD112E" w14:textId="77777777" w:rsidR="00B02EAE" w:rsidRPr="00990B58" w:rsidRDefault="00B02EAE" w:rsidP="007A63A5">
            <w:pPr>
              <w:spacing w:line="276" w:lineRule="auto"/>
              <w:jc w:val="center"/>
              <w:rPr>
                <w:sz w:val="20"/>
                <w:szCs w:val="20"/>
              </w:rPr>
            </w:pPr>
          </w:p>
        </w:tc>
        <w:tc>
          <w:tcPr>
            <w:tcW w:w="1240" w:type="dxa"/>
            <w:tcBorders>
              <w:top w:val="single" w:sz="4" w:space="0" w:color="auto"/>
              <w:bottom w:val="single" w:sz="4" w:space="0" w:color="000000"/>
            </w:tcBorders>
            <w:shd w:val="clear" w:color="auto" w:fill="auto"/>
            <w:vAlign w:val="bottom"/>
          </w:tcPr>
          <w:p w14:paraId="5648C137" w14:textId="77777777" w:rsidR="00B02EAE" w:rsidRPr="00990B58" w:rsidRDefault="00B02EAE" w:rsidP="007A63A5">
            <w:pPr>
              <w:spacing w:line="276" w:lineRule="auto"/>
              <w:jc w:val="center"/>
              <w:rPr>
                <w:sz w:val="20"/>
                <w:szCs w:val="20"/>
              </w:rPr>
            </w:pPr>
          </w:p>
        </w:tc>
        <w:tc>
          <w:tcPr>
            <w:tcW w:w="2100" w:type="dxa"/>
            <w:tcBorders>
              <w:top w:val="single" w:sz="4" w:space="0" w:color="auto"/>
              <w:bottom w:val="single" w:sz="4" w:space="0" w:color="000000"/>
              <w:right w:val="single" w:sz="8" w:space="0" w:color="auto"/>
            </w:tcBorders>
            <w:shd w:val="clear" w:color="auto" w:fill="auto"/>
            <w:vAlign w:val="bottom"/>
          </w:tcPr>
          <w:p w14:paraId="40293AF7" w14:textId="77777777" w:rsidR="00B02EAE" w:rsidRPr="00990B58" w:rsidRDefault="00B02EAE" w:rsidP="007A63A5">
            <w:pPr>
              <w:spacing w:line="276" w:lineRule="auto"/>
              <w:jc w:val="center"/>
              <w:rPr>
                <w:sz w:val="20"/>
                <w:szCs w:val="20"/>
              </w:rPr>
            </w:pPr>
          </w:p>
        </w:tc>
      </w:tr>
      <w:tr w:rsidR="00B02EAE" w:rsidRPr="00990B58" w14:paraId="3B8EE7BF" w14:textId="77777777" w:rsidTr="00231A9E">
        <w:trPr>
          <w:trHeight w:val="397"/>
        </w:trPr>
        <w:tc>
          <w:tcPr>
            <w:tcW w:w="411" w:type="dxa"/>
            <w:tcBorders>
              <w:top w:val="single" w:sz="4" w:space="0" w:color="000000"/>
              <w:left w:val="single" w:sz="4" w:space="0" w:color="000000"/>
              <w:bottom w:val="single" w:sz="4" w:space="0" w:color="000000"/>
              <w:right w:val="single" w:sz="4" w:space="0" w:color="FFFFFF"/>
            </w:tcBorders>
            <w:shd w:val="clear" w:color="auto" w:fill="auto"/>
          </w:tcPr>
          <w:p w14:paraId="7769FACA" w14:textId="77777777" w:rsidR="00B02EAE" w:rsidRPr="00990B58" w:rsidRDefault="00B02EAE" w:rsidP="00231A9E">
            <w:pPr>
              <w:spacing w:before="120"/>
              <w:jc w:val="center"/>
              <w:rPr>
                <w:sz w:val="20"/>
                <w:szCs w:val="20"/>
              </w:rPr>
            </w:pPr>
            <w:r w:rsidRPr="00990B58">
              <w:rPr>
                <w:sz w:val="20"/>
                <w:szCs w:val="20"/>
              </w:rPr>
              <w:t>1)</w:t>
            </w:r>
          </w:p>
        </w:tc>
        <w:tc>
          <w:tcPr>
            <w:tcW w:w="2268" w:type="dxa"/>
            <w:tcBorders>
              <w:top w:val="single" w:sz="4" w:space="0" w:color="000000"/>
              <w:left w:val="single" w:sz="4" w:space="0" w:color="FFFFFF"/>
              <w:bottom w:val="single" w:sz="4" w:space="0" w:color="000000"/>
              <w:right w:val="single" w:sz="4" w:space="0" w:color="000000"/>
            </w:tcBorders>
            <w:shd w:val="clear" w:color="auto" w:fill="auto"/>
            <w:vAlign w:val="bottom"/>
          </w:tcPr>
          <w:p w14:paraId="37C70454" w14:textId="77777777" w:rsidR="00B02EAE" w:rsidRPr="00990B58" w:rsidRDefault="00B02EAE" w:rsidP="00231A9E">
            <w:pPr>
              <w:spacing w:before="120" w:after="120"/>
              <w:ind w:left="79"/>
              <w:rPr>
                <w:sz w:val="20"/>
                <w:szCs w:val="20"/>
              </w:rPr>
            </w:pPr>
            <w:r w:rsidRPr="00990B58">
              <w:rPr>
                <w:sz w:val="20"/>
                <w:szCs w:val="20"/>
              </w:rPr>
              <w:t>fotografia czarno-biała (negatywy i pozytywy)</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DE88C" w14:textId="77777777" w:rsidR="00B02EAE" w:rsidRPr="00990B58" w:rsidRDefault="00B02EAE" w:rsidP="00231A9E">
            <w:pPr>
              <w:jc w:val="center"/>
              <w:rPr>
                <w:sz w:val="20"/>
                <w:szCs w:val="20"/>
              </w:rPr>
            </w:pPr>
            <w:r w:rsidRPr="00990B58">
              <w:rPr>
                <w:sz w:val="20"/>
                <w:szCs w:val="20"/>
              </w:rPr>
              <w:t>3</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F417C" w14:textId="77777777" w:rsidR="00B02EAE" w:rsidRPr="00990B58" w:rsidRDefault="00B02EAE" w:rsidP="00231A9E">
            <w:pPr>
              <w:jc w:val="center"/>
              <w:rPr>
                <w:sz w:val="20"/>
                <w:szCs w:val="20"/>
              </w:rPr>
            </w:pPr>
            <w:r w:rsidRPr="00990B58">
              <w:rPr>
                <w:sz w:val="20"/>
                <w:szCs w:val="20"/>
              </w:rPr>
              <w:t>18</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03132" w14:textId="77777777" w:rsidR="00B02EAE" w:rsidRPr="00990B58" w:rsidRDefault="00B02EAE" w:rsidP="00231A9E">
            <w:pPr>
              <w:jc w:val="center"/>
              <w:rPr>
                <w:sz w:val="20"/>
                <w:szCs w:val="20"/>
              </w:rPr>
            </w:pPr>
            <w:r w:rsidRPr="00990B58">
              <w:rPr>
                <w:sz w:val="20"/>
                <w:szCs w:val="20"/>
              </w:rPr>
              <w:t>2</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C54CE" w14:textId="77777777" w:rsidR="00B02EAE" w:rsidRPr="00990B58" w:rsidRDefault="00B02EAE" w:rsidP="00231A9E">
            <w:pPr>
              <w:jc w:val="center"/>
              <w:rPr>
                <w:sz w:val="20"/>
                <w:szCs w:val="20"/>
              </w:rPr>
            </w:pPr>
            <w:r w:rsidRPr="00990B58">
              <w:rPr>
                <w:sz w:val="20"/>
                <w:szCs w:val="20"/>
              </w:rPr>
              <w:t>20</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E569A" w14:textId="77777777" w:rsidR="00B02EAE" w:rsidRPr="00990B58" w:rsidRDefault="00B02EAE" w:rsidP="00231A9E">
            <w:pPr>
              <w:jc w:val="center"/>
              <w:rPr>
                <w:sz w:val="20"/>
                <w:szCs w:val="20"/>
              </w:rPr>
            </w:pPr>
            <w:r w:rsidRPr="00990B58">
              <w:rPr>
                <w:sz w:val="20"/>
                <w:szCs w:val="20"/>
              </w:rPr>
              <w:t>50</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D1DDA" w14:textId="77777777" w:rsidR="00B02EAE" w:rsidRPr="00990B58" w:rsidRDefault="00B02EAE" w:rsidP="00231A9E">
            <w:pPr>
              <w:jc w:val="center"/>
              <w:rPr>
                <w:sz w:val="20"/>
                <w:szCs w:val="20"/>
              </w:rPr>
            </w:pPr>
            <w:r w:rsidRPr="00990B58">
              <w:rPr>
                <w:sz w:val="20"/>
                <w:szCs w:val="20"/>
              </w:rPr>
              <w:t>5</w:t>
            </w:r>
          </w:p>
        </w:tc>
      </w:tr>
      <w:tr w:rsidR="00B02EAE" w:rsidRPr="00990B58" w14:paraId="37DCE072" w14:textId="77777777" w:rsidTr="00231A9E">
        <w:trPr>
          <w:trHeight w:val="177"/>
        </w:trPr>
        <w:tc>
          <w:tcPr>
            <w:tcW w:w="411" w:type="dxa"/>
            <w:tcBorders>
              <w:top w:val="single" w:sz="4" w:space="0" w:color="000000"/>
              <w:left w:val="single" w:sz="4" w:space="0" w:color="000000"/>
              <w:bottom w:val="single" w:sz="4" w:space="0" w:color="000000"/>
              <w:right w:val="single" w:sz="4" w:space="0" w:color="FFFFFF"/>
            </w:tcBorders>
            <w:shd w:val="clear" w:color="auto" w:fill="auto"/>
          </w:tcPr>
          <w:p w14:paraId="745D6306" w14:textId="77777777" w:rsidR="00B02EAE" w:rsidRPr="00990B58" w:rsidRDefault="00B02EAE" w:rsidP="00231A9E">
            <w:pPr>
              <w:spacing w:before="120"/>
              <w:jc w:val="center"/>
              <w:rPr>
                <w:sz w:val="20"/>
                <w:szCs w:val="20"/>
              </w:rPr>
            </w:pPr>
            <w:r w:rsidRPr="00990B58">
              <w:rPr>
                <w:sz w:val="20"/>
                <w:szCs w:val="20"/>
              </w:rPr>
              <w:t>2)</w:t>
            </w:r>
          </w:p>
        </w:tc>
        <w:tc>
          <w:tcPr>
            <w:tcW w:w="2268" w:type="dxa"/>
            <w:tcBorders>
              <w:top w:val="single" w:sz="4" w:space="0" w:color="000000"/>
              <w:left w:val="single" w:sz="4" w:space="0" w:color="FFFFFF"/>
              <w:bottom w:val="single" w:sz="4" w:space="0" w:color="000000"/>
              <w:right w:val="single" w:sz="4" w:space="0" w:color="000000"/>
            </w:tcBorders>
            <w:shd w:val="clear" w:color="auto" w:fill="auto"/>
            <w:vAlign w:val="bottom"/>
          </w:tcPr>
          <w:p w14:paraId="3DACD8D0" w14:textId="77777777" w:rsidR="00B02EAE" w:rsidRPr="00990B58" w:rsidRDefault="00B02EAE" w:rsidP="00231A9E">
            <w:pPr>
              <w:spacing w:before="120" w:after="120"/>
              <w:ind w:left="79"/>
              <w:rPr>
                <w:sz w:val="20"/>
                <w:szCs w:val="20"/>
              </w:rPr>
            </w:pPr>
            <w:r w:rsidRPr="00990B58">
              <w:rPr>
                <w:sz w:val="20"/>
                <w:szCs w:val="20"/>
              </w:rPr>
              <w:t>fotografia kolorowa (negatywy i pozytywy), taśma filmowa</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67250" w14:textId="77777777" w:rsidR="00B02EAE" w:rsidRPr="00990B58" w:rsidRDefault="00B02EAE" w:rsidP="00231A9E">
            <w:pPr>
              <w:jc w:val="center"/>
              <w:rPr>
                <w:sz w:val="20"/>
                <w:szCs w:val="20"/>
              </w:rPr>
            </w:pPr>
            <w:r w:rsidRPr="00990B58">
              <w:rPr>
                <w:sz w:val="20"/>
                <w:szCs w:val="20"/>
              </w:rPr>
              <w:t>3</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C3D3B" w14:textId="77777777" w:rsidR="00B02EAE" w:rsidRPr="00990B58" w:rsidRDefault="00B02EAE" w:rsidP="00231A9E">
            <w:pPr>
              <w:jc w:val="center"/>
              <w:rPr>
                <w:sz w:val="20"/>
                <w:szCs w:val="20"/>
              </w:rPr>
            </w:pPr>
            <w:r w:rsidRPr="00990B58">
              <w:rPr>
                <w:sz w:val="20"/>
                <w:szCs w:val="20"/>
              </w:rPr>
              <w:t>18</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5D5ED" w14:textId="77777777" w:rsidR="00B02EAE" w:rsidRPr="00990B58" w:rsidRDefault="00B02EAE" w:rsidP="00231A9E">
            <w:pPr>
              <w:jc w:val="center"/>
              <w:rPr>
                <w:sz w:val="20"/>
                <w:szCs w:val="20"/>
              </w:rPr>
            </w:pPr>
            <w:r w:rsidRPr="00990B58">
              <w:rPr>
                <w:sz w:val="20"/>
                <w:szCs w:val="20"/>
              </w:rPr>
              <w:t>2</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CC89B" w14:textId="77777777" w:rsidR="00B02EAE" w:rsidRPr="00990B58" w:rsidRDefault="00B02EAE" w:rsidP="00231A9E">
            <w:pPr>
              <w:jc w:val="center"/>
              <w:rPr>
                <w:sz w:val="20"/>
                <w:szCs w:val="20"/>
              </w:rPr>
            </w:pPr>
            <w:r w:rsidRPr="00990B58">
              <w:rPr>
                <w:sz w:val="20"/>
                <w:szCs w:val="20"/>
              </w:rPr>
              <w:t>20</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89E2E" w14:textId="77777777" w:rsidR="00B02EAE" w:rsidRPr="00990B58" w:rsidRDefault="00B02EAE" w:rsidP="00231A9E">
            <w:pPr>
              <w:jc w:val="center"/>
              <w:rPr>
                <w:sz w:val="20"/>
                <w:szCs w:val="20"/>
              </w:rPr>
            </w:pPr>
            <w:r w:rsidRPr="00990B58">
              <w:rPr>
                <w:sz w:val="20"/>
                <w:szCs w:val="20"/>
              </w:rPr>
              <w:t>50</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90334" w14:textId="77777777" w:rsidR="00B02EAE" w:rsidRPr="00990B58" w:rsidRDefault="00B02EAE" w:rsidP="00231A9E">
            <w:pPr>
              <w:jc w:val="center"/>
              <w:rPr>
                <w:sz w:val="20"/>
                <w:szCs w:val="20"/>
              </w:rPr>
            </w:pPr>
            <w:r w:rsidRPr="00990B58">
              <w:rPr>
                <w:sz w:val="20"/>
                <w:szCs w:val="20"/>
              </w:rPr>
              <w:t>5</w:t>
            </w:r>
          </w:p>
        </w:tc>
      </w:tr>
      <w:tr w:rsidR="00B02EAE" w:rsidRPr="00990B58" w14:paraId="081E90A5" w14:textId="77777777" w:rsidTr="00231A9E">
        <w:trPr>
          <w:trHeight w:val="233"/>
        </w:trPr>
        <w:tc>
          <w:tcPr>
            <w:tcW w:w="411" w:type="dxa"/>
            <w:tcBorders>
              <w:top w:val="single" w:sz="4" w:space="0" w:color="000000"/>
              <w:left w:val="single" w:sz="4" w:space="0" w:color="000000"/>
              <w:bottom w:val="single" w:sz="4" w:space="0" w:color="000000"/>
              <w:right w:val="single" w:sz="4" w:space="0" w:color="FFFFFF"/>
            </w:tcBorders>
            <w:shd w:val="clear" w:color="auto" w:fill="auto"/>
          </w:tcPr>
          <w:p w14:paraId="2F9B4750" w14:textId="77777777" w:rsidR="00B02EAE" w:rsidRPr="00990B58" w:rsidRDefault="00B02EAE" w:rsidP="00231A9E">
            <w:pPr>
              <w:spacing w:before="120"/>
              <w:jc w:val="center"/>
              <w:rPr>
                <w:sz w:val="20"/>
                <w:szCs w:val="20"/>
              </w:rPr>
            </w:pPr>
            <w:r w:rsidRPr="00990B58">
              <w:rPr>
                <w:sz w:val="20"/>
                <w:szCs w:val="20"/>
              </w:rPr>
              <w:t>3)</w:t>
            </w:r>
          </w:p>
        </w:tc>
        <w:tc>
          <w:tcPr>
            <w:tcW w:w="2268" w:type="dxa"/>
            <w:tcBorders>
              <w:top w:val="single" w:sz="4" w:space="0" w:color="000000"/>
              <w:left w:val="single" w:sz="4" w:space="0" w:color="FFFFFF"/>
              <w:bottom w:val="single" w:sz="4" w:space="0" w:color="000000"/>
              <w:right w:val="single" w:sz="4" w:space="0" w:color="000000"/>
            </w:tcBorders>
            <w:shd w:val="clear" w:color="auto" w:fill="auto"/>
            <w:vAlign w:val="bottom"/>
          </w:tcPr>
          <w:p w14:paraId="730B8FFE" w14:textId="77777777" w:rsidR="00B02EAE" w:rsidRPr="00990B58" w:rsidRDefault="00B02EAE" w:rsidP="00231A9E">
            <w:pPr>
              <w:spacing w:before="120" w:after="120"/>
              <w:ind w:left="79"/>
              <w:rPr>
                <w:sz w:val="20"/>
                <w:szCs w:val="20"/>
              </w:rPr>
            </w:pPr>
            <w:r w:rsidRPr="00990B58">
              <w:rPr>
                <w:sz w:val="20"/>
                <w:szCs w:val="20"/>
              </w:rPr>
              <w:t>taśmy magnetyczne do analogowego zapisu obrazu lub dźwięku</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FEB80" w14:textId="77777777" w:rsidR="00B02EAE" w:rsidRPr="00990B58" w:rsidRDefault="00B02EAE" w:rsidP="00231A9E">
            <w:pPr>
              <w:jc w:val="center"/>
              <w:rPr>
                <w:sz w:val="20"/>
                <w:szCs w:val="20"/>
              </w:rPr>
            </w:pPr>
            <w:r w:rsidRPr="00990B58">
              <w:rPr>
                <w:sz w:val="20"/>
                <w:szCs w:val="20"/>
              </w:rPr>
              <w:t>8</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A5A74" w14:textId="77777777" w:rsidR="00B02EAE" w:rsidRPr="00990B58" w:rsidRDefault="00B02EAE" w:rsidP="00231A9E">
            <w:pPr>
              <w:jc w:val="center"/>
              <w:rPr>
                <w:sz w:val="20"/>
                <w:szCs w:val="20"/>
              </w:rPr>
            </w:pPr>
            <w:r w:rsidRPr="00990B58">
              <w:rPr>
                <w:sz w:val="20"/>
                <w:szCs w:val="20"/>
              </w:rPr>
              <w:t>18</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CDC85" w14:textId="77777777" w:rsidR="00B02EAE" w:rsidRPr="00990B58" w:rsidRDefault="00B02EAE" w:rsidP="00231A9E">
            <w:pPr>
              <w:jc w:val="center"/>
              <w:rPr>
                <w:sz w:val="20"/>
                <w:szCs w:val="20"/>
              </w:rPr>
            </w:pPr>
            <w:r w:rsidRPr="00990B58">
              <w:rPr>
                <w:sz w:val="20"/>
                <w:szCs w:val="20"/>
              </w:rPr>
              <w:t>2</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4C5FD" w14:textId="77777777" w:rsidR="00B02EAE" w:rsidRPr="00990B58" w:rsidRDefault="00B02EAE" w:rsidP="00231A9E">
            <w:pPr>
              <w:jc w:val="center"/>
              <w:rPr>
                <w:sz w:val="20"/>
                <w:szCs w:val="20"/>
              </w:rPr>
            </w:pPr>
            <w:r w:rsidRPr="00990B58">
              <w:rPr>
                <w:sz w:val="20"/>
                <w:szCs w:val="20"/>
              </w:rPr>
              <w:t>20</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C556D" w14:textId="77777777" w:rsidR="00B02EAE" w:rsidRPr="00990B58" w:rsidRDefault="00B02EAE" w:rsidP="00231A9E">
            <w:pPr>
              <w:jc w:val="center"/>
              <w:rPr>
                <w:sz w:val="20"/>
                <w:szCs w:val="20"/>
              </w:rPr>
            </w:pPr>
            <w:r w:rsidRPr="00990B58">
              <w:rPr>
                <w:sz w:val="20"/>
                <w:szCs w:val="20"/>
              </w:rPr>
              <w:t>50</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5FA42" w14:textId="77777777" w:rsidR="00B02EAE" w:rsidRPr="00990B58" w:rsidRDefault="00B02EAE" w:rsidP="00231A9E">
            <w:pPr>
              <w:jc w:val="center"/>
              <w:rPr>
                <w:sz w:val="20"/>
                <w:szCs w:val="20"/>
              </w:rPr>
            </w:pPr>
            <w:r w:rsidRPr="00990B58">
              <w:rPr>
                <w:sz w:val="20"/>
                <w:szCs w:val="20"/>
              </w:rPr>
              <w:t>5</w:t>
            </w:r>
          </w:p>
        </w:tc>
      </w:tr>
      <w:tr w:rsidR="00B02EAE" w:rsidRPr="00990B58" w14:paraId="2D426EA5" w14:textId="77777777" w:rsidTr="00231A9E">
        <w:trPr>
          <w:trHeight w:val="624"/>
        </w:trPr>
        <w:tc>
          <w:tcPr>
            <w:tcW w:w="2679"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179FB52E" w14:textId="77777777" w:rsidR="00B02EAE" w:rsidRPr="00990B58" w:rsidRDefault="00B02EAE" w:rsidP="007A63A5">
            <w:pPr>
              <w:spacing w:line="276" w:lineRule="auto"/>
              <w:ind w:left="120"/>
              <w:rPr>
                <w:sz w:val="20"/>
                <w:szCs w:val="20"/>
              </w:rPr>
            </w:pPr>
            <w:r w:rsidRPr="00990B58">
              <w:rPr>
                <w:sz w:val="20"/>
                <w:szCs w:val="20"/>
              </w:rPr>
              <w:t>Informatyczne nośniki danych</w:t>
            </w:r>
          </w:p>
        </w:tc>
        <w:tc>
          <w:tcPr>
            <w:tcW w:w="661" w:type="dxa"/>
            <w:tcBorders>
              <w:top w:val="single" w:sz="4" w:space="0" w:color="000000"/>
              <w:left w:val="single" w:sz="4" w:space="0" w:color="auto"/>
              <w:bottom w:val="single" w:sz="4" w:space="0" w:color="auto"/>
              <w:right w:val="single" w:sz="4" w:space="0" w:color="auto"/>
            </w:tcBorders>
            <w:shd w:val="clear" w:color="auto" w:fill="auto"/>
            <w:vAlign w:val="center"/>
          </w:tcPr>
          <w:p w14:paraId="64F651C4" w14:textId="77777777" w:rsidR="00B02EAE" w:rsidRPr="00990B58" w:rsidRDefault="00B02EAE" w:rsidP="007A63A5">
            <w:pPr>
              <w:spacing w:line="276" w:lineRule="auto"/>
              <w:jc w:val="center"/>
              <w:rPr>
                <w:sz w:val="20"/>
                <w:szCs w:val="20"/>
              </w:rPr>
            </w:pPr>
            <w:r w:rsidRPr="00990B58">
              <w:rPr>
                <w:sz w:val="20"/>
                <w:szCs w:val="20"/>
              </w:rPr>
              <w:t>12</w:t>
            </w:r>
          </w:p>
        </w:tc>
        <w:tc>
          <w:tcPr>
            <w:tcW w:w="820" w:type="dxa"/>
            <w:tcBorders>
              <w:top w:val="single" w:sz="4" w:space="0" w:color="000000"/>
              <w:left w:val="single" w:sz="4" w:space="0" w:color="auto"/>
              <w:bottom w:val="single" w:sz="4" w:space="0" w:color="auto"/>
              <w:right w:val="single" w:sz="4" w:space="0" w:color="auto"/>
            </w:tcBorders>
            <w:shd w:val="clear" w:color="auto" w:fill="auto"/>
            <w:vAlign w:val="center"/>
          </w:tcPr>
          <w:p w14:paraId="58ABC4E9" w14:textId="77777777" w:rsidR="00B02EAE" w:rsidRPr="00990B58" w:rsidRDefault="00B02EAE" w:rsidP="007A63A5">
            <w:pPr>
              <w:spacing w:line="276" w:lineRule="auto"/>
              <w:jc w:val="center"/>
              <w:rPr>
                <w:sz w:val="20"/>
                <w:szCs w:val="20"/>
              </w:rPr>
            </w:pPr>
            <w:r w:rsidRPr="00990B58">
              <w:rPr>
                <w:sz w:val="20"/>
                <w:szCs w:val="20"/>
              </w:rPr>
              <w:t>18</w:t>
            </w:r>
          </w:p>
        </w:tc>
        <w:tc>
          <w:tcPr>
            <w:tcW w:w="1580" w:type="dxa"/>
            <w:tcBorders>
              <w:top w:val="single" w:sz="4" w:space="0" w:color="000000"/>
              <w:left w:val="single" w:sz="4" w:space="0" w:color="auto"/>
              <w:bottom w:val="single" w:sz="4" w:space="0" w:color="auto"/>
              <w:right w:val="single" w:sz="4" w:space="0" w:color="auto"/>
            </w:tcBorders>
            <w:shd w:val="clear" w:color="auto" w:fill="auto"/>
            <w:vAlign w:val="center"/>
          </w:tcPr>
          <w:p w14:paraId="50AE1063" w14:textId="77777777" w:rsidR="00B02EAE" w:rsidRPr="00990B58" w:rsidRDefault="00B02EAE" w:rsidP="007A63A5">
            <w:pPr>
              <w:spacing w:line="276" w:lineRule="auto"/>
              <w:jc w:val="center"/>
              <w:rPr>
                <w:sz w:val="20"/>
                <w:szCs w:val="20"/>
              </w:rPr>
            </w:pPr>
            <w:r w:rsidRPr="00990B58">
              <w:rPr>
                <w:sz w:val="20"/>
                <w:szCs w:val="20"/>
              </w:rPr>
              <w:t>2</w:t>
            </w:r>
          </w:p>
        </w:tc>
        <w:tc>
          <w:tcPr>
            <w:tcW w:w="880" w:type="dxa"/>
            <w:tcBorders>
              <w:top w:val="single" w:sz="4" w:space="0" w:color="000000"/>
              <w:left w:val="single" w:sz="4" w:space="0" w:color="auto"/>
              <w:bottom w:val="single" w:sz="4" w:space="0" w:color="auto"/>
              <w:right w:val="single" w:sz="4" w:space="0" w:color="auto"/>
            </w:tcBorders>
            <w:shd w:val="clear" w:color="auto" w:fill="auto"/>
            <w:vAlign w:val="center"/>
          </w:tcPr>
          <w:p w14:paraId="40B77577" w14:textId="77777777" w:rsidR="00B02EAE" w:rsidRPr="00990B58" w:rsidRDefault="00B02EAE" w:rsidP="007A63A5">
            <w:pPr>
              <w:spacing w:line="276" w:lineRule="auto"/>
              <w:jc w:val="center"/>
              <w:rPr>
                <w:sz w:val="20"/>
                <w:szCs w:val="20"/>
              </w:rPr>
            </w:pPr>
            <w:r w:rsidRPr="00990B58">
              <w:rPr>
                <w:sz w:val="20"/>
                <w:szCs w:val="20"/>
              </w:rPr>
              <w:t>30</w:t>
            </w:r>
          </w:p>
        </w:tc>
        <w:tc>
          <w:tcPr>
            <w:tcW w:w="1240" w:type="dxa"/>
            <w:tcBorders>
              <w:top w:val="single" w:sz="4" w:space="0" w:color="000000"/>
              <w:left w:val="single" w:sz="4" w:space="0" w:color="auto"/>
              <w:bottom w:val="single" w:sz="4" w:space="0" w:color="auto"/>
              <w:right w:val="single" w:sz="4" w:space="0" w:color="auto"/>
            </w:tcBorders>
            <w:shd w:val="clear" w:color="auto" w:fill="auto"/>
            <w:vAlign w:val="center"/>
          </w:tcPr>
          <w:p w14:paraId="5922255B" w14:textId="77777777" w:rsidR="00B02EAE" w:rsidRPr="00990B58" w:rsidRDefault="00B02EAE" w:rsidP="007A63A5">
            <w:pPr>
              <w:spacing w:line="276" w:lineRule="auto"/>
              <w:jc w:val="center"/>
              <w:rPr>
                <w:sz w:val="20"/>
                <w:szCs w:val="20"/>
              </w:rPr>
            </w:pPr>
            <w:r w:rsidRPr="00990B58">
              <w:rPr>
                <w:sz w:val="20"/>
                <w:szCs w:val="20"/>
              </w:rPr>
              <w:t>40</w:t>
            </w:r>
          </w:p>
        </w:tc>
        <w:tc>
          <w:tcPr>
            <w:tcW w:w="2100" w:type="dxa"/>
            <w:tcBorders>
              <w:top w:val="single" w:sz="4" w:space="0" w:color="000000"/>
              <w:left w:val="single" w:sz="4" w:space="0" w:color="auto"/>
              <w:bottom w:val="single" w:sz="4" w:space="0" w:color="auto"/>
              <w:right w:val="single" w:sz="4" w:space="0" w:color="auto"/>
            </w:tcBorders>
            <w:shd w:val="clear" w:color="auto" w:fill="auto"/>
            <w:vAlign w:val="center"/>
          </w:tcPr>
          <w:p w14:paraId="0DFFE6B5" w14:textId="77777777" w:rsidR="00B02EAE" w:rsidRPr="00990B58" w:rsidRDefault="00B02EAE" w:rsidP="007A63A5">
            <w:pPr>
              <w:spacing w:line="276" w:lineRule="auto"/>
              <w:jc w:val="center"/>
              <w:rPr>
                <w:sz w:val="20"/>
                <w:szCs w:val="20"/>
              </w:rPr>
            </w:pPr>
            <w:r w:rsidRPr="00990B58">
              <w:rPr>
                <w:sz w:val="20"/>
                <w:szCs w:val="20"/>
              </w:rPr>
              <w:t>5</w:t>
            </w:r>
          </w:p>
        </w:tc>
      </w:tr>
    </w:tbl>
    <w:p w14:paraId="689B6EF4" w14:textId="77777777" w:rsidR="00B02EAE" w:rsidRPr="00935ACC" w:rsidRDefault="00B02EAE" w:rsidP="00B02EAE">
      <w:pPr>
        <w:rPr>
          <w:rFonts w:cs="Arial"/>
          <w:sz w:val="20"/>
          <w:szCs w:val="20"/>
        </w:rPr>
        <w:sectPr w:rsidR="00B02EAE" w:rsidRPr="00935ACC" w:rsidSect="005F5945">
          <w:footerReference w:type="default" r:id="rId16"/>
          <w:pgSz w:w="11920" w:h="16841"/>
          <w:pgMar w:top="568" w:right="1001" w:bottom="1440" w:left="980" w:header="0" w:footer="0" w:gutter="0"/>
          <w:cols w:space="0" w:equalWidth="0">
            <w:col w:w="9940"/>
          </w:cols>
          <w:docGrid w:linePitch="360"/>
        </w:sectPr>
      </w:pPr>
    </w:p>
    <w:p w14:paraId="2DFC7DA1" w14:textId="46E271B3" w:rsidR="00B02EAE" w:rsidRPr="00935ACC" w:rsidRDefault="00B02EAE" w:rsidP="00B02EAE">
      <w:pPr>
        <w:pStyle w:val="Nagwek3"/>
      </w:pPr>
      <w:bookmarkStart w:id="149" w:name="page82"/>
      <w:bookmarkStart w:id="150" w:name="_Załącznik_nr_2"/>
      <w:bookmarkStart w:id="151" w:name="_Toc26864696"/>
      <w:bookmarkStart w:id="152" w:name="_Toc61436656"/>
      <w:bookmarkEnd w:id="149"/>
      <w:bookmarkEnd w:id="150"/>
      <w:r w:rsidRPr="00935ACC">
        <w:lastRenderedPageBreak/>
        <w:t>Załącznik nr 2</w:t>
      </w:r>
      <w:bookmarkEnd w:id="151"/>
      <w:bookmarkEnd w:id="152"/>
      <w:r>
        <w:br/>
      </w:r>
      <w:r w:rsidRPr="0022694C">
        <w:t xml:space="preserve">do </w:t>
      </w:r>
      <w:r w:rsidR="00231A9E">
        <w:t>I</w:t>
      </w:r>
      <w:r w:rsidRPr="0022694C">
        <w:t xml:space="preserve">nstrukcji w sprawie organizacji i zakresu działania </w:t>
      </w:r>
      <w:r w:rsidR="00670233">
        <w:t>A</w:t>
      </w:r>
      <w:r w:rsidR="00670233" w:rsidRPr="0022694C">
        <w:t xml:space="preserve">rchiwum </w:t>
      </w:r>
      <w:r w:rsidR="00670233">
        <w:t>U</w:t>
      </w:r>
      <w:r w:rsidR="00670233" w:rsidRPr="0022694C">
        <w:t>czelnianego</w:t>
      </w:r>
      <w:r w:rsidR="00670233">
        <w:t xml:space="preserve"> ZUT</w:t>
      </w:r>
    </w:p>
    <w:p w14:paraId="4A6C4E0C" w14:textId="77777777" w:rsidR="00B02EAE" w:rsidRPr="009A7B9C" w:rsidRDefault="00B02EAE" w:rsidP="00B02EAE">
      <w:pPr>
        <w:spacing w:before="360" w:line="0" w:lineRule="atLeast"/>
        <w:ind w:left="80"/>
        <w:rPr>
          <w:sz w:val="20"/>
          <w:szCs w:val="20"/>
        </w:rPr>
      </w:pPr>
      <w:r w:rsidRPr="009A7B9C">
        <w:rPr>
          <w:sz w:val="20"/>
          <w:szCs w:val="20"/>
        </w:rPr>
        <w:t>Zachodniopomorski Uniwersytet Technologiczny w Szczecinie</w:t>
      </w:r>
    </w:p>
    <w:p w14:paraId="37FB03EB" w14:textId="77777777" w:rsidR="00B02EAE" w:rsidRPr="005F5945" w:rsidRDefault="00B02EAE" w:rsidP="00B02EAE">
      <w:pPr>
        <w:tabs>
          <w:tab w:val="left" w:leader="dot" w:pos="4253"/>
        </w:tabs>
        <w:spacing w:before="240" w:line="0" w:lineRule="atLeast"/>
        <w:ind w:left="80" w:right="5463"/>
        <w:jc w:val="center"/>
        <w:rPr>
          <w:iCs/>
          <w:sz w:val="18"/>
          <w:szCs w:val="18"/>
        </w:rPr>
      </w:pPr>
      <w:r w:rsidRPr="009A7B9C">
        <w:rPr>
          <w:sz w:val="20"/>
          <w:szCs w:val="20"/>
        </w:rPr>
        <w:tab/>
      </w:r>
      <w:r w:rsidRPr="009A7B9C">
        <w:rPr>
          <w:sz w:val="20"/>
          <w:szCs w:val="20"/>
        </w:rPr>
        <w:br/>
      </w:r>
      <w:r w:rsidRPr="005F5945">
        <w:rPr>
          <w:iCs/>
          <w:sz w:val="18"/>
          <w:szCs w:val="18"/>
        </w:rPr>
        <w:t>(nazwa jednostki organizacyjnej)</w:t>
      </w:r>
    </w:p>
    <w:p w14:paraId="33D214E1" w14:textId="77777777" w:rsidR="00B02EAE" w:rsidRPr="00217E45" w:rsidRDefault="00B02EAE" w:rsidP="00B02EAE">
      <w:pPr>
        <w:spacing w:before="480" w:after="240" w:line="276" w:lineRule="auto"/>
        <w:jc w:val="center"/>
        <w:rPr>
          <w:b/>
          <w:bCs/>
        </w:rPr>
      </w:pPr>
      <w:r w:rsidRPr="00217E45">
        <w:rPr>
          <w:b/>
          <w:bCs/>
        </w:rPr>
        <w:t>Spis zdawczo-odbiorczy dokumentacji aktowej/technicznej nr .......</w:t>
      </w:r>
    </w:p>
    <w:tbl>
      <w:tblPr>
        <w:tblW w:w="10045"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0"/>
        <w:gridCol w:w="860"/>
        <w:gridCol w:w="1881"/>
        <w:gridCol w:w="850"/>
        <w:gridCol w:w="1134"/>
        <w:gridCol w:w="1134"/>
        <w:gridCol w:w="1701"/>
        <w:gridCol w:w="1985"/>
      </w:tblGrid>
      <w:tr w:rsidR="00B02EAE" w:rsidRPr="009A7B9C" w14:paraId="70FF3DA8" w14:textId="77777777" w:rsidTr="00AC6C48">
        <w:trPr>
          <w:trHeight w:val="1217"/>
        </w:trPr>
        <w:tc>
          <w:tcPr>
            <w:tcW w:w="500" w:type="dxa"/>
            <w:shd w:val="clear" w:color="auto" w:fill="auto"/>
            <w:vAlign w:val="center"/>
          </w:tcPr>
          <w:p w14:paraId="1D77D2A8" w14:textId="77777777" w:rsidR="00B02EAE" w:rsidRPr="009A7B9C" w:rsidRDefault="00B02EAE" w:rsidP="005F5945">
            <w:pPr>
              <w:ind w:left="60"/>
              <w:jc w:val="center"/>
              <w:rPr>
                <w:b/>
                <w:bCs/>
                <w:sz w:val="20"/>
                <w:szCs w:val="20"/>
              </w:rPr>
            </w:pPr>
            <w:r w:rsidRPr="009A7B9C">
              <w:rPr>
                <w:b/>
                <w:bCs/>
                <w:sz w:val="20"/>
                <w:szCs w:val="20"/>
              </w:rPr>
              <w:t>Lp.</w:t>
            </w:r>
          </w:p>
        </w:tc>
        <w:tc>
          <w:tcPr>
            <w:tcW w:w="860" w:type="dxa"/>
            <w:shd w:val="clear" w:color="auto" w:fill="auto"/>
            <w:vAlign w:val="center"/>
          </w:tcPr>
          <w:p w14:paraId="18D9457C" w14:textId="77777777" w:rsidR="00B02EAE" w:rsidRPr="009A7B9C" w:rsidRDefault="00B02EAE" w:rsidP="005F5945">
            <w:pPr>
              <w:jc w:val="center"/>
              <w:rPr>
                <w:b/>
                <w:bCs/>
                <w:sz w:val="20"/>
                <w:szCs w:val="20"/>
              </w:rPr>
            </w:pPr>
            <w:r w:rsidRPr="009A7B9C">
              <w:rPr>
                <w:b/>
                <w:bCs/>
                <w:sz w:val="20"/>
                <w:szCs w:val="20"/>
              </w:rPr>
              <w:t>Znak akt lub sprawy</w:t>
            </w:r>
          </w:p>
        </w:tc>
        <w:tc>
          <w:tcPr>
            <w:tcW w:w="1881" w:type="dxa"/>
            <w:shd w:val="clear" w:color="auto" w:fill="auto"/>
            <w:vAlign w:val="center"/>
          </w:tcPr>
          <w:p w14:paraId="624B6057" w14:textId="77777777" w:rsidR="00B02EAE" w:rsidRPr="009A7B9C" w:rsidRDefault="00B02EAE" w:rsidP="005F5945">
            <w:pPr>
              <w:ind w:left="70"/>
              <w:jc w:val="center"/>
              <w:rPr>
                <w:b/>
                <w:bCs/>
                <w:sz w:val="20"/>
                <w:szCs w:val="20"/>
              </w:rPr>
            </w:pPr>
            <w:r w:rsidRPr="009A7B9C">
              <w:rPr>
                <w:b/>
                <w:bCs/>
                <w:sz w:val="20"/>
                <w:szCs w:val="20"/>
              </w:rPr>
              <w:t>Tytuł teczki według jednolitego rzeczowego wykazu akt i</w:t>
            </w:r>
            <w:r>
              <w:rPr>
                <w:b/>
                <w:bCs/>
                <w:sz w:val="20"/>
                <w:szCs w:val="20"/>
              </w:rPr>
              <w:t> </w:t>
            </w:r>
            <w:r w:rsidRPr="009A7B9C">
              <w:rPr>
                <w:b/>
                <w:bCs/>
                <w:sz w:val="20"/>
                <w:szCs w:val="20"/>
              </w:rPr>
              <w:t>rodzaj dokumentacji</w:t>
            </w:r>
          </w:p>
        </w:tc>
        <w:tc>
          <w:tcPr>
            <w:tcW w:w="850" w:type="dxa"/>
            <w:shd w:val="clear" w:color="auto" w:fill="auto"/>
            <w:vAlign w:val="center"/>
          </w:tcPr>
          <w:p w14:paraId="00BBCF96" w14:textId="77777777" w:rsidR="00B02EAE" w:rsidRPr="009A7B9C" w:rsidRDefault="00B02EAE" w:rsidP="005F5945">
            <w:pPr>
              <w:jc w:val="center"/>
              <w:rPr>
                <w:b/>
                <w:bCs/>
                <w:sz w:val="20"/>
                <w:szCs w:val="20"/>
              </w:rPr>
            </w:pPr>
            <w:r w:rsidRPr="009A7B9C">
              <w:rPr>
                <w:b/>
                <w:bCs/>
                <w:sz w:val="20"/>
                <w:szCs w:val="20"/>
              </w:rPr>
              <w:t>Daty skrajne od-do</w:t>
            </w:r>
          </w:p>
        </w:tc>
        <w:tc>
          <w:tcPr>
            <w:tcW w:w="1134" w:type="dxa"/>
            <w:shd w:val="clear" w:color="auto" w:fill="auto"/>
            <w:vAlign w:val="center"/>
          </w:tcPr>
          <w:p w14:paraId="40176923" w14:textId="77777777" w:rsidR="00B02EAE" w:rsidRPr="009A7B9C" w:rsidRDefault="00B02EAE" w:rsidP="005F5945">
            <w:pPr>
              <w:jc w:val="center"/>
              <w:rPr>
                <w:b/>
                <w:bCs/>
                <w:sz w:val="20"/>
                <w:szCs w:val="20"/>
              </w:rPr>
            </w:pPr>
            <w:r w:rsidRPr="009A7B9C">
              <w:rPr>
                <w:b/>
                <w:bCs/>
                <w:sz w:val="20"/>
                <w:szCs w:val="20"/>
              </w:rPr>
              <w:t>Kategoria archiwalna</w:t>
            </w:r>
          </w:p>
        </w:tc>
        <w:tc>
          <w:tcPr>
            <w:tcW w:w="1134" w:type="dxa"/>
            <w:shd w:val="clear" w:color="auto" w:fill="auto"/>
            <w:vAlign w:val="center"/>
          </w:tcPr>
          <w:p w14:paraId="5D292DAB" w14:textId="77777777" w:rsidR="00B02EAE" w:rsidRPr="009A7B9C" w:rsidRDefault="00B02EAE" w:rsidP="005F5945">
            <w:pPr>
              <w:jc w:val="center"/>
              <w:rPr>
                <w:b/>
                <w:bCs/>
                <w:sz w:val="20"/>
                <w:szCs w:val="20"/>
              </w:rPr>
            </w:pPr>
            <w:r w:rsidRPr="009A7B9C">
              <w:rPr>
                <w:b/>
                <w:bCs/>
                <w:sz w:val="20"/>
                <w:szCs w:val="20"/>
              </w:rPr>
              <w:t>Liczba teczek aktowych</w:t>
            </w:r>
          </w:p>
        </w:tc>
        <w:tc>
          <w:tcPr>
            <w:tcW w:w="1701" w:type="dxa"/>
            <w:shd w:val="clear" w:color="auto" w:fill="auto"/>
            <w:vAlign w:val="center"/>
          </w:tcPr>
          <w:p w14:paraId="0FC9E924" w14:textId="77777777" w:rsidR="00B02EAE" w:rsidRPr="009A7B9C" w:rsidRDefault="00B02EAE" w:rsidP="005F5945">
            <w:pPr>
              <w:jc w:val="center"/>
              <w:rPr>
                <w:b/>
                <w:bCs/>
                <w:sz w:val="20"/>
                <w:szCs w:val="20"/>
              </w:rPr>
            </w:pPr>
            <w:r w:rsidRPr="009A7B9C">
              <w:rPr>
                <w:b/>
                <w:bCs/>
                <w:sz w:val="20"/>
                <w:szCs w:val="20"/>
              </w:rPr>
              <w:t>Miejsce przechowywania akt</w:t>
            </w:r>
          </w:p>
        </w:tc>
        <w:tc>
          <w:tcPr>
            <w:tcW w:w="1985" w:type="dxa"/>
            <w:shd w:val="clear" w:color="auto" w:fill="auto"/>
            <w:vAlign w:val="center"/>
          </w:tcPr>
          <w:p w14:paraId="5001D2C2" w14:textId="77777777" w:rsidR="00B02EAE" w:rsidRPr="009A7B9C" w:rsidRDefault="00B02EAE" w:rsidP="005F5945">
            <w:pPr>
              <w:jc w:val="center"/>
              <w:rPr>
                <w:b/>
                <w:bCs/>
                <w:sz w:val="20"/>
                <w:szCs w:val="20"/>
              </w:rPr>
            </w:pPr>
            <w:r w:rsidRPr="009A7B9C">
              <w:rPr>
                <w:b/>
                <w:bCs/>
                <w:sz w:val="20"/>
                <w:szCs w:val="20"/>
              </w:rPr>
              <w:t>Data zniszczenia akt lub przekazania do</w:t>
            </w:r>
            <w:r>
              <w:rPr>
                <w:b/>
                <w:bCs/>
                <w:sz w:val="20"/>
                <w:szCs w:val="20"/>
              </w:rPr>
              <w:t> </w:t>
            </w:r>
            <w:r w:rsidRPr="009A7B9C">
              <w:rPr>
                <w:b/>
                <w:bCs/>
                <w:sz w:val="20"/>
                <w:szCs w:val="20"/>
              </w:rPr>
              <w:t>archiwum państwowego</w:t>
            </w:r>
          </w:p>
        </w:tc>
      </w:tr>
      <w:tr w:rsidR="00B02EAE" w:rsidRPr="00CC4C14" w14:paraId="3860F88F" w14:textId="77777777" w:rsidTr="00AC6C48">
        <w:trPr>
          <w:trHeight w:val="247"/>
        </w:trPr>
        <w:tc>
          <w:tcPr>
            <w:tcW w:w="500" w:type="dxa"/>
            <w:shd w:val="clear" w:color="auto" w:fill="auto"/>
            <w:vAlign w:val="bottom"/>
          </w:tcPr>
          <w:p w14:paraId="0AED466D" w14:textId="77777777" w:rsidR="00B02EAE" w:rsidRPr="00CC4C14" w:rsidRDefault="00B02EAE" w:rsidP="007A63A5">
            <w:pPr>
              <w:spacing w:line="242" w:lineRule="exact"/>
              <w:ind w:left="200"/>
              <w:jc w:val="center"/>
              <w:rPr>
                <w:sz w:val="18"/>
                <w:szCs w:val="18"/>
              </w:rPr>
            </w:pPr>
            <w:r w:rsidRPr="00CC4C14">
              <w:rPr>
                <w:sz w:val="18"/>
                <w:szCs w:val="18"/>
              </w:rPr>
              <w:t>1</w:t>
            </w:r>
          </w:p>
        </w:tc>
        <w:tc>
          <w:tcPr>
            <w:tcW w:w="860" w:type="dxa"/>
            <w:shd w:val="clear" w:color="auto" w:fill="auto"/>
            <w:vAlign w:val="bottom"/>
          </w:tcPr>
          <w:p w14:paraId="4BB388C2" w14:textId="77777777" w:rsidR="00B02EAE" w:rsidRPr="00CC4C14" w:rsidRDefault="00B02EAE" w:rsidP="007A63A5">
            <w:pPr>
              <w:spacing w:line="242" w:lineRule="exact"/>
              <w:jc w:val="center"/>
              <w:rPr>
                <w:sz w:val="18"/>
                <w:szCs w:val="18"/>
              </w:rPr>
            </w:pPr>
            <w:r w:rsidRPr="00CC4C14">
              <w:rPr>
                <w:sz w:val="18"/>
                <w:szCs w:val="18"/>
              </w:rPr>
              <w:t>2</w:t>
            </w:r>
          </w:p>
        </w:tc>
        <w:tc>
          <w:tcPr>
            <w:tcW w:w="1881" w:type="dxa"/>
            <w:shd w:val="clear" w:color="auto" w:fill="auto"/>
            <w:vAlign w:val="bottom"/>
          </w:tcPr>
          <w:p w14:paraId="4192470E" w14:textId="77777777" w:rsidR="00B02EAE" w:rsidRPr="00CC4C14" w:rsidRDefault="00B02EAE" w:rsidP="007A63A5">
            <w:pPr>
              <w:spacing w:line="0" w:lineRule="atLeast"/>
              <w:jc w:val="center"/>
              <w:rPr>
                <w:sz w:val="18"/>
                <w:szCs w:val="18"/>
              </w:rPr>
            </w:pPr>
            <w:r w:rsidRPr="00CC4C14">
              <w:rPr>
                <w:sz w:val="18"/>
                <w:szCs w:val="18"/>
              </w:rPr>
              <w:t>3</w:t>
            </w:r>
          </w:p>
        </w:tc>
        <w:tc>
          <w:tcPr>
            <w:tcW w:w="850" w:type="dxa"/>
            <w:shd w:val="clear" w:color="auto" w:fill="auto"/>
            <w:vAlign w:val="bottom"/>
          </w:tcPr>
          <w:p w14:paraId="23BCAFFE" w14:textId="77777777" w:rsidR="00B02EAE" w:rsidRPr="00CC4C14" w:rsidRDefault="00B02EAE" w:rsidP="007A63A5">
            <w:pPr>
              <w:spacing w:line="242" w:lineRule="exact"/>
              <w:jc w:val="center"/>
              <w:rPr>
                <w:sz w:val="18"/>
                <w:szCs w:val="18"/>
              </w:rPr>
            </w:pPr>
            <w:r w:rsidRPr="00CC4C14">
              <w:rPr>
                <w:sz w:val="18"/>
                <w:szCs w:val="18"/>
              </w:rPr>
              <w:t>4</w:t>
            </w:r>
          </w:p>
        </w:tc>
        <w:tc>
          <w:tcPr>
            <w:tcW w:w="1134" w:type="dxa"/>
            <w:shd w:val="clear" w:color="auto" w:fill="auto"/>
            <w:vAlign w:val="bottom"/>
          </w:tcPr>
          <w:p w14:paraId="18B856D4" w14:textId="77777777" w:rsidR="00B02EAE" w:rsidRPr="00CC4C14" w:rsidRDefault="00B02EAE" w:rsidP="007A63A5">
            <w:pPr>
              <w:spacing w:line="242" w:lineRule="exact"/>
              <w:jc w:val="center"/>
              <w:rPr>
                <w:sz w:val="18"/>
                <w:szCs w:val="18"/>
              </w:rPr>
            </w:pPr>
            <w:r w:rsidRPr="00CC4C14">
              <w:rPr>
                <w:sz w:val="18"/>
                <w:szCs w:val="18"/>
              </w:rPr>
              <w:t>5</w:t>
            </w:r>
          </w:p>
        </w:tc>
        <w:tc>
          <w:tcPr>
            <w:tcW w:w="1134" w:type="dxa"/>
            <w:shd w:val="clear" w:color="auto" w:fill="auto"/>
            <w:vAlign w:val="bottom"/>
          </w:tcPr>
          <w:p w14:paraId="72E7B54A" w14:textId="77777777" w:rsidR="00B02EAE" w:rsidRPr="00CC4C14" w:rsidRDefault="00B02EAE" w:rsidP="007A63A5">
            <w:pPr>
              <w:spacing w:line="242" w:lineRule="exact"/>
              <w:jc w:val="center"/>
              <w:rPr>
                <w:sz w:val="18"/>
                <w:szCs w:val="18"/>
              </w:rPr>
            </w:pPr>
            <w:r w:rsidRPr="00CC4C14">
              <w:rPr>
                <w:sz w:val="18"/>
                <w:szCs w:val="18"/>
              </w:rPr>
              <w:t>6</w:t>
            </w:r>
          </w:p>
        </w:tc>
        <w:tc>
          <w:tcPr>
            <w:tcW w:w="1701" w:type="dxa"/>
            <w:shd w:val="clear" w:color="auto" w:fill="auto"/>
            <w:vAlign w:val="bottom"/>
          </w:tcPr>
          <w:p w14:paraId="3E22D384" w14:textId="4E762D63" w:rsidR="00B02EAE" w:rsidRPr="00CC4C14" w:rsidRDefault="00B02EAE" w:rsidP="007A63A5">
            <w:pPr>
              <w:spacing w:line="247" w:lineRule="exact"/>
              <w:jc w:val="center"/>
              <w:rPr>
                <w:sz w:val="18"/>
                <w:szCs w:val="18"/>
              </w:rPr>
            </w:pPr>
            <w:r w:rsidRPr="00CC4C14">
              <w:rPr>
                <w:sz w:val="18"/>
                <w:szCs w:val="18"/>
              </w:rPr>
              <w:t>7*</w:t>
            </w:r>
          </w:p>
        </w:tc>
        <w:tc>
          <w:tcPr>
            <w:tcW w:w="1985" w:type="dxa"/>
            <w:shd w:val="clear" w:color="auto" w:fill="auto"/>
            <w:vAlign w:val="bottom"/>
          </w:tcPr>
          <w:p w14:paraId="59193DB4" w14:textId="26F9A14B" w:rsidR="00B02EAE" w:rsidRPr="00CC4C14" w:rsidRDefault="00B02EAE" w:rsidP="007A63A5">
            <w:pPr>
              <w:spacing w:line="247" w:lineRule="exact"/>
              <w:jc w:val="center"/>
              <w:rPr>
                <w:sz w:val="18"/>
                <w:szCs w:val="18"/>
              </w:rPr>
            </w:pPr>
            <w:r w:rsidRPr="00CC4C14">
              <w:rPr>
                <w:sz w:val="18"/>
                <w:szCs w:val="18"/>
              </w:rPr>
              <w:t>8*</w:t>
            </w:r>
          </w:p>
        </w:tc>
      </w:tr>
      <w:tr w:rsidR="00B02EAE" w:rsidRPr="009A7B9C" w14:paraId="5C59A518" w14:textId="77777777" w:rsidTr="00AC6C48">
        <w:trPr>
          <w:trHeight w:val="698"/>
        </w:trPr>
        <w:tc>
          <w:tcPr>
            <w:tcW w:w="500" w:type="dxa"/>
            <w:shd w:val="clear" w:color="auto" w:fill="auto"/>
            <w:vAlign w:val="bottom"/>
          </w:tcPr>
          <w:p w14:paraId="7B2C5B70" w14:textId="77777777" w:rsidR="00B02EAE" w:rsidRPr="009A7B9C" w:rsidRDefault="00B02EAE" w:rsidP="007A63A5">
            <w:pPr>
              <w:spacing w:line="0" w:lineRule="atLeast"/>
              <w:rPr>
                <w:sz w:val="20"/>
                <w:szCs w:val="20"/>
              </w:rPr>
            </w:pPr>
          </w:p>
        </w:tc>
        <w:tc>
          <w:tcPr>
            <w:tcW w:w="860" w:type="dxa"/>
            <w:shd w:val="clear" w:color="auto" w:fill="auto"/>
            <w:vAlign w:val="bottom"/>
          </w:tcPr>
          <w:p w14:paraId="6FBCE18E" w14:textId="77777777" w:rsidR="00B02EAE" w:rsidRPr="009A7B9C" w:rsidRDefault="00B02EAE" w:rsidP="007A63A5">
            <w:pPr>
              <w:spacing w:line="0" w:lineRule="atLeast"/>
              <w:rPr>
                <w:sz w:val="20"/>
                <w:szCs w:val="20"/>
              </w:rPr>
            </w:pPr>
          </w:p>
        </w:tc>
        <w:tc>
          <w:tcPr>
            <w:tcW w:w="1881" w:type="dxa"/>
            <w:shd w:val="clear" w:color="auto" w:fill="auto"/>
            <w:vAlign w:val="bottom"/>
          </w:tcPr>
          <w:p w14:paraId="3C25E6D1" w14:textId="77777777" w:rsidR="00B02EAE" w:rsidRPr="009A7B9C" w:rsidRDefault="00B02EAE" w:rsidP="007A63A5">
            <w:pPr>
              <w:spacing w:line="0" w:lineRule="atLeast"/>
              <w:rPr>
                <w:sz w:val="20"/>
                <w:szCs w:val="20"/>
              </w:rPr>
            </w:pPr>
          </w:p>
        </w:tc>
        <w:tc>
          <w:tcPr>
            <w:tcW w:w="850" w:type="dxa"/>
            <w:shd w:val="clear" w:color="auto" w:fill="auto"/>
            <w:vAlign w:val="bottom"/>
          </w:tcPr>
          <w:p w14:paraId="1514BEDD" w14:textId="77777777" w:rsidR="00B02EAE" w:rsidRPr="009A7B9C" w:rsidRDefault="00B02EAE" w:rsidP="007A63A5">
            <w:pPr>
              <w:spacing w:line="0" w:lineRule="atLeast"/>
              <w:rPr>
                <w:sz w:val="20"/>
                <w:szCs w:val="20"/>
              </w:rPr>
            </w:pPr>
          </w:p>
        </w:tc>
        <w:tc>
          <w:tcPr>
            <w:tcW w:w="1134" w:type="dxa"/>
            <w:shd w:val="clear" w:color="auto" w:fill="auto"/>
            <w:vAlign w:val="bottom"/>
          </w:tcPr>
          <w:p w14:paraId="57EADD14" w14:textId="77777777" w:rsidR="00B02EAE" w:rsidRPr="009A7B9C" w:rsidRDefault="00B02EAE" w:rsidP="007A63A5">
            <w:pPr>
              <w:spacing w:line="0" w:lineRule="atLeast"/>
              <w:rPr>
                <w:sz w:val="20"/>
                <w:szCs w:val="20"/>
              </w:rPr>
            </w:pPr>
          </w:p>
        </w:tc>
        <w:tc>
          <w:tcPr>
            <w:tcW w:w="1134" w:type="dxa"/>
            <w:shd w:val="clear" w:color="auto" w:fill="auto"/>
            <w:vAlign w:val="bottom"/>
          </w:tcPr>
          <w:p w14:paraId="68303C54" w14:textId="77777777" w:rsidR="00B02EAE" w:rsidRPr="009A7B9C" w:rsidRDefault="00B02EAE" w:rsidP="007A63A5">
            <w:pPr>
              <w:spacing w:line="0" w:lineRule="atLeast"/>
              <w:rPr>
                <w:sz w:val="20"/>
                <w:szCs w:val="20"/>
              </w:rPr>
            </w:pPr>
          </w:p>
        </w:tc>
        <w:tc>
          <w:tcPr>
            <w:tcW w:w="1701" w:type="dxa"/>
            <w:shd w:val="clear" w:color="auto" w:fill="auto"/>
            <w:vAlign w:val="bottom"/>
          </w:tcPr>
          <w:p w14:paraId="1D874A38" w14:textId="77777777" w:rsidR="00B02EAE" w:rsidRPr="009A7B9C" w:rsidRDefault="00B02EAE" w:rsidP="007A63A5">
            <w:pPr>
              <w:spacing w:line="0" w:lineRule="atLeast"/>
              <w:rPr>
                <w:sz w:val="20"/>
                <w:szCs w:val="20"/>
              </w:rPr>
            </w:pPr>
          </w:p>
        </w:tc>
        <w:tc>
          <w:tcPr>
            <w:tcW w:w="1985" w:type="dxa"/>
            <w:shd w:val="clear" w:color="auto" w:fill="auto"/>
            <w:vAlign w:val="bottom"/>
          </w:tcPr>
          <w:p w14:paraId="6A3708CE" w14:textId="77777777" w:rsidR="00B02EAE" w:rsidRPr="009A7B9C" w:rsidRDefault="00B02EAE" w:rsidP="007A63A5">
            <w:pPr>
              <w:spacing w:line="0" w:lineRule="atLeast"/>
              <w:rPr>
                <w:sz w:val="20"/>
                <w:szCs w:val="20"/>
              </w:rPr>
            </w:pPr>
          </w:p>
        </w:tc>
      </w:tr>
    </w:tbl>
    <w:p w14:paraId="761F76E3" w14:textId="77777777" w:rsidR="00B02EAE" w:rsidRPr="009A7B9C" w:rsidRDefault="00B02EAE" w:rsidP="00B02EAE">
      <w:pPr>
        <w:tabs>
          <w:tab w:val="left" w:leader="dot" w:pos="2268"/>
        </w:tabs>
        <w:spacing w:before="240" w:line="276" w:lineRule="auto"/>
        <w:ind w:left="80"/>
        <w:rPr>
          <w:sz w:val="20"/>
          <w:szCs w:val="20"/>
        </w:rPr>
      </w:pPr>
      <w:r w:rsidRPr="009A7B9C">
        <w:rPr>
          <w:sz w:val="20"/>
          <w:szCs w:val="20"/>
        </w:rPr>
        <w:t xml:space="preserve">Ilość pozycji </w:t>
      </w:r>
      <w:r>
        <w:rPr>
          <w:sz w:val="20"/>
          <w:szCs w:val="20"/>
        </w:rPr>
        <w:tab/>
      </w:r>
    </w:p>
    <w:p w14:paraId="3020D542" w14:textId="77777777" w:rsidR="00B02EAE" w:rsidRPr="009A7B9C" w:rsidRDefault="00B02EAE" w:rsidP="00B02EAE">
      <w:pPr>
        <w:tabs>
          <w:tab w:val="left" w:leader="dot" w:pos="3402"/>
        </w:tabs>
        <w:spacing w:before="120" w:line="276" w:lineRule="auto"/>
        <w:ind w:left="80"/>
        <w:rPr>
          <w:sz w:val="20"/>
          <w:szCs w:val="20"/>
        </w:rPr>
      </w:pPr>
      <w:r w:rsidRPr="009A7B9C">
        <w:rPr>
          <w:sz w:val="20"/>
          <w:szCs w:val="20"/>
        </w:rPr>
        <w:t xml:space="preserve">Ilość jednostek archiwalnych </w:t>
      </w:r>
      <w:r>
        <w:rPr>
          <w:sz w:val="20"/>
          <w:szCs w:val="20"/>
        </w:rPr>
        <w:tab/>
      </w:r>
    </w:p>
    <w:p w14:paraId="76A202F0" w14:textId="77777777" w:rsidR="00B02EAE" w:rsidRPr="009A7B9C" w:rsidRDefault="00B02EAE" w:rsidP="00B02EAE">
      <w:pPr>
        <w:tabs>
          <w:tab w:val="left" w:leader="dot" w:pos="2977"/>
        </w:tabs>
        <w:spacing w:before="120" w:line="276" w:lineRule="auto"/>
        <w:ind w:left="80"/>
        <w:rPr>
          <w:sz w:val="20"/>
          <w:szCs w:val="20"/>
        </w:rPr>
      </w:pPr>
      <w:r w:rsidRPr="009A7B9C">
        <w:rPr>
          <w:sz w:val="20"/>
          <w:szCs w:val="20"/>
        </w:rPr>
        <w:t xml:space="preserve">Ilość metrów bieżących </w:t>
      </w:r>
      <w:r>
        <w:rPr>
          <w:sz w:val="20"/>
          <w:szCs w:val="20"/>
        </w:rPr>
        <w:tab/>
      </w:r>
    </w:p>
    <w:p w14:paraId="4057B9B5" w14:textId="3E6065D5" w:rsidR="00B02EAE" w:rsidRPr="009A7B9C" w:rsidRDefault="00B02EAE" w:rsidP="00B02EAE">
      <w:pPr>
        <w:spacing w:before="240" w:line="276" w:lineRule="auto"/>
        <w:ind w:left="80"/>
        <w:rPr>
          <w:sz w:val="20"/>
          <w:szCs w:val="20"/>
        </w:rPr>
      </w:pPr>
      <w:r w:rsidRPr="005F5945">
        <w:rPr>
          <w:sz w:val="20"/>
          <w:szCs w:val="20"/>
        </w:rPr>
        <w:t xml:space="preserve">* </w:t>
      </w:r>
      <w:r w:rsidR="005F5945">
        <w:rPr>
          <w:sz w:val="20"/>
          <w:szCs w:val="20"/>
        </w:rPr>
        <w:t>r</w:t>
      </w:r>
      <w:r w:rsidRPr="009A7B9C">
        <w:rPr>
          <w:sz w:val="20"/>
          <w:szCs w:val="20"/>
        </w:rPr>
        <w:t>ubryki nr 7 i 8 wypełnia archiwum zakładowe.</w:t>
      </w:r>
    </w:p>
    <w:p w14:paraId="007C2CCD" w14:textId="00AD8772" w:rsidR="00B02EAE" w:rsidRPr="00935ACC" w:rsidRDefault="00B02EAE" w:rsidP="00B02EAE">
      <w:pPr>
        <w:pStyle w:val="Nagwek3"/>
        <w:keepLines w:val="0"/>
        <w:pageBreakBefore/>
        <w:rPr>
          <w:rFonts w:cs="Arial"/>
        </w:rPr>
      </w:pPr>
      <w:r w:rsidRPr="00B02EAE">
        <w:rPr>
          <w:rFonts w:eastAsia="Calibri"/>
        </w:rPr>
        <w:lastRenderedPageBreak/>
        <w:t>Załącznik nr 3</w:t>
      </w:r>
      <w:r w:rsidRPr="00B02EAE">
        <w:rPr>
          <w:rFonts w:eastAsia="Calibri"/>
        </w:rPr>
        <w:br/>
      </w:r>
      <w:r w:rsidRPr="0022694C">
        <w:t xml:space="preserve">do </w:t>
      </w:r>
      <w:r w:rsidR="00231A9E">
        <w:t>I</w:t>
      </w:r>
      <w:r w:rsidRPr="0022694C">
        <w:t xml:space="preserve">nstrukcji w sprawie organizacji i zakresu działania </w:t>
      </w:r>
      <w:r w:rsidR="00670233">
        <w:t>A</w:t>
      </w:r>
      <w:r w:rsidR="00670233" w:rsidRPr="0022694C">
        <w:t xml:space="preserve">rchiwum </w:t>
      </w:r>
      <w:r w:rsidR="00670233">
        <w:t>U</w:t>
      </w:r>
      <w:r w:rsidR="00670233" w:rsidRPr="0022694C">
        <w:t>czelnianego</w:t>
      </w:r>
      <w:r w:rsidR="00670233">
        <w:t xml:space="preserve"> ZUT</w:t>
      </w:r>
    </w:p>
    <w:p w14:paraId="36CF51FF" w14:textId="77777777" w:rsidR="00B02EAE" w:rsidRPr="009A7B9C" w:rsidRDefault="00B02EAE" w:rsidP="00B02EAE">
      <w:pPr>
        <w:spacing w:before="360" w:line="0" w:lineRule="atLeast"/>
        <w:ind w:left="80"/>
        <w:rPr>
          <w:sz w:val="20"/>
          <w:szCs w:val="20"/>
        </w:rPr>
      </w:pPr>
      <w:r w:rsidRPr="009A7B9C">
        <w:rPr>
          <w:sz w:val="20"/>
          <w:szCs w:val="20"/>
        </w:rPr>
        <w:t>Zachodniopomorski Uniwersytet Technologiczny w Szczecinie</w:t>
      </w:r>
    </w:p>
    <w:p w14:paraId="4A896CD8" w14:textId="77777777" w:rsidR="00B02EAE" w:rsidRPr="005F5945" w:rsidRDefault="00B02EAE" w:rsidP="00B02EAE">
      <w:pPr>
        <w:tabs>
          <w:tab w:val="left" w:leader="dot" w:pos="4253"/>
        </w:tabs>
        <w:spacing w:before="240" w:line="0" w:lineRule="atLeast"/>
        <w:ind w:left="80" w:right="5463"/>
        <w:jc w:val="center"/>
        <w:rPr>
          <w:iCs/>
          <w:sz w:val="18"/>
          <w:szCs w:val="18"/>
        </w:rPr>
      </w:pPr>
      <w:r w:rsidRPr="009A7B9C">
        <w:rPr>
          <w:sz w:val="20"/>
          <w:szCs w:val="20"/>
        </w:rPr>
        <w:tab/>
      </w:r>
      <w:r w:rsidRPr="009A7B9C">
        <w:rPr>
          <w:sz w:val="20"/>
          <w:szCs w:val="20"/>
        </w:rPr>
        <w:br/>
      </w:r>
      <w:r w:rsidRPr="005F5945">
        <w:rPr>
          <w:iCs/>
          <w:sz w:val="18"/>
          <w:szCs w:val="18"/>
        </w:rPr>
        <w:t>(nazwa jednostki organizacyjnej)</w:t>
      </w:r>
    </w:p>
    <w:p w14:paraId="15216B2B" w14:textId="77777777" w:rsidR="00B02EAE" w:rsidRPr="00217E45" w:rsidRDefault="00B02EAE" w:rsidP="00B02EAE">
      <w:pPr>
        <w:spacing w:before="480" w:after="240" w:line="276" w:lineRule="auto"/>
        <w:jc w:val="center"/>
        <w:rPr>
          <w:b/>
          <w:bCs/>
        </w:rPr>
      </w:pPr>
      <w:r w:rsidRPr="00217E45">
        <w:rPr>
          <w:b/>
          <w:bCs/>
        </w:rPr>
        <w:t>Spis zdawczo-odbiorczy akt nr ...</w:t>
      </w:r>
      <w:r w:rsidRPr="00217E45">
        <w:rPr>
          <w:b/>
          <w:bCs/>
        </w:rPr>
        <w:br/>
        <w:t xml:space="preserve">dokumentacji przekazywanej ze składu chronologicznego, </w:t>
      </w:r>
      <w:r w:rsidRPr="00217E45">
        <w:rPr>
          <w:b/>
          <w:bCs/>
        </w:rPr>
        <w:br/>
        <w:t>dla którego dokonano pełnego/niepełnego/niw wykonano odwzorowania cyfrowego</w:t>
      </w:r>
    </w:p>
    <w:tbl>
      <w:tblPr>
        <w:tblW w:w="10031"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0"/>
        <w:gridCol w:w="2315"/>
        <w:gridCol w:w="851"/>
        <w:gridCol w:w="1221"/>
        <w:gridCol w:w="1047"/>
        <w:gridCol w:w="1559"/>
        <w:gridCol w:w="1418"/>
        <w:gridCol w:w="1120"/>
      </w:tblGrid>
      <w:tr w:rsidR="00B02EAE" w:rsidRPr="009A7B9C" w14:paraId="17689554" w14:textId="77777777" w:rsidTr="00AC6C48">
        <w:trPr>
          <w:trHeight w:val="265"/>
        </w:trPr>
        <w:tc>
          <w:tcPr>
            <w:tcW w:w="500" w:type="dxa"/>
            <w:shd w:val="clear" w:color="auto" w:fill="auto"/>
            <w:vAlign w:val="center"/>
          </w:tcPr>
          <w:p w14:paraId="3E191C26" w14:textId="77777777" w:rsidR="00B02EAE" w:rsidRPr="009A7B9C" w:rsidRDefault="00B02EAE" w:rsidP="007A63A5">
            <w:pPr>
              <w:spacing w:line="0" w:lineRule="atLeast"/>
              <w:ind w:left="60"/>
              <w:jc w:val="center"/>
              <w:rPr>
                <w:b/>
                <w:sz w:val="20"/>
                <w:szCs w:val="20"/>
              </w:rPr>
            </w:pPr>
            <w:r w:rsidRPr="009A7B9C">
              <w:rPr>
                <w:b/>
                <w:sz w:val="20"/>
                <w:szCs w:val="20"/>
              </w:rPr>
              <w:t>Lp.</w:t>
            </w:r>
          </w:p>
        </w:tc>
        <w:tc>
          <w:tcPr>
            <w:tcW w:w="2315" w:type="dxa"/>
            <w:shd w:val="clear" w:color="auto" w:fill="auto"/>
            <w:vAlign w:val="center"/>
          </w:tcPr>
          <w:p w14:paraId="6459BB3D" w14:textId="77777777" w:rsidR="00B02EAE" w:rsidRPr="009A7B9C" w:rsidRDefault="00B02EAE" w:rsidP="007A63A5">
            <w:pPr>
              <w:spacing w:line="0" w:lineRule="atLeast"/>
              <w:jc w:val="center"/>
              <w:rPr>
                <w:b/>
                <w:sz w:val="20"/>
                <w:szCs w:val="20"/>
              </w:rPr>
            </w:pPr>
            <w:r w:rsidRPr="009A7B9C">
              <w:rPr>
                <w:b/>
                <w:bCs/>
                <w:color w:val="000000"/>
                <w:sz w:val="20"/>
                <w:szCs w:val="20"/>
              </w:rPr>
              <w:t>Skrajne numery identyfikatorów</w:t>
            </w:r>
            <w:r w:rsidRPr="009A7B9C">
              <w:rPr>
                <w:b/>
                <w:bCs/>
                <w:color w:val="000000"/>
                <w:sz w:val="20"/>
                <w:szCs w:val="20"/>
              </w:rPr>
              <w:br/>
              <w:t>(numery RPW z rejestru przesyłek wpływających)</w:t>
            </w:r>
            <w:r w:rsidRPr="009A7B9C">
              <w:rPr>
                <w:b/>
                <w:bCs/>
                <w:color w:val="000000"/>
                <w:sz w:val="20"/>
                <w:szCs w:val="20"/>
              </w:rPr>
              <w:br/>
              <w:t>znajdujące się na dokumentach w kartonie</w:t>
            </w:r>
          </w:p>
        </w:tc>
        <w:tc>
          <w:tcPr>
            <w:tcW w:w="851" w:type="dxa"/>
            <w:shd w:val="clear" w:color="auto" w:fill="auto"/>
            <w:vAlign w:val="center"/>
          </w:tcPr>
          <w:p w14:paraId="61710067" w14:textId="77777777" w:rsidR="00B02EAE" w:rsidRPr="009A7B9C" w:rsidRDefault="00B02EAE" w:rsidP="007A63A5">
            <w:pPr>
              <w:spacing w:line="0" w:lineRule="atLeast"/>
              <w:jc w:val="center"/>
              <w:rPr>
                <w:b/>
                <w:sz w:val="20"/>
                <w:szCs w:val="20"/>
              </w:rPr>
            </w:pPr>
            <w:r w:rsidRPr="009A7B9C">
              <w:rPr>
                <w:b/>
                <w:bCs/>
                <w:color w:val="000000"/>
                <w:sz w:val="20"/>
                <w:szCs w:val="20"/>
              </w:rPr>
              <w:t>Numer kartonu</w:t>
            </w:r>
          </w:p>
        </w:tc>
        <w:tc>
          <w:tcPr>
            <w:tcW w:w="1221" w:type="dxa"/>
            <w:shd w:val="clear" w:color="auto" w:fill="auto"/>
            <w:vAlign w:val="center"/>
          </w:tcPr>
          <w:p w14:paraId="4729692D" w14:textId="77777777" w:rsidR="00B02EAE" w:rsidRPr="009A7B9C" w:rsidRDefault="00B02EAE" w:rsidP="007A63A5">
            <w:pPr>
              <w:jc w:val="center"/>
              <w:rPr>
                <w:b/>
                <w:w w:val="98"/>
                <w:sz w:val="20"/>
                <w:szCs w:val="20"/>
              </w:rPr>
            </w:pPr>
            <w:r w:rsidRPr="009A7B9C">
              <w:rPr>
                <w:b/>
                <w:bCs/>
                <w:color w:val="000000"/>
                <w:sz w:val="20"/>
                <w:szCs w:val="20"/>
              </w:rPr>
              <w:t>Liczba dokumentów</w:t>
            </w:r>
          </w:p>
        </w:tc>
        <w:tc>
          <w:tcPr>
            <w:tcW w:w="1047" w:type="dxa"/>
            <w:shd w:val="clear" w:color="auto" w:fill="auto"/>
            <w:vAlign w:val="center"/>
          </w:tcPr>
          <w:p w14:paraId="1AB4C38F" w14:textId="77777777" w:rsidR="00B02EAE" w:rsidRPr="009A7B9C" w:rsidRDefault="00B02EAE" w:rsidP="007A63A5">
            <w:pPr>
              <w:jc w:val="center"/>
              <w:rPr>
                <w:b/>
                <w:sz w:val="20"/>
                <w:szCs w:val="20"/>
              </w:rPr>
            </w:pPr>
            <w:r w:rsidRPr="009A7B9C">
              <w:rPr>
                <w:b/>
                <w:bCs/>
                <w:color w:val="000000"/>
                <w:sz w:val="20"/>
                <w:szCs w:val="20"/>
              </w:rPr>
              <w:t>Rok rejestracji przesyłek w</w:t>
            </w:r>
            <w:r>
              <w:rPr>
                <w:b/>
                <w:bCs/>
                <w:color w:val="000000"/>
                <w:sz w:val="20"/>
                <w:szCs w:val="20"/>
              </w:rPr>
              <w:t> </w:t>
            </w:r>
            <w:r w:rsidRPr="009A7B9C">
              <w:rPr>
                <w:b/>
                <w:bCs/>
                <w:color w:val="000000"/>
                <w:sz w:val="20"/>
                <w:szCs w:val="20"/>
              </w:rPr>
              <w:t>systemie EZD</w:t>
            </w:r>
          </w:p>
        </w:tc>
        <w:tc>
          <w:tcPr>
            <w:tcW w:w="1559" w:type="dxa"/>
            <w:shd w:val="clear" w:color="auto" w:fill="auto"/>
            <w:vAlign w:val="center"/>
          </w:tcPr>
          <w:p w14:paraId="23BF011E" w14:textId="77777777" w:rsidR="00B02EAE" w:rsidRPr="009A7B9C" w:rsidRDefault="00B02EAE" w:rsidP="007A63A5">
            <w:pPr>
              <w:jc w:val="center"/>
              <w:rPr>
                <w:b/>
                <w:sz w:val="20"/>
                <w:szCs w:val="20"/>
              </w:rPr>
            </w:pPr>
            <w:r w:rsidRPr="009A7B9C">
              <w:rPr>
                <w:b/>
                <w:bCs/>
                <w:color w:val="000000"/>
                <w:sz w:val="20"/>
                <w:szCs w:val="20"/>
              </w:rPr>
              <w:t>Miejsce przechowywania akt</w:t>
            </w:r>
          </w:p>
        </w:tc>
        <w:tc>
          <w:tcPr>
            <w:tcW w:w="1418" w:type="dxa"/>
            <w:shd w:val="clear" w:color="auto" w:fill="auto"/>
            <w:vAlign w:val="center"/>
          </w:tcPr>
          <w:p w14:paraId="719AB044" w14:textId="77777777" w:rsidR="00B02EAE" w:rsidRPr="009A7B9C" w:rsidRDefault="00B02EAE" w:rsidP="007A63A5">
            <w:pPr>
              <w:jc w:val="center"/>
              <w:rPr>
                <w:b/>
                <w:sz w:val="20"/>
                <w:szCs w:val="20"/>
              </w:rPr>
            </w:pPr>
            <w:r w:rsidRPr="009A7B9C">
              <w:rPr>
                <w:b/>
                <w:bCs/>
                <w:color w:val="000000"/>
                <w:sz w:val="20"/>
                <w:szCs w:val="20"/>
              </w:rPr>
              <w:t>Data zniszczenia lub</w:t>
            </w:r>
            <w:r>
              <w:rPr>
                <w:b/>
                <w:bCs/>
                <w:color w:val="000000"/>
                <w:sz w:val="20"/>
                <w:szCs w:val="20"/>
              </w:rPr>
              <w:t> </w:t>
            </w:r>
            <w:r w:rsidRPr="009A7B9C">
              <w:rPr>
                <w:b/>
                <w:bCs/>
                <w:color w:val="000000"/>
                <w:sz w:val="20"/>
                <w:szCs w:val="20"/>
              </w:rPr>
              <w:t>przekazania do Archiwum</w:t>
            </w:r>
          </w:p>
        </w:tc>
        <w:tc>
          <w:tcPr>
            <w:tcW w:w="1120" w:type="dxa"/>
            <w:shd w:val="clear" w:color="auto" w:fill="auto"/>
            <w:vAlign w:val="center"/>
          </w:tcPr>
          <w:p w14:paraId="56690EC6" w14:textId="77777777" w:rsidR="00B02EAE" w:rsidRPr="009A7B9C" w:rsidRDefault="00B02EAE" w:rsidP="007A63A5">
            <w:pPr>
              <w:jc w:val="center"/>
              <w:rPr>
                <w:b/>
                <w:sz w:val="20"/>
                <w:szCs w:val="20"/>
              </w:rPr>
            </w:pPr>
            <w:r w:rsidRPr="009A7B9C">
              <w:rPr>
                <w:b/>
                <w:bCs/>
                <w:color w:val="000000"/>
                <w:sz w:val="20"/>
                <w:szCs w:val="20"/>
              </w:rPr>
              <w:t>Uwagi</w:t>
            </w:r>
          </w:p>
        </w:tc>
      </w:tr>
      <w:tr w:rsidR="00B02EAE" w:rsidRPr="009A7B9C" w14:paraId="14BB3B18" w14:textId="77777777" w:rsidTr="00AC6C48">
        <w:trPr>
          <w:trHeight w:val="75"/>
        </w:trPr>
        <w:tc>
          <w:tcPr>
            <w:tcW w:w="500" w:type="dxa"/>
            <w:shd w:val="clear" w:color="auto" w:fill="auto"/>
          </w:tcPr>
          <w:p w14:paraId="2235715D" w14:textId="77777777" w:rsidR="00B02EAE" w:rsidRPr="009A7B9C" w:rsidRDefault="00B02EAE" w:rsidP="007A63A5">
            <w:pPr>
              <w:spacing w:line="242" w:lineRule="exact"/>
              <w:ind w:left="200"/>
              <w:jc w:val="center"/>
              <w:rPr>
                <w:sz w:val="16"/>
                <w:szCs w:val="16"/>
              </w:rPr>
            </w:pPr>
            <w:r w:rsidRPr="009A7B9C">
              <w:rPr>
                <w:sz w:val="16"/>
                <w:szCs w:val="16"/>
              </w:rPr>
              <w:t>1</w:t>
            </w:r>
          </w:p>
        </w:tc>
        <w:tc>
          <w:tcPr>
            <w:tcW w:w="2315" w:type="dxa"/>
            <w:shd w:val="clear" w:color="auto" w:fill="auto"/>
          </w:tcPr>
          <w:p w14:paraId="774AB8F3" w14:textId="77777777" w:rsidR="00B02EAE" w:rsidRPr="009A7B9C" w:rsidRDefault="00B02EAE" w:rsidP="007A63A5">
            <w:pPr>
              <w:spacing w:line="242" w:lineRule="exact"/>
              <w:jc w:val="center"/>
              <w:rPr>
                <w:sz w:val="16"/>
                <w:szCs w:val="16"/>
              </w:rPr>
            </w:pPr>
            <w:r w:rsidRPr="009A7B9C">
              <w:rPr>
                <w:sz w:val="16"/>
                <w:szCs w:val="16"/>
              </w:rPr>
              <w:t>2</w:t>
            </w:r>
          </w:p>
        </w:tc>
        <w:tc>
          <w:tcPr>
            <w:tcW w:w="851" w:type="dxa"/>
            <w:shd w:val="clear" w:color="auto" w:fill="auto"/>
          </w:tcPr>
          <w:p w14:paraId="08A63D03" w14:textId="77777777" w:rsidR="00B02EAE" w:rsidRPr="009A7B9C" w:rsidRDefault="00B02EAE" w:rsidP="007A63A5">
            <w:pPr>
              <w:spacing w:line="0" w:lineRule="atLeast"/>
              <w:jc w:val="center"/>
              <w:rPr>
                <w:sz w:val="16"/>
                <w:szCs w:val="16"/>
              </w:rPr>
            </w:pPr>
            <w:r w:rsidRPr="009A7B9C">
              <w:rPr>
                <w:w w:val="90"/>
                <w:sz w:val="16"/>
                <w:szCs w:val="16"/>
              </w:rPr>
              <w:t>3</w:t>
            </w:r>
          </w:p>
        </w:tc>
        <w:tc>
          <w:tcPr>
            <w:tcW w:w="1221" w:type="dxa"/>
            <w:shd w:val="clear" w:color="auto" w:fill="auto"/>
          </w:tcPr>
          <w:p w14:paraId="6C7F63F2" w14:textId="77777777" w:rsidR="00B02EAE" w:rsidRPr="009A7B9C" w:rsidRDefault="00B02EAE" w:rsidP="007A63A5">
            <w:pPr>
              <w:spacing w:line="242" w:lineRule="exact"/>
              <w:jc w:val="center"/>
              <w:rPr>
                <w:w w:val="90"/>
                <w:sz w:val="16"/>
                <w:szCs w:val="16"/>
              </w:rPr>
            </w:pPr>
            <w:r w:rsidRPr="009A7B9C">
              <w:rPr>
                <w:w w:val="90"/>
                <w:sz w:val="16"/>
                <w:szCs w:val="16"/>
              </w:rPr>
              <w:t>4</w:t>
            </w:r>
          </w:p>
        </w:tc>
        <w:tc>
          <w:tcPr>
            <w:tcW w:w="1047" w:type="dxa"/>
            <w:shd w:val="clear" w:color="auto" w:fill="auto"/>
          </w:tcPr>
          <w:p w14:paraId="6E2A1C2B" w14:textId="77777777" w:rsidR="00B02EAE" w:rsidRPr="009A7B9C" w:rsidRDefault="00B02EAE" w:rsidP="007A63A5">
            <w:pPr>
              <w:spacing w:line="242" w:lineRule="exact"/>
              <w:jc w:val="center"/>
              <w:rPr>
                <w:sz w:val="16"/>
                <w:szCs w:val="16"/>
              </w:rPr>
            </w:pPr>
            <w:r w:rsidRPr="009A7B9C">
              <w:rPr>
                <w:sz w:val="16"/>
                <w:szCs w:val="16"/>
              </w:rPr>
              <w:t>5</w:t>
            </w:r>
          </w:p>
        </w:tc>
        <w:tc>
          <w:tcPr>
            <w:tcW w:w="1559" w:type="dxa"/>
            <w:shd w:val="clear" w:color="auto" w:fill="auto"/>
          </w:tcPr>
          <w:p w14:paraId="60879521" w14:textId="77777777" w:rsidR="00B02EAE" w:rsidRPr="009A7B9C" w:rsidRDefault="00B02EAE" w:rsidP="007A63A5">
            <w:pPr>
              <w:spacing w:line="242" w:lineRule="exact"/>
              <w:jc w:val="center"/>
              <w:rPr>
                <w:w w:val="90"/>
                <w:sz w:val="16"/>
                <w:szCs w:val="16"/>
              </w:rPr>
            </w:pPr>
            <w:r w:rsidRPr="009A7B9C">
              <w:rPr>
                <w:w w:val="90"/>
                <w:sz w:val="16"/>
                <w:szCs w:val="16"/>
              </w:rPr>
              <w:t>6</w:t>
            </w:r>
          </w:p>
        </w:tc>
        <w:tc>
          <w:tcPr>
            <w:tcW w:w="1418" w:type="dxa"/>
            <w:shd w:val="clear" w:color="auto" w:fill="auto"/>
          </w:tcPr>
          <w:p w14:paraId="4C710867" w14:textId="77777777" w:rsidR="00B02EAE" w:rsidRPr="009A7B9C" w:rsidRDefault="00B02EAE" w:rsidP="007A63A5">
            <w:pPr>
              <w:spacing w:line="247" w:lineRule="exact"/>
              <w:jc w:val="center"/>
              <w:rPr>
                <w:sz w:val="16"/>
                <w:szCs w:val="16"/>
              </w:rPr>
            </w:pPr>
            <w:r w:rsidRPr="009A7B9C">
              <w:rPr>
                <w:sz w:val="16"/>
                <w:szCs w:val="16"/>
              </w:rPr>
              <w:t>7</w:t>
            </w:r>
          </w:p>
        </w:tc>
        <w:tc>
          <w:tcPr>
            <w:tcW w:w="1120" w:type="dxa"/>
            <w:shd w:val="clear" w:color="auto" w:fill="auto"/>
          </w:tcPr>
          <w:p w14:paraId="275C2319" w14:textId="77777777" w:rsidR="00B02EAE" w:rsidRPr="009A7B9C" w:rsidRDefault="00B02EAE" w:rsidP="007A63A5">
            <w:pPr>
              <w:spacing w:line="247" w:lineRule="exact"/>
              <w:jc w:val="center"/>
              <w:rPr>
                <w:sz w:val="16"/>
                <w:szCs w:val="16"/>
              </w:rPr>
            </w:pPr>
            <w:r w:rsidRPr="009A7B9C">
              <w:rPr>
                <w:sz w:val="16"/>
                <w:szCs w:val="16"/>
              </w:rPr>
              <w:t>8</w:t>
            </w:r>
          </w:p>
        </w:tc>
      </w:tr>
      <w:tr w:rsidR="00B02EAE" w:rsidRPr="009A7B9C" w14:paraId="08D2DDA4" w14:textId="77777777" w:rsidTr="00AC6C48">
        <w:trPr>
          <w:trHeight w:val="698"/>
        </w:trPr>
        <w:tc>
          <w:tcPr>
            <w:tcW w:w="500" w:type="dxa"/>
            <w:shd w:val="clear" w:color="auto" w:fill="auto"/>
            <w:vAlign w:val="bottom"/>
          </w:tcPr>
          <w:p w14:paraId="6DD6C65B" w14:textId="77777777" w:rsidR="00B02EAE" w:rsidRPr="009A7B9C" w:rsidRDefault="00B02EAE" w:rsidP="007A63A5">
            <w:pPr>
              <w:spacing w:line="0" w:lineRule="atLeast"/>
              <w:rPr>
                <w:sz w:val="20"/>
                <w:szCs w:val="20"/>
              </w:rPr>
            </w:pPr>
          </w:p>
        </w:tc>
        <w:tc>
          <w:tcPr>
            <w:tcW w:w="2315" w:type="dxa"/>
            <w:shd w:val="clear" w:color="auto" w:fill="auto"/>
            <w:vAlign w:val="bottom"/>
          </w:tcPr>
          <w:p w14:paraId="63848B91" w14:textId="77777777" w:rsidR="00B02EAE" w:rsidRPr="009A7B9C" w:rsidRDefault="00B02EAE" w:rsidP="007A63A5">
            <w:pPr>
              <w:spacing w:line="0" w:lineRule="atLeast"/>
              <w:rPr>
                <w:sz w:val="20"/>
                <w:szCs w:val="20"/>
              </w:rPr>
            </w:pPr>
          </w:p>
        </w:tc>
        <w:tc>
          <w:tcPr>
            <w:tcW w:w="851" w:type="dxa"/>
            <w:shd w:val="clear" w:color="auto" w:fill="auto"/>
            <w:vAlign w:val="bottom"/>
          </w:tcPr>
          <w:p w14:paraId="6EEB12EA" w14:textId="77777777" w:rsidR="00B02EAE" w:rsidRPr="009A7B9C" w:rsidRDefault="00B02EAE" w:rsidP="007A63A5">
            <w:pPr>
              <w:spacing w:line="0" w:lineRule="atLeast"/>
              <w:rPr>
                <w:sz w:val="20"/>
                <w:szCs w:val="20"/>
              </w:rPr>
            </w:pPr>
          </w:p>
        </w:tc>
        <w:tc>
          <w:tcPr>
            <w:tcW w:w="1221" w:type="dxa"/>
            <w:shd w:val="clear" w:color="auto" w:fill="auto"/>
            <w:vAlign w:val="bottom"/>
          </w:tcPr>
          <w:p w14:paraId="4B4181A9" w14:textId="77777777" w:rsidR="00B02EAE" w:rsidRPr="009A7B9C" w:rsidRDefault="00B02EAE" w:rsidP="007A63A5">
            <w:pPr>
              <w:spacing w:line="0" w:lineRule="atLeast"/>
              <w:rPr>
                <w:sz w:val="20"/>
                <w:szCs w:val="20"/>
              </w:rPr>
            </w:pPr>
          </w:p>
        </w:tc>
        <w:tc>
          <w:tcPr>
            <w:tcW w:w="1047" w:type="dxa"/>
            <w:shd w:val="clear" w:color="auto" w:fill="auto"/>
            <w:vAlign w:val="bottom"/>
          </w:tcPr>
          <w:p w14:paraId="2B18048A" w14:textId="77777777" w:rsidR="00B02EAE" w:rsidRPr="009A7B9C" w:rsidRDefault="00B02EAE" w:rsidP="007A63A5">
            <w:pPr>
              <w:spacing w:line="0" w:lineRule="atLeast"/>
              <w:rPr>
                <w:sz w:val="20"/>
                <w:szCs w:val="20"/>
              </w:rPr>
            </w:pPr>
          </w:p>
        </w:tc>
        <w:tc>
          <w:tcPr>
            <w:tcW w:w="1559" w:type="dxa"/>
            <w:shd w:val="clear" w:color="auto" w:fill="auto"/>
            <w:vAlign w:val="bottom"/>
          </w:tcPr>
          <w:p w14:paraId="5372FB4C" w14:textId="77777777" w:rsidR="00B02EAE" w:rsidRPr="009A7B9C" w:rsidRDefault="00B02EAE" w:rsidP="007A63A5">
            <w:pPr>
              <w:spacing w:line="0" w:lineRule="atLeast"/>
              <w:rPr>
                <w:sz w:val="20"/>
                <w:szCs w:val="20"/>
              </w:rPr>
            </w:pPr>
          </w:p>
        </w:tc>
        <w:tc>
          <w:tcPr>
            <w:tcW w:w="1418" w:type="dxa"/>
            <w:shd w:val="clear" w:color="auto" w:fill="auto"/>
            <w:vAlign w:val="bottom"/>
          </w:tcPr>
          <w:p w14:paraId="7D1F724A" w14:textId="77777777" w:rsidR="00B02EAE" w:rsidRPr="009A7B9C" w:rsidRDefault="00B02EAE" w:rsidP="007A63A5">
            <w:pPr>
              <w:spacing w:line="0" w:lineRule="atLeast"/>
              <w:rPr>
                <w:sz w:val="20"/>
                <w:szCs w:val="20"/>
              </w:rPr>
            </w:pPr>
          </w:p>
        </w:tc>
        <w:tc>
          <w:tcPr>
            <w:tcW w:w="1120" w:type="dxa"/>
            <w:shd w:val="clear" w:color="auto" w:fill="auto"/>
            <w:vAlign w:val="bottom"/>
          </w:tcPr>
          <w:p w14:paraId="3A707F5D" w14:textId="77777777" w:rsidR="00B02EAE" w:rsidRPr="009A7B9C" w:rsidRDefault="00B02EAE" w:rsidP="007A63A5">
            <w:pPr>
              <w:spacing w:line="0" w:lineRule="atLeast"/>
              <w:rPr>
                <w:sz w:val="20"/>
                <w:szCs w:val="20"/>
              </w:rPr>
            </w:pPr>
          </w:p>
        </w:tc>
      </w:tr>
    </w:tbl>
    <w:p w14:paraId="1C8DA1AA" w14:textId="77777777" w:rsidR="00B02EAE" w:rsidRPr="009A7B9C" w:rsidRDefault="00B02EAE" w:rsidP="00B02EAE">
      <w:pPr>
        <w:tabs>
          <w:tab w:val="left" w:leader="dot" w:pos="2268"/>
        </w:tabs>
        <w:spacing w:before="240" w:line="276" w:lineRule="auto"/>
        <w:ind w:left="80"/>
        <w:rPr>
          <w:sz w:val="20"/>
          <w:szCs w:val="20"/>
        </w:rPr>
      </w:pPr>
      <w:r w:rsidRPr="009A7B9C">
        <w:rPr>
          <w:sz w:val="20"/>
          <w:szCs w:val="20"/>
        </w:rPr>
        <w:t xml:space="preserve">Ilość pozycji </w:t>
      </w:r>
      <w:r>
        <w:rPr>
          <w:sz w:val="20"/>
          <w:szCs w:val="20"/>
        </w:rPr>
        <w:tab/>
      </w:r>
    </w:p>
    <w:p w14:paraId="007FBC5F" w14:textId="77777777" w:rsidR="00B02EAE" w:rsidRPr="009A7B9C" w:rsidRDefault="00B02EAE" w:rsidP="00B02EAE">
      <w:pPr>
        <w:tabs>
          <w:tab w:val="left" w:leader="dot" w:pos="3402"/>
        </w:tabs>
        <w:spacing w:before="120" w:line="276" w:lineRule="auto"/>
        <w:ind w:left="80"/>
        <w:rPr>
          <w:sz w:val="20"/>
          <w:szCs w:val="20"/>
        </w:rPr>
      </w:pPr>
      <w:r w:rsidRPr="009A7B9C">
        <w:rPr>
          <w:sz w:val="20"/>
          <w:szCs w:val="20"/>
        </w:rPr>
        <w:t xml:space="preserve">Ilość jednostek archiwalnych </w:t>
      </w:r>
      <w:r>
        <w:rPr>
          <w:sz w:val="20"/>
          <w:szCs w:val="20"/>
        </w:rPr>
        <w:tab/>
      </w:r>
    </w:p>
    <w:p w14:paraId="3F6A322C" w14:textId="77777777" w:rsidR="00B02EAE" w:rsidRPr="009A7B9C" w:rsidRDefault="00B02EAE" w:rsidP="00B02EAE">
      <w:pPr>
        <w:tabs>
          <w:tab w:val="left" w:leader="dot" w:pos="2977"/>
        </w:tabs>
        <w:spacing w:before="120" w:line="276" w:lineRule="auto"/>
        <w:ind w:left="80"/>
        <w:rPr>
          <w:sz w:val="20"/>
          <w:szCs w:val="20"/>
        </w:rPr>
      </w:pPr>
      <w:r w:rsidRPr="009A7B9C">
        <w:rPr>
          <w:sz w:val="20"/>
          <w:szCs w:val="20"/>
        </w:rPr>
        <w:t xml:space="preserve">Ilość metrów bieżących </w:t>
      </w:r>
      <w:r>
        <w:rPr>
          <w:sz w:val="20"/>
          <w:szCs w:val="20"/>
        </w:rPr>
        <w:tab/>
      </w:r>
    </w:p>
    <w:p w14:paraId="68139B86" w14:textId="77777777" w:rsidR="00B02EAE" w:rsidRPr="005F5945" w:rsidRDefault="00B02EAE" w:rsidP="00B02EAE">
      <w:pPr>
        <w:spacing w:before="960" w:line="276" w:lineRule="auto"/>
        <w:rPr>
          <w:iCs/>
          <w:color w:val="000000"/>
          <w:sz w:val="16"/>
          <w:szCs w:val="16"/>
        </w:rPr>
      </w:pPr>
      <w:r w:rsidRPr="00AC24A3">
        <w:rPr>
          <w:color w:val="000000"/>
        </w:rPr>
        <w:t>...............................................</w:t>
      </w:r>
      <w:r>
        <w:rPr>
          <w:color w:val="000000"/>
        </w:rPr>
        <w:br/>
      </w:r>
      <w:r w:rsidRPr="005F5945">
        <w:rPr>
          <w:iCs/>
          <w:color w:val="000000"/>
          <w:sz w:val="16"/>
          <w:szCs w:val="16"/>
        </w:rPr>
        <w:t xml:space="preserve">(imię, nazwisko i podpis pracownika, </w:t>
      </w:r>
      <w:r w:rsidRPr="005F5945">
        <w:rPr>
          <w:iCs/>
          <w:color w:val="000000"/>
          <w:sz w:val="16"/>
          <w:szCs w:val="16"/>
        </w:rPr>
        <w:br/>
        <w:t>który przygotował spis)</w:t>
      </w:r>
    </w:p>
    <w:p w14:paraId="53424B4E" w14:textId="77777777" w:rsidR="00B02EAE" w:rsidRPr="005F5945" w:rsidRDefault="00B02EAE" w:rsidP="00B02EAE">
      <w:pPr>
        <w:spacing w:before="960" w:line="276" w:lineRule="auto"/>
        <w:rPr>
          <w:iCs/>
          <w:color w:val="000000"/>
          <w:sz w:val="16"/>
          <w:szCs w:val="16"/>
        </w:rPr>
      </w:pPr>
      <w:r w:rsidRPr="00AC24A3">
        <w:rPr>
          <w:color w:val="000000"/>
        </w:rPr>
        <w:t>...............................................</w:t>
      </w:r>
      <w:r>
        <w:rPr>
          <w:color w:val="000000"/>
        </w:rPr>
        <w:br/>
      </w:r>
      <w:r w:rsidRPr="005F5945">
        <w:rPr>
          <w:iCs/>
          <w:color w:val="000000"/>
          <w:sz w:val="16"/>
          <w:szCs w:val="16"/>
        </w:rPr>
        <w:t xml:space="preserve">(imię, nazwisko i podpis kierownika jednostki </w:t>
      </w:r>
      <w:r w:rsidRPr="005F5945">
        <w:rPr>
          <w:iCs/>
          <w:color w:val="000000"/>
          <w:sz w:val="16"/>
          <w:szCs w:val="16"/>
        </w:rPr>
        <w:br/>
        <w:t>odpowiadającej za skład chronologiczny)</w:t>
      </w:r>
    </w:p>
    <w:p w14:paraId="314FD132" w14:textId="77777777" w:rsidR="00B02EAE" w:rsidRPr="005F5945" w:rsidRDefault="00B02EAE" w:rsidP="00B02EAE">
      <w:pPr>
        <w:spacing w:before="960" w:line="276" w:lineRule="auto"/>
        <w:rPr>
          <w:color w:val="000000"/>
          <w:sz w:val="16"/>
          <w:szCs w:val="16"/>
        </w:rPr>
      </w:pPr>
      <w:r w:rsidRPr="005F5945">
        <w:rPr>
          <w:color w:val="000000"/>
        </w:rPr>
        <w:t>...............................................</w:t>
      </w:r>
      <w:r w:rsidRPr="005F5945">
        <w:rPr>
          <w:color w:val="000000"/>
        </w:rPr>
        <w:br/>
      </w:r>
      <w:r w:rsidRPr="005F5945">
        <w:rPr>
          <w:color w:val="000000"/>
          <w:sz w:val="16"/>
          <w:szCs w:val="16"/>
        </w:rPr>
        <w:t xml:space="preserve">(imię, nazwisko i podpis archiwisty </w:t>
      </w:r>
      <w:r w:rsidRPr="005F5945">
        <w:rPr>
          <w:color w:val="000000"/>
          <w:sz w:val="16"/>
          <w:szCs w:val="16"/>
        </w:rPr>
        <w:br/>
        <w:t>przyjmującego dokumentację)</w:t>
      </w:r>
    </w:p>
    <w:p w14:paraId="5E19272E" w14:textId="77777777" w:rsidR="00B02EAE" w:rsidRPr="00AC24A3" w:rsidRDefault="00B02EAE" w:rsidP="00B02EAE">
      <w:pPr>
        <w:tabs>
          <w:tab w:val="left" w:pos="7075"/>
        </w:tabs>
        <w:spacing w:before="960"/>
        <w:jc w:val="right"/>
      </w:pPr>
      <w:r w:rsidRPr="00AC24A3">
        <w:t>Szczecin, dnia .…………-…..…….20…..……</w:t>
      </w:r>
    </w:p>
    <w:p w14:paraId="0600FC83" w14:textId="3D41B305" w:rsidR="00B02EAE" w:rsidRPr="001A45E0" w:rsidRDefault="00B02EAE" w:rsidP="005F5945">
      <w:pPr>
        <w:pStyle w:val="Nagwek3"/>
        <w:pageBreakBefore/>
      </w:pPr>
      <w:bookmarkStart w:id="153" w:name="_Toc61436657"/>
      <w:r>
        <w:lastRenderedPageBreak/>
        <w:t>Załącznik nr 4</w:t>
      </w:r>
      <w:bookmarkEnd w:id="153"/>
      <w:r>
        <w:br/>
      </w:r>
      <w:r w:rsidRPr="0022694C">
        <w:t xml:space="preserve">do </w:t>
      </w:r>
      <w:r w:rsidR="00231A9E">
        <w:t>I</w:t>
      </w:r>
      <w:r w:rsidRPr="0022694C">
        <w:t xml:space="preserve">nstrukcji w sprawie organizacji i zakresu działania </w:t>
      </w:r>
      <w:r w:rsidR="00670233">
        <w:t>A</w:t>
      </w:r>
      <w:r w:rsidR="00670233" w:rsidRPr="0022694C">
        <w:t xml:space="preserve">rchiwum </w:t>
      </w:r>
      <w:r w:rsidR="00670233">
        <w:t>U</w:t>
      </w:r>
      <w:r w:rsidR="00670233" w:rsidRPr="0022694C">
        <w:t>czelnianego</w:t>
      </w:r>
      <w:r w:rsidR="00670233">
        <w:t xml:space="preserve"> ZUT</w:t>
      </w:r>
    </w:p>
    <w:p w14:paraId="6EE3D72C" w14:textId="77777777" w:rsidR="00B02EAE" w:rsidRPr="009A7B9C" w:rsidRDefault="00B02EAE" w:rsidP="00B02EAE">
      <w:pPr>
        <w:spacing w:before="360" w:line="0" w:lineRule="atLeast"/>
        <w:ind w:left="80"/>
        <w:rPr>
          <w:sz w:val="20"/>
          <w:szCs w:val="20"/>
        </w:rPr>
      </w:pPr>
      <w:r w:rsidRPr="009A7B9C">
        <w:rPr>
          <w:sz w:val="20"/>
          <w:szCs w:val="20"/>
        </w:rPr>
        <w:t>Zachodniopomorski Uniwersytet Technologiczny w Szczecinie</w:t>
      </w:r>
    </w:p>
    <w:p w14:paraId="35C2ABEB" w14:textId="77777777" w:rsidR="00B02EAE" w:rsidRPr="005F5945" w:rsidRDefault="00B02EAE" w:rsidP="00B02EAE">
      <w:pPr>
        <w:tabs>
          <w:tab w:val="left" w:leader="dot" w:pos="4253"/>
        </w:tabs>
        <w:spacing w:before="240" w:line="0" w:lineRule="atLeast"/>
        <w:ind w:left="80" w:right="5463"/>
        <w:jc w:val="center"/>
        <w:rPr>
          <w:iCs/>
          <w:sz w:val="18"/>
          <w:szCs w:val="18"/>
        </w:rPr>
      </w:pPr>
      <w:r w:rsidRPr="009A7B9C">
        <w:rPr>
          <w:sz w:val="20"/>
          <w:szCs w:val="20"/>
        </w:rPr>
        <w:tab/>
      </w:r>
      <w:r w:rsidRPr="009A7B9C">
        <w:rPr>
          <w:sz w:val="20"/>
          <w:szCs w:val="20"/>
        </w:rPr>
        <w:br/>
      </w:r>
      <w:r w:rsidRPr="005F5945">
        <w:rPr>
          <w:iCs/>
          <w:sz w:val="18"/>
          <w:szCs w:val="18"/>
        </w:rPr>
        <w:t>(nazwa jednostki organizacyjnej)</w:t>
      </w:r>
    </w:p>
    <w:p w14:paraId="084A36CF" w14:textId="77777777" w:rsidR="00B02EAE" w:rsidRPr="00217E45" w:rsidRDefault="00B02EAE" w:rsidP="00B02EAE">
      <w:pPr>
        <w:spacing w:before="480" w:after="240" w:line="276" w:lineRule="auto"/>
        <w:jc w:val="center"/>
        <w:rPr>
          <w:b/>
          <w:bCs/>
        </w:rPr>
      </w:pPr>
      <w:r w:rsidRPr="00217E45">
        <w:rPr>
          <w:b/>
          <w:bCs/>
        </w:rPr>
        <w:t>Spis zdawczo-odbiorczy dla składników informatycznych nośników danych nr ...</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102"/>
        <w:gridCol w:w="997"/>
        <w:gridCol w:w="2742"/>
        <w:gridCol w:w="1134"/>
        <w:gridCol w:w="1743"/>
        <w:gridCol w:w="761"/>
      </w:tblGrid>
      <w:tr w:rsidR="00B02EAE" w:rsidRPr="00FB5894" w14:paraId="6A15A498" w14:textId="77777777" w:rsidTr="007A63A5">
        <w:tc>
          <w:tcPr>
            <w:tcW w:w="0" w:type="auto"/>
            <w:shd w:val="clear" w:color="auto" w:fill="auto"/>
            <w:vAlign w:val="center"/>
          </w:tcPr>
          <w:p w14:paraId="22254DE9" w14:textId="77777777" w:rsidR="00B02EAE" w:rsidRPr="007A63A5" w:rsidRDefault="00B02EAE" w:rsidP="007A63A5">
            <w:pPr>
              <w:spacing w:line="236" w:lineRule="exact"/>
              <w:jc w:val="center"/>
              <w:rPr>
                <w:rFonts w:cs="Arial"/>
                <w:b/>
                <w:sz w:val="20"/>
                <w:szCs w:val="20"/>
              </w:rPr>
            </w:pPr>
            <w:r w:rsidRPr="007A63A5">
              <w:rPr>
                <w:rFonts w:cs="Arial"/>
                <w:b/>
                <w:sz w:val="20"/>
                <w:szCs w:val="20"/>
              </w:rPr>
              <w:t>Lp.</w:t>
            </w:r>
          </w:p>
        </w:tc>
        <w:tc>
          <w:tcPr>
            <w:tcW w:w="0" w:type="auto"/>
            <w:shd w:val="clear" w:color="auto" w:fill="auto"/>
            <w:vAlign w:val="center"/>
          </w:tcPr>
          <w:p w14:paraId="0C2AABA7" w14:textId="77777777" w:rsidR="00B02EAE" w:rsidRPr="007A63A5" w:rsidRDefault="00B02EAE" w:rsidP="007A63A5">
            <w:pPr>
              <w:spacing w:line="236" w:lineRule="exact"/>
              <w:jc w:val="center"/>
              <w:rPr>
                <w:rFonts w:cs="Arial"/>
                <w:b/>
                <w:sz w:val="20"/>
                <w:szCs w:val="20"/>
              </w:rPr>
            </w:pPr>
            <w:r w:rsidRPr="007A63A5">
              <w:rPr>
                <w:rFonts w:cs="Arial"/>
                <w:b/>
                <w:sz w:val="20"/>
                <w:szCs w:val="20"/>
              </w:rPr>
              <w:t>Oznaczenie nośnika (Identyfikator SIND)</w:t>
            </w:r>
          </w:p>
        </w:tc>
        <w:tc>
          <w:tcPr>
            <w:tcW w:w="0" w:type="auto"/>
            <w:shd w:val="clear" w:color="auto" w:fill="auto"/>
            <w:vAlign w:val="center"/>
          </w:tcPr>
          <w:p w14:paraId="5C07EE7F" w14:textId="77777777" w:rsidR="00B02EAE" w:rsidRPr="007A63A5" w:rsidRDefault="00B02EAE" w:rsidP="007A63A5">
            <w:pPr>
              <w:spacing w:line="236" w:lineRule="exact"/>
              <w:jc w:val="center"/>
              <w:rPr>
                <w:rFonts w:cs="Arial"/>
                <w:b/>
                <w:sz w:val="20"/>
                <w:szCs w:val="20"/>
              </w:rPr>
            </w:pPr>
            <w:r w:rsidRPr="007A63A5">
              <w:rPr>
                <w:rFonts w:cs="Arial"/>
                <w:b/>
                <w:sz w:val="20"/>
                <w:szCs w:val="20"/>
              </w:rPr>
              <w:t>Typ nośnika</w:t>
            </w:r>
          </w:p>
        </w:tc>
        <w:tc>
          <w:tcPr>
            <w:tcW w:w="2742" w:type="dxa"/>
            <w:shd w:val="clear" w:color="auto" w:fill="auto"/>
            <w:vAlign w:val="center"/>
          </w:tcPr>
          <w:p w14:paraId="37556D42" w14:textId="77777777" w:rsidR="00B02EAE" w:rsidRPr="007A63A5" w:rsidRDefault="00B02EAE" w:rsidP="007A63A5">
            <w:pPr>
              <w:spacing w:line="236" w:lineRule="exact"/>
              <w:jc w:val="center"/>
              <w:rPr>
                <w:rFonts w:cs="Arial"/>
                <w:b/>
                <w:sz w:val="20"/>
                <w:szCs w:val="20"/>
              </w:rPr>
            </w:pPr>
            <w:r w:rsidRPr="007A63A5">
              <w:rPr>
                <w:rFonts w:cs="Arial"/>
                <w:b/>
                <w:sz w:val="20"/>
                <w:szCs w:val="20"/>
              </w:rPr>
              <w:t>Znak sprawy lub symbol klasyfikacyjny z którym powiązany jest nośnik</w:t>
            </w:r>
          </w:p>
        </w:tc>
        <w:tc>
          <w:tcPr>
            <w:tcW w:w="1134" w:type="dxa"/>
            <w:shd w:val="clear" w:color="auto" w:fill="auto"/>
            <w:vAlign w:val="center"/>
          </w:tcPr>
          <w:p w14:paraId="634D3EC3" w14:textId="77777777" w:rsidR="00B02EAE" w:rsidRPr="007A63A5" w:rsidRDefault="00B02EAE" w:rsidP="007A63A5">
            <w:pPr>
              <w:spacing w:line="236" w:lineRule="exact"/>
              <w:jc w:val="center"/>
              <w:rPr>
                <w:rFonts w:cs="Arial"/>
                <w:b/>
                <w:sz w:val="20"/>
                <w:szCs w:val="20"/>
              </w:rPr>
            </w:pPr>
            <w:r w:rsidRPr="007A63A5">
              <w:rPr>
                <w:rFonts w:cs="Arial"/>
                <w:b/>
                <w:sz w:val="20"/>
                <w:szCs w:val="20"/>
              </w:rPr>
              <w:t>Rok rejestracji</w:t>
            </w:r>
          </w:p>
        </w:tc>
        <w:tc>
          <w:tcPr>
            <w:tcW w:w="1743" w:type="dxa"/>
            <w:shd w:val="clear" w:color="auto" w:fill="auto"/>
            <w:vAlign w:val="center"/>
          </w:tcPr>
          <w:p w14:paraId="256DAB1D" w14:textId="77777777" w:rsidR="00B02EAE" w:rsidRPr="007A63A5" w:rsidRDefault="00B02EAE" w:rsidP="007A63A5">
            <w:pPr>
              <w:spacing w:line="236" w:lineRule="exact"/>
              <w:jc w:val="center"/>
              <w:rPr>
                <w:rFonts w:cs="Arial"/>
                <w:b/>
                <w:sz w:val="20"/>
                <w:szCs w:val="20"/>
              </w:rPr>
            </w:pPr>
            <w:r w:rsidRPr="007A63A5">
              <w:rPr>
                <w:rFonts w:cs="Arial"/>
                <w:b/>
                <w:sz w:val="20"/>
                <w:szCs w:val="20"/>
              </w:rPr>
              <w:t>Numer seryjny nośnika</w:t>
            </w:r>
          </w:p>
        </w:tc>
        <w:tc>
          <w:tcPr>
            <w:tcW w:w="0" w:type="auto"/>
            <w:shd w:val="clear" w:color="auto" w:fill="auto"/>
            <w:vAlign w:val="center"/>
          </w:tcPr>
          <w:p w14:paraId="7B4A3D11" w14:textId="77777777" w:rsidR="00B02EAE" w:rsidRPr="007A63A5" w:rsidRDefault="00B02EAE" w:rsidP="007A63A5">
            <w:pPr>
              <w:spacing w:line="236" w:lineRule="exact"/>
              <w:jc w:val="center"/>
              <w:rPr>
                <w:rFonts w:cs="Arial"/>
                <w:b/>
                <w:sz w:val="20"/>
                <w:szCs w:val="20"/>
              </w:rPr>
            </w:pPr>
            <w:r w:rsidRPr="007A63A5">
              <w:rPr>
                <w:rFonts w:cs="Arial"/>
                <w:b/>
                <w:sz w:val="20"/>
                <w:szCs w:val="20"/>
              </w:rPr>
              <w:t>Uwagi</w:t>
            </w:r>
          </w:p>
        </w:tc>
      </w:tr>
      <w:tr w:rsidR="00B02EAE" w:rsidRPr="00FB5894" w14:paraId="3E3B48A3" w14:textId="77777777" w:rsidTr="007A63A5">
        <w:tc>
          <w:tcPr>
            <w:tcW w:w="0" w:type="auto"/>
            <w:shd w:val="clear" w:color="auto" w:fill="auto"/>
            <w:vAlign w:val="center"/>
          </w:tcPr>
          <w:p w14:paraId="5B5838F4" w14:textId="77777777" w:rsidR="00B02EAE" w:rsidRPr="007A63A5" w:rsidRDefault="00B02EAE" w:rsidP="007A63A5">
            <w:pPr>
              <w:spacing w:line="236" w:lineRule="exact"/>
              <w:jc w:val="center"/>
              <w:rPr>
                <w:rFonts w:cs="Arial"/>
                <w:sz w:val="16"/>
                <w:szCs w:val="16"/>
              </w:rPr>
            </w:pPr>
            <w:r w:rsidRPr="007A63A5">
              <w:rPr>
                <w:rFonts w:cs="Arial"/>
                <w:sz w:val="16"/>
                <w:szCs w:val="16"/>
              </w:rPr>
              <w:t>1</w:t>
            </w:r>
          </w:p>
        </w:tc>
        <w:tc>
          <w:tcPr>
            <w:tcW w:w="0" w:type="auto"/>
            <w:shd w:val="clear" w:color="auto" w:fill="auto"/>
            <w:vAlign w:val="center"/>
          </w:tcPr>
          <w:p w14:paraId="628DCB65" w14:textId="77777777" w:rsidR="00B02EAE" w:rsidRPr="007A63A5" w:rsidRDefault="00B02EAE" w:rsidP="007A63A5">
            <w:pPr>
              <w:spacing w:line="236" w:lineRule="exact"/>
              <w:jc w:val="center"/>
              <w:rPr>
                <w:rFonts w:cs="Arial"/>
                <w:sz w:val="16"/>
                <w:szCs w:val="16"/>
              </w:rPr>
            </w:pPr>
            <w:r w:rsidRPr="007A63A5">
              <w:rPr>
                <w:rFonts w:cs="Arial"/>
                <w:sz w:val="16"/>
                <w:szCs w:val="16"/>
              </w:rPr>
              <w:t>2</w:t>
            </w:r>
          </w:p>
        </w:tc>
        <w:tc>
          <w:tcPr>
            <w:tcW w:w="0" w:type="auto"/>
            <w:shd w:val="clear" w:color="auto" w:fill="auto"/>
            <w:vAlign w:val="center"/>
          </w:tcPr>
          <w:p w14:paraId="74C0CAF6" w14:textId="77777777" w:rsidR="00B02EAE" w:rsidRPr="007A63A5" w:rsidRDefault="00B02EAE" w:rsidP="007A63A5">
            <w:pPr>
              <w:spacing w:line="236" w:lineRule="exact"/>
              <w:jc w:val="center"/>
              <w:rPr>
                <w:rFonts w:cs="Arial"/>
                <w:sz w:val="16"/>
                <w:szCs w:val="16"/>
              </w:rPr>
            </w:pPr>
            <w:r w:rsidRPr="007A63A5">
              <w:rPr>
                <w:rFonts w:cs="Arial"/>
                <w:sz w:val="16"/>
                <w:szCs w:val="16"/>
              </w:rPr>
              <w:t>3</w:t>
            </w:r>
          </w:p>
        </w:tc>
        <w:tc>
          <w:tcPr>
            <w:tcW w:w="2742" w:type="dxa"/>
            <w:shd w:val="clear" w:color="auto" w:fill="auto"/>
            <w:vAlign w:val="center"/>
          </w:tcPr>
          <w:p w14:paraId="23374770" w14:textId="77777777" w:rsidR="00B02EAE" w:rsidRPr="007A63A5" w:rsidRDefault="00B02EAE" w:rsidP="007A63A5">
            <w:pPr>
              <w:spacing w:line="236" w:lineRule="exact"/>
              <w:jc w:val="center"/>
              <w:rPr>
                <w:rFonts w:cs="Arial"/>
                <w:sz w:val="16"/>
                <w:szCs w:val="16"/>
              </w:rPr>
            </w:pPr>
            <w:r w:rsidRPr="007A63A5">
              <w:rPr>
                <w:rFonts w:cs="Arial"/>
                <w:sz w:val="16"/>
                <w:szCs w:val="16"/>
              </w:rPr>
              <w:t>4</w:t>
            </w:r>
          </w:p>
        </w:tc>
        <w:tc>
          <w:tcPr>
            <w:tcW w:w="1134" w:type="dxa"/>
            <w:shd w:val="clear" w:color="auto" w:fill="auto"/>
            <w:vAlign w:val="center"/>
          </w:tcPr>
          <w:p w14:paraId="1ABC6822" w14:textId="77777777" w:rsidR="00B02EAE" w:rsidRPr="007A63A5" w:rsidRDefault="00B02EAE" w:rsidP="007A63A5">
            <w:pPr>
              <w:spacing w:line="236" w:lineRule="exact"/>
              <w:jc w:val="center"/>
              <w:rPr>
                <w:rFonts w:cs="Arial"/>
                <w:sz w:val="16"/>
                <w:szCs w:val="16"/>
              </w:rPr>
            </w:pPr>
            <w:r w:rsidRPr="007A63A5">
              <w:rPr>
                <w:rFonts w:cs="Arial"/>
                <w:sz w:val="16"/>
                <w:szCs w:val="16"/>
              </w:rPr>
              <w:t>5</w:t>
            </w:r>
          </w:p>
        </w:tc>
        <w:tc>
          <w:tcPr>
            <w:tcW w:w="1743" w:type="dxa"/>
            <w:shd w:val="clear" w:color="auto" w:fill="auto"/>
            <w:vAlign w:val="center"/>
          </w:tcPr>
          <w:p w14:paraId="48F3AF07" w14:textId="77777777" w:rsidR="00B02EAE" w:rsidRPr="007A63A5" w:rsidRDefault="00B02EAE" w:rsidP="007A63A5">
            <w:pPr>
              <w:spacing w:line="236" w:lineRule="exact"/>
              <w:jc w:val="center"/>
              <w:rPr>
                <w:rFonts w:cs="Arial"/>
                <w:sz w:val="16"/>
                <w:szCs w:val="16"/>
              </w:rPr>
            </w:pPr>
            <w:r w:rsidRPr="007A63A5">
              <w:rPr>
                <w:rFonts w:cs="Arial"/>
                <w:sz w:val="16"/>
                <w:szCs w:val="16"/>
              </w:rPr>
              <w:t>6</w:t>
            </w:r>
          </w:p>
        </w:tc>
        <w:tc>
          <w:tcPr>
            <w:tcW w:w="0" w:type="auto"/>
            <w:shd w:val="clear" w:color="auto" w:fill="auto"/>
            <w:vAlign w:val="center"/>
          </w:tcPr>
          <w:p w14:paraId="478E6EBE" w14:textId="77777777" w:rsidR="00B02EAE" w:rsidRPr="007A63A5" w:rsidRDefault="00B02EAE" w:rsidP="007A63A5">
            <w:pPr>
              <w:spacing w:line="236" w:lineRule="exact"/>
              <w:jc w:val="center"/>
              <w:rPr>
                <w:rFonts w:cs="Arial"/>
                <w:sz w:val="16"/>
                <w:szCs w:val="16"/>
              </w:rPr>
            </w:pPr>
            <w:r w:rsidRPr="007A63A5">
              <w:rPr>
                <w:rFonts w:cs="Arial"/>
                <w:sz w:val="16"/>
                <w:szCs w:val="16"/>
              </w:rPr>
              <w:t>7</w:t>
            </w:r>
          </w:p>
        </w:tc>
      </w:tr>
      <w:tr w:rsidR="00B02EAE" w:rsidRPr="00FB5894" w14:paraId="53D2C80F" w14:textId="77777777" w:rsidTr="007A63A5">
        <w:trPr>
          <w:trHeight w:val="621"/>
        </w:trPr>
        <w:tc>
          <w:tcPr>
            <w:tcW w:w="0" w:type="auto"/>
            <w:shd w:val="clear" w:color="auto" w:fill="auto"/>
          </w:tcPr>
          <w:p w14:paraId="035E7859" w14:textId="77777777" w:rsidR="00B02EAE" w:rsidRPr="007A63A5" w:rsidRDefault="00B02EAE" w:rsidP="007A63A5">
            <w:pPr>
              <w:spacing w:line="236" w:lineRule="exact"/>
              <w:rPr>
                <w:rFonts w:cs="Arial"/>
                <w:sz w:val="20"/>
                <w:szCs w:val="20"/>
              </w:rPr>
            </w:pPr>
          </w:p>
        </w:tc>
        <w:tc>
          <w:tcPr>
            <w:tcW w:w="0" w:type="auto"/>
            <w:shd w:val="clear" w:color="auto" w:fill="auto"/>
          </w:tcPr>
          <w:p w14:paraId="5A3BADB8" w14:textId="77777777" w:rsidR="00B02EAE" w:rsidRPr="007A63A5" w:rsidRDefault="00B02EAE" w:rsidP="007A63A5">
            <w:pPr>
              <w:spacing w:line="236" w:lineRule="exact"/>
              <w:rPr>
                <w:rFonts w:cs="Arial"/>
                <w:sz w:val="20"/>
                <w:szCs w:val="20"/>
              </w:rPr>
            </w:pPr>
          </w:p>
        </w:tc>
        <w:tc>
          <w:tcPr>
            <w:tcW w:w="0" w:type="auto"/>
            <w:shd w:val="clear" w:color="auto" w:fill="auto"/>
          </w:tcPr>
          <w:p w14:paraId="3E845F4F" w14:textId="77777777" w:rsidR="00B02EAE" w:rsidRPr="007A63A5" w:rsidRDefault="00B02EAE" w:rsidP="007A63A5">
            <w:pPr>
              <w:spacing w:line="236" w:lineRule="exact"/>
              <w:rPr>
                <w:rFonts w:cs="Arial"/>
                <w:sz w:val="20"/>
                <w:szCs w:val="20"/>
              </w:rPr>
            </w:pPr>
          </w:p>
        </w:tc>
        <w:tc>
          <w:tcPr>
            <w:tcW w:w="2742" w:type="dxa"/>
            <w:shd w:val="clear" w:color="auto" w:fill="auto"/>
          </w:tcPr>
          <w:p w14:paraId="77493003" w14:textId="77777777" w:rsidR="00B02EAE" w:rsidRPr="007A63A5" w:rsidRDefault="00B02EAE" w:rsidP="007A63A5">
            <w:pPr>
              <w:spacing w:line="236" w:lineRule="exact"/>
              <w:rPr>
                <w:rFonts w:cs="Arial"/>
                <w:sz w:val="20"/>
                <w:szCs w:val="20"/>
              </w:rPr>
            </w:pPr>
          </w:p>
        </w:tc>
        <w:tc>
          <w:tcPr>
            <w:tcW w:w="1134" w:type="dxa"/>
            <w:shd w:val="clear" w:color="auto" w:fill="auto"/>
          </w:tcPr>
          <w:p w14:paraId="4DC3ECE2" w14:textId="77777777" w:rsidR="00B02EAE" w:rsidRPr="007A63A5" w:rsidRDefault="00B02EAE" w:rsidP="007A63A5">
            <w:pPr>
              <w:spacing w:line="236" w:lineRule="exact"/>
              <w:rPr>
                <w:rFonts w:cs="Arial"/>
                <w:sz w:val="20"/>
                <w:szCs w:val="20"/>
              </w:rPr>
            </w:pPr>
          </w:p>
        </w:tc>
        <w:tc>
          <w:tcPr>
            <w:tcW w:w="1743" w:type="dxa"/>
            <w:shd w:val="clear" w:color="auto" w:fill="auto"/>
          </w:tcPr>
          <w:p w14:paraId="70637570" w14:textId="77777777" w:rsidR="00B02EAE" w:rsidRPr="007A63A5" w:rsidRDefault="00B02EAE" w:rsidP="007A63A5">
            <w:pPr>
              <w:spacing w:line="236" w:lineRule="exact"/>
              <w:rPr>
                <w:rFonts w:cs="Arial"/>
                <w:sz w:val="20"/>
                <w:szCs w:val="20"/>
              </w:rPr>
            </w:pPr>
          </w:p>
        </w:tc>
        <w:tc>
          <w:tcPr>
            <w:tcW w:w="0" w:type="auto"/>
            <w:shd w:val="clear" w:color="auto" w:fill="auto"/>
          </w:tcPr>
          <w:p w14:paraId="329D33A3" w14:textId="77777777" w:rsidR="00B02EAE" w:rsidRPr="007A63A5" w:rsidRDefault="00B02EAE" w:rsidP="007A63A5">
            <w:pPr>
              <w:spacing w:line="236" w:lineRule="exact"/>
              <w:rPr>
                <w:rFonts w:cs="Arial"/>
                <w:sz w:val="20"/>
                <w:szCs w:val="20"/>
              </w:rPr>
            </w:pPr>
          </w:p>
        </w:tc>
      </w:tr>
    </w:tbl>
    <w:p w14:paraId="5851CB1A" w14:textId="77777777" w:rsidR="00B02EAE" w:rsidRPr="009A7B9C" w:rsidRDefault="00B02EAE" w:rsidP="00B02EAE">
      <w:pPr>
        <w:tabs>
          <w:tab w:val="left" w:leader="dot" w:pos="2268"/>
        </w:tabs>
        <w:spacing w:before="240" w:line="276" w:lineRule="auto"/>
        <w:ind w:left="80"/>
        <w:rPr>
          <w:sz w:val="20"/>
          <w:szCs w:val="20"/>
        </w:rPr>
      </w:pPr>
      <w:r w:rsidRPr="009A7B9C">
        <w:rPr>
          <w:sz w:val="20"/>
          <w:szCs w:val="20"/>
        </w:rPr>
        <w:t xml:space="preserve">Ilość pozycji </w:t>
      </w:r>
      <w:r>
        <w:rPr>
          <w:sz w:val="20"/>
          <w:szCs w:val="20"/>
        </w:rPr>
        <w:tab/>
      </w:r>
    </w:p>
    <w:p w14:paraId="54E9949D" w14:textId="77777777" w:rsidR="00B02EAE" w:rsidRPr="009A7B9C" w:rsidRDefault="00B02EAE" w:rsidP="00B02EAE">
      <w:pPr>
        <w:tabs>
          <w:tab w:val="left" w:leader="dot" w:pos="3402"/>
        </w:tabs>
        <w:spacing w:before="120" w:line="276" w:lineRule="auto"/>
        <w:ind w:left="80"/>
        <w:rPr>
          <w:sz w:val="20"/>
          <w:szCs w:val="20"/>
        </w:rPr>
      </w:pPr>
      <w:r w:rsidRPr="009A7B9C">
        <w:rPr>
          <w:sz w:val="20"/>
          <w:szCs w:val="20"/>
        </w:rPr>
        <w:t xml:space="preserve">Ilość jednostek archiwalnych </w:t>
      </w:r>
      <w:r>
        <w:rPr>
          <w:sz w:val="20"/>
          <w:szCs w:val="20"/>
        </w:rPr>
        <w:tab/>
      </w:r>
    </w:p>
    <w:p w14:paraId="1FF721A8" w14:textId="77777777" w:rsidR="00B02EAE" w:rsidRPr="009A7B9C" w:rsidRDefault="00B02EAE" w:rsidP="00B02EAE">
      <w:pPr>
        <w:tabs>
          <w:tab w:val="left" w:leader="dot" w:pos="2977"/>
        </w:tabs>
        <w:spacing w:before="120" w:line="276" w:lineRule="auto"/>
        <w:ind w:left="80"/>
        <w:rPr>
          <w:sz w:val="20"/>
          <w:szCs w:val="20"/>
        </w:rPr>
      </w:pPr>
      <w:r w:rsidRPr="009A7B9C">
        <w:rPr>
          <w:sz w:val="20"/>
          <w:szCs w:val="20"/>
        </w:rPr>
        <w:t xml:space="preserve">Ilość metrów bieżących </w:t>
      </w:r>
      <w:r>
        <w:rPr>
          <w:sz w:val="20"/>
          <w:szCs w:val="20"/>
        </w:rPr>
        <w:tab/>
      </w:r>
    </w:p>
    <w:p w14:paraId="66D2DC9B" w14:textId="77777777" w:rsidR="00B02EAE" w:rsidRPr="00AC24A3" w:rsidRDefault="00B02EAE" w:rsidP="00B02EAE">
      <w:pPr>
        <w:spacing w:before="1320" w:line="276" w:lineRule="auto"/>
        <w:rPr>
          <w:i/>
          <w:color w:val="000000"/>
          <w:sz w:val="16"/>
          <w:szCs w:val="16"/>
        </w:rPr>
      </w:pPr>
      <w:r w:rsidRPr="00AC24A3">
        <w:rPr>
          <w:color w:val="000000"/>
        </w:rPr>
        <w:t>...............................................</w:t>
      </w:r>
      <w:r w:rsidRPr="00AC24A3">
        <w:rPr>
          <w:color w:val="000000"/>
        </w:rPr>
        <w:br/>
      </w:r>
      <w:r w:rsidRPr="005F5945">
        <w:rPr>
          <w:iCs/>
          <w:color w:val="000000"/>
          <w:sz w:val="16"/>
          <w:szCs w:val="16"/>
        </w:rPr>
        <w:t xml:space="preserve">(imię, nazwisko i podpis pracownika, </w:t>
      </w:r>
      <w:r w:rsidRPr="005F5945">
        <w:rPr>
          <w:iCs/>
          <w:color w:val="000000"/>
          <w:sz w:val="16"/>
          <w:szCs w:val="16"/>
        </w:rPr>
        <w:br/>
        <w:t>który przygotował spis)</w:t>
      </w:r>
    </w:p>
    <w:p w14:paraId="42661773" w14:textId="77777777" w:rsidR="00B02EAE" w:rsidRPr="005F5945" w:rsidRDefault="00B02EAE" w:rsidP="00B02EAE">
      <w:pPr>
        <w:spacing w:before="1320" w:line="276" w:lineRule="auto"/>
        <w:rPr>
          <w:color w:val="000000"/>
          <w:sz w:val="16"/>
          <w:szCs w:val="16"/>
        </w:rPr>
      </w:pPr>
      <w:r w:rsidRPr="005F5945">
        <w:rPr>
          <w:color w:val="000000"/>
        </w:rPr>
        <w:t>...............................................</w:t>
      </w:r>
      <w:r w:rsidRPr="005F5945">
        <w:rPr>
          <w:color w:val="000000"/>
        </w:rPr>
        <w:br/>
      </w:r>
      <w:r w:rsidRPr="005F5945">
        <w:rPr>
          <w:color w:val="000000"/>
          <w:sz w:val="16"/>
          <w:szCs w:val="16"/>
        </w:rPr>
        <w:t xml:space="preserve">(imię, nazwisko i podpis kierownika jednostki </w:t>
      </w:r>
      <w:r w:rsidRPr="005F5945">
        <w:rPr>
          <w:color w:val="000000"/>
          <w:sz w:val="16"/>
          <w:szCs w:val="16"/>
        </w:rPr>
        <w:br/>
        <w:t xml:space="preserve">odpowiadającej za skład informatycznych </w:t>
      </w:r>
      <w:r w:rsidRPr="005F5945">
        <w:rPr>
          <w:color w:val="000000"/>
          <w:sz w:val="16"/>
          <w:szCs w:val="16"/>
        </w:rPr>
        <w:br/>
        <w:t>nośników danych)</w:t>
      </w:r>
    </w:p>
    <w:p w14:paraId="619E7B41" w14:textId="77777777" w:rsidR="00B02EAE" w:rsidRPr="005F5945" w:rsidRDefault="00B02EAE" w:rsidP="00B02EAE">
      <w:pPr>
        <w:spacing w:before="1320" w:line="276" w:lineRule="auto"/>
        <w:rPr>
          <w:color w:val="000000"/>
          <w:sz w:val="16"/>
          <w:szCs w:val="16"/>
        </w:rPr>
      </w:pPr>
      <w:r w:rsidRPr="00AC24A3">
        <w:rPr>
          <w:color w:val="000000"/>
        </w:rPr>
        <w:t>...............................................</w:t>
      </w:r>
      <w:r w:rsidRPr="00AC24A3">
        <w:rPr>
          <w:color w:val="000000"/>
        </w:rPr>
        <w:br/>
      </w:r>
      <w:r w:rsidRPr="005F5945">
        <w:rPr>
          <w:color w:val="000000"/>
          <w:sz w:val="16"/>
          <w:szCs w:val="16"/>
        </w:rPr>
        <w:t xml:space="preserve">(imię, nazwisko i podpis archiwisty </w:t>
      </w:r>
      <w:r w:rsidRPr="005F5945">
        <w:rPr>
          <w:color w:val="000000"/>
          <w:sz w:val="16"/>
          <w:szCs w:val="16"/>
        </w:rPr>
        <w:br/>
        <w:t>przyjmującego nośnik)</w:t>
      </w:r>
    </w:p>
    <w:p w14:paraId="17EB5CB5" w14:textId="77777777" w:rsidR="00B02EAE" w:rsidRDefault="00B02EAE" w:rsidP="00B02EAE">
      <w:pPr>
        <w:tabs>
          <w:tab w:val="left" w:pos="7075"/>
        </w:tabs>
        <w:spacing w:before="1320" w:line="276" w:lineRule="auto"/>
        <w:jc w:val="right"/>
      </w:pPr>
      <w:r w:rsidRPr="00AC24A3">
        <w:t>Szczecin, dnia .…………-…..…….20…..……</w:t>
      </w:r>
    </w:p>
    <w:p w14:paraId="3B505B67" w14:textId="1B9022E9" w:rsidR="00B02EAE" w:rsidRPr="009624D4" w:rsidRDefault="00B02EAE" w:rsidP="00B02EAE">
      <w:pPr>
        <w:pStyle w:val="Nagwek3"/>
      </w:pPr>
      <w:bookmarkStart w:id="154" w:name="_Toc61436658"/>
      <w:r>
        <w:lastRenderedPageBreak/>
        <w:t>Załącznik nr 5</w:t>
      </w:r>
      <w:bookmarkEnd w:id="154"/>
      <w:r>
        <w:br/>
      </w:r>
      <w:r w:rsidRPr="0022694C">
        <w:t xml:space="preserve">do </w:t>
      </w:r>
      <w:r w:rsidR="005F5945">
        <w:t>I</w:t>
      </w:r>
      <w:r w:rsidRPr="0022694C">
        <w:t xml:space="preserve">nstrukcji w sprawie organizacji i zakresu działania </w:t>
      </w:r>
      <w:r w:rsidR="00670233">
        <w:t>A</w:t>
      </w:r>
      <w:r w:rsidR="00670233" w:rsidRPr="0022694C">
        <w:t xml:space="preserve">rchiwum </w:t>
      </w:r>
      <w:r w:rsidR="00670233">
        <w:t>U</w:t>
      </w:r>
      <w:r w:rsidR="00670233" w:rsidRPr="0022694C">
        <w:t>czelnianego</w:t>
      </w:r>
      <w:r w:rsidR="00670233">
        <w:t xml:space="preserve"> ZUT</w:t>
      </w:r>
    </w:p>
    <w:p w14:paraId="14CF5B7B" w14:textId="77777777" w:rsidR="00B02EAE" w:rsidRPr="0003202C" w:rsidRDefault="00B02EAE" w:rsidP="00B02EAE">
      <w:pPr>
        <w:spacing w:before="480" w:after="240" w:line="276" w:lineRule="auto"/>
        <w:jc w:val="center"/>
        <w:rPr>
          <w:b/>
          <w:bCs/>
        </w:rPr>
      </w:pPr>
      <w:r w:rsidRPr="0003202C">
        <w:rPr>
          <w:b/>
          <w:bCs/>
        </w:rPr>
        <w:t xml:space="preserve">WNIOSEK NR ……....../….……. </w:t>
      </w:r>
      <w:r w:rsidRPr="0003202C">
        <w:rPr>
          <w:b/>
          <w:bCs/>
        </w:rPr>
        <w:br/>
      </w:r>
      <w:r>
        <w:rPr>
          <w:b/>
          <w:bCs/>
        </w:rPr>
        <w:t>o</w:t>
      </w:r>
      <w:r w:rsidRPr="0003202C">
        <w:rPr>
          <w:b/>
          <w:bCs/>
        </w:rPr>
        <w:t xml:space="preserve"> udostę</w:t>
      </w:r>
      <w:r>
        <w:rPr>
          <w:b/>
          <w:bCs/>
        </w:rPr>
        <w:t>p</w:t>
      </w:r>
      <w:r w:rsidRPr="0003202C">
        <w:rPr>
          <w:b/>
          <w:bCs/>
        </w:rPr>
        <w:t>nienie dokumentacji przechowywanej w archiwum zakładowym</w:t>
      </w:r>
    </w:p>
    <w:p w14:paraId="71F54816" w14:textId="77777777" w:rsidR="00B02EAE" w:rsidRPr="0003202C" w:rsidRDefault="00B02EAE" w:rsidP="00B02EAE">
      <w:pPr>
        <w:tabs>
          <w:tab w:val="left" w:leader="dot" w:pos="3969"/>
          <w:tab w:val="left" w:pos="5670"/>
          <w:tab w:val="left" w:leader="dot" w:pos="9923"/>
        </w:tabs>
        <w:rPr>
          <w:sz w:val="20"/>
          <w:szCs w:val="20"/>
        </w:rPr>
      </w:pPr>
      <w:r>
        <w:rPr>
          <w:sz w:val="20"/>
          <w:szCs w:val="20"/>
        </w:rPr>
        <w:tab/>
      </w:r>
      <w:r>
        <w:rPr>
          <w:sz w:val="20"/>
          <w:szCs w:val="20"/>
        </w:rPr>
        <w:tab/>
      </w:r>
      <w:r>
        <w:rPr>
          <w:sz w:val="20"/>
          <w:szCs w:val="20"/>
        </w:rPr>
        <w:tab/>
      </w:r>
    </w:p>
    <w:p w14:paraId="69DB5BFE" w14:textId="77777777" w:rsidR="00B02EAE" w:rsidRPr="00AC6C48" w:rsidRDefault="00B02EAE" w:rsidP="00B02EAE">
      <w:pPr>
        <w:tabs>
          <w:tab w:val="left" w:pos="7088"/>
        </w:tabs>
        <w:spacing w:after="120"/>
        <w:ind w:left="567"/>
        <w:rPr>
          <w:bCs/>
          <w:sz w:val="20"/>
          <w:szCs w:val="20"/>
        </w:rPr>
      </w:pPr>
      <w:r w:rsidRPr="00AC6C48">
        <w:rPr>
          <w:bCs/>
          <w:sz w:val="20"/>
          <w:szCs w:val="20"/>
        </w:rPr>
        <w:t>(nazwa jednostki organizacyjnej)</w:t>
      </w:r>
      <w:r w:rsidRPr="00AC6C48">
        <w:rPr>
          <w:bCs/>
          <w:sz w:val="20"/>
          <w:szCs w:val="20"/>
        </w:rPr>
        <w:tab/>
        <w:t xml:space="preserve"> (data wniosku)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1"/>
        <w:gridCol w:w="2699"/>
        <w:gridCol w:w="1554"/>
        <w:gridCol w:w="711"/>
        <w:gridCol w:w="173"/>
        <w:gridCol w:w="4270"/>
      </w:tblGrid>
      <w:tr w:rsidR="00B02EAE" w:rsidRPr="0003202C" w14:paraId="3D9D7669" w14:textId="77777777" w:rsidTr="00AC6C48">
        <w:trPr>
          <w:trHeight w:val="604"/>
        </w:trPr>
        <w:tc>
          <w:tcPr>
            <w:tcW w:w="551" w:type="dxa"/>
            <w:shd w:val="clear" w:color="auto" w:fill="auto"/>
          </w:tcPr>
          <w:p w14:paraId="1F64FD9C" w14:textId="77777777" w:rsidR="00B02EAE" w:rsidRPr="007A63A5" w:rsidRDefault="00B02EAE" w:rsidP="007A63A5">
            <w:pPr>
              <w:rPr>
                <w:rFonts w:eastAsia="Calibri"/>
                <w:sz w:val="20"/>
                <w:szCs w:val="20"/>
              </w:rPr>
            </w:pPr>
            <w:r w:rsidRPr="007A63A5">
              <w:rPr>
                <w:rFonts w:eastAsia="Calibri"/>
                <w:sz w:val="20"/>
                <w:szCs w:val="20"/>
              </w:rPr>
              <w:t>1</w:t>
            </w:r>
          </w:p>
        </w:tc>
        <w:tc>
          <w:tcPr>
            <w:tcW w:w="4253" w:type="dxa"/>
            <w:gridSpan w:val="2"/>
            <w:shd w:val="clear" w:color="auto" w:fill="auto"/>
            <w:vAlign w:val="center"/>
          </w:tcPr>
          <w:p w14:paraId="00621774" w14:textId="77777777" w:rsidR="00B02EAE" w:rsidRPr="007A63A5" w:rsidRDefault="00B02EAE" w:rsidP="00AC6C48">
            <w:pPr>
              <w:rPr>
                <w:rFonts w:eastAsia="Calibri"/>
                <w:b/>
                <w:sz w:val="20"/>
                <w:szCs w:val="20"/>
              </w:rPr>
            </w:pPr>
            <w:r w:rsidRPr="007A63A5">
              <w:rPr>
                <w:rFonts w:eastAsia="Calibri"/>
                <w:b/>
                <w:sz w:val="20"/>
                <w:szCs w:val="20"/>
              </w:rPr>
              <w:t xml:space="preserve">Imię i nazwisko, </w:t>
            </w:r>
          </w:p>
          <w:p w14:paraId="4E2A5F15" w14:textId="3705D31B" w:rsidR="00B02EAE" w:rsidRPr="007A63A5" w:rsidRDefault="00B02EAE" w:rsidP="00AC6C48">
            <w:pPr>
              <w:rPr>
                <w:rFonts w:eastAsia="Calibri"/>
                <w:sz w:val="20"/>
                <w:szCs w:val="20"/>
              </w:rPr>
            </w:pPr>
            <w:r w:rsidRPr="007A63A5">
              <w:rPr>
                <w:rFonts w:eastAsia="Calibri"/>
                <w:sz w:val="20"/>
                <w:szCs w:val="20"/>
              </w:rPr>
              <w:t>(osoby</w:t>
            </w:r>
            <w:r w:rsidR="00E13EE9">
              <w:rPr>
                <w:rFonts w:eastAsia="Calibri"/>
                <w:sz w:val="20"/>
                <w:szCs w:val="20"/>
              </w:rPr>
              <w:t>,</w:t>
            </w:r>
            <w:r w:rsidRPr="007A63A5">
              <w:rPr>
                <w:rFonts w:eastAsia="Calibri"/>
                <w:sz w:val="20"/>
                <w:szCs w:val="20"/>
              </w:rPr>
              <w:t xml:space="preserve"> która wnosi o udostępnienie)</w:t>
            </w:r>
          </w:p>
        </w:tc>
        <w:tc>
          <w:tcPr>
            <w:tcW w:w="5153" w:type="dxa"/>
            <w:gridSpan w:val="3"/>
            <w:shd w:val="clear" w:color="auto" w:fill="auto"/>
            <w:vAlign w:val="center"/>
          </w:tcPr>
          <w:p w14:paraId="59D0E2E6" w14:textId="77777777" w:rsidR="00B02EAE" w:rsidRPr="007A63A5" w:rsidRDefault="00B02EAE" w:rsidP="00AC6C48">
            <w:pPr>
              <w:rPr>
                <w:rFonts w:eastAsia="Calibri"/>
                <w:sz w:val="20"/>
                <w:szCs w:val="20"/>
              </w:rPr>
            </w:pPr>
            <w:r w:rsidRPr="007A63A5">
              <w:rPr>
                <w:rFonts w:eastAsia="Calibri"/>
                <w:sz w:val="20"/>
                <w:szCs w:val="20"/>
              </w:rPr>
              <w:t>…………………………………………………………………</w:t>
            </w:r>
          </w:p>
        </w:tc>
      </w:tr>
      <w:tr w:rsidR="00B02EAE" w:rsidRPr="0003202C" w14:paraId="298A4A66" w14:textId="77777777" w:rsidTr="00AC6C48">
        <w:trPr>
          <w:trHeight w:val="316"/>
        </w:trPr>
        <w:tc>
          <w:tcPr>
            <w:tcW w:w="551" w:type="dxa"/>
            <w:shd w:val="clear" w:color="auto" w:fill="auto"/>
          </w:tcPr>
          <w:p w14:paraId="5CD4605A" w14:textId="77777777" w:rsidR="00B02EAE" w:rsidRPr="007A63A5" w:rsidRDefault="00B02EAE" w:rsidP="007A63A5">
            <w:pPr>
              <w:rPr>
                <w:rFonts w:eastAsia="Calibri"/>
                <w:sz w:val="20"/>
                <w:szCs w:val="20"/>
              </w:rPr>
            </w:pPr>
            <w:r w:rsidRPr="007A63A5">
              <w:rPr>
                <w:rFonts w:eastAsia="Calibri"/>
                <w:sz w:val="20"/>
                <w:szCs w:val="20"/>
              </w:rPr>
              <w:t>2</w:t>
            </w:r>
          </w:p>
        </w:tc>
        <w:tc>
          <w:tcPr>
            <w:tcW w:w="5137" w:type="dxa"/>
            <w:gridSpan w:val="4"/>
            <w:shd w:val="clear" w:color="auto" w:fill="auto"/>
            <w:vAlign w:val="center"/>
          </w:tcPr>
          <w:p w14:paraId="5A813E1A" w14:textId="77777777" w:rsidR="00B02EAE" w:rsidRPr="007A63A5" w:rsidRDefault="00B02EAE" w:rsidP="00AC6C48">
            <w:pPr>
              <w:rPr>
                <w:rFonts w:eastAsia="Calibri"/>
                <w:b/>
                <w:sz w:val="20"/>
                <w:szCs w:val="20"/>
              </w:rPr>
            </w:pPr>
            <w:r w:rsidRPr="007A63A5">
              <w:rPr>
                <w:rFonts w:eastAsia="Calibri"/>
                <w:b/>
                <w:sz w:val="20"/>
                <w:szCs w:val="20"/>
              </w:rPr>
              <w:t>Rodzaj udostępnienia*</w:t>
            </w:r>
          </w:p>
        </w:tc>
        <w:tc>
          <w:tcPr>
            <w:tcW w:w="4269" w:type="dxa"/>
            <w:shd w:val="clear" w:color="auto" w:fill="auto"/>
          </w:tcPr>
          <w:p w14:paraId="2B384A62" w14:textId="77777777" w:rsidR="00B02EAE" w:rsidRPr="007A63A5" w:rsidRDefault="00B02EAE" w:rsidP="007A63A5">
            <w:pPr>
              <w:rPr>
                <w:rFonts w:eastAsia="Calibri"/>
                <w:sz w:val="20"/>
                <w:szCs w:val="20"/>
              </w:rPr>
            </w:pPr>
          </w:p>
        </w:tc>
      </w:tr>
      <w:tr w:rsidR="00B02EAE" w:rsidRPr="0003202C" w14:paraId="0F1D7B3A" w14:textId="77777777" w:rsidTr="00AC6C48">
        <w:trPr>
          <w:trHeight w:val="331"/>
        </w:trPr>
        <w:tc>
          <w:tcPr>
            <w:tcW w:w="551" w:type="dxa"/>
            <w:shd w:val="clear" w:color="auto" w:fill="auto"/>
          </w:tcPr>
          <w:p w14:paraId="3954F8C2" w14:textId="77777777" w:rsidR="00B02EAE" w:rsidRPr="007A63A5" w:rsidRDefault="00B02EAE" w:rsidP="007A63A5">
            <w:pPr>
              <w:rPr>
                <w:rFonts w:eastAsia="Calibri"/>
                <w:sz w:val="20"/>
                <w:szCs w:val="20"/>
              </w:rPr>
            </w:pPr>
            <w:r w:rsidRPr="007A63A5">
              <w:rPr>
                <w:rFonts w:eastAsia="Calibri"/>
                <w:sz w:val="20"/>
                <w:szCs w:val="20"/>
              </w:rPr>
              <w:t>3</w:t>
            </w:r>
          </w:p>
        </w:tc>
        <w:tc>
          <w:tcPr>
            <w:tcW w:w="5137" w:type="dxa"/>
            <w:gridSpan w:val="4"/>
            <w:shd w:val="clear" w:color="auto" w:fill="auto"/>
            <w:vAlign w:val="center"/>
          </w:tcPr>
          <w:p w14:paraId="0BD7EBD1" w14:textId="77777777" w:rsidR="00B02EAE" w:rsidRPr="007A63A5" w:rsidRDefault="00B02EAE" w:rsidP="00AC6C48">
            <w:pPr>
              <w:rPr>
                <w:rFonts w:eastAsia="Calibri"/>
                <w:b/>
                <w:sz w:val="20"/>
                <w:szCs w:val="20"/>
              </w:rPr>
            </w:pPr>
            <w:r w:rsidRPr="007A63A5">
              <w:rPr>
                <w:rFonts w:eastAsia="Calibri"/>
                <w:b/>
                <w:sz w:val="20"/>
                <w:szCs w:val="20"/>
              </w:rPr>
              <w:t>Nazwa/dane wnioskującego**</w:t>
            </w:r>
          </w:p>
        </w:tc>
        <w:tc>
          <w:tcPr>
            <w:tcW w:w="4269" w:type="dxa"/>
            <w:shd w:val="clear" w:color="auto" w:fill="auto"/>
          </w:tcPr>
          <w:p w14:paraId="757E7362" w14:textId="77777777" w:rsidR="00B02EAE" w:rsidRPr="007A63A5" w:rsidRDefault="00B02EAE" w:rsidP="007A63A5">
            <w:pPr>
              <w:rPr>
                <w:rFonts w:eastAsia="Calibri"/>
                <w:sz w:val="20"/>
                <w:szCs w:val="20"/>
              </w:rPr>
            </w:pPr>
          </w:p>
        </w:tc>
      </w:tr>
      <w:tr w:rsidR="00B02EAE" w:rsidRPr="0003202C" w14:paraId="709F31CB" w14:textId="77777777" w:rsidTr="00AC6C48">
        <w:trPr>
          <w:trHeight w:val="316"/>
        </w:trPr>
        <w:tc>
          <w:tcPr>
            <w:tcW w:w="551" w:type="dxa"/>
            <w:shd w:val="clear" w:color="auto" w:fill="auto"/>
          </w:tcPr>
          <w:p w14:paraId="790D2706" w14:textId="77777777" w:rsidR="00B02EAE" w:rsidRPr="007A63A5" w:rsidRDefault="00B02EAE" w:rsidP="007A63A5">
            <w:pPr>
              <w:rPr>
                <w:rFonts w:eastAsia="Calibri"/>
                <w:sz w:val="20"/>
                <w:szCs w:val="20"/>
              </w:rPr>
            </w:pPr>
            <w:r w:rsidRPr="007A63A5">
              <w:rPr>
                <w:rFonts w:eastAsia="Calibri"/>
                <w:sz w:val="20"/>
                <w:szCs w:val="20"/>
              </w:rPr>
              <w:t>4</w:t>
            </w:r>
          </w:p>
        </w:tc>
        <w:tc>
          <w:tcPr>
            <w:tcW w:w="5137" w:type="dxa"/>
            <w:gridSpan w:val="4"/>
            <w:shd w:val="clear" w:color="auto" w:fill="auto"/>
            <w:vAlign w:val="center"/>
          </w:tcPr>
          <w:p w14:paraId="089F11E9" w14:textId="77777777" w:rsidR="00B02EAE" w:rsidRPr="007A63A5" w:rsidRDefault="00B02EAE" w:rsidP="00AC6C48">
            <w:pPr>
              <w:rPr>
                <w:rFonts w:eastAsia="Calibri"/>
                <w:sz w:val="20"/>
                <w:szCs w:val="20"/>
              </w:rPr>
            </w:pPr>
            <w:r w:rsidRPr="007A63A5">
              <w:rPr>
                <w:rFonts w:eastAsia="Calibri"/>
                <w:b/>
                <w:sz w:val="20"/>
                <w:szCs w:val="20"/>
              </w:rPr>
              <w:t>Okres udostępnienia</w:t>
            </w:r>
            <w:r w:rsidRPr="007A63A5">
              <w:rPr>
                <w:rFonts w:eastAsia="Calibri"/>
                <w:sz w:val="20"/>
                <w:szCs w:val="20"/>
              </w:rPr>
              <w:t xml:space="preserve"> (inny niż 30 dni)</w:t>
            </w:r>
          </w:p>
        </w:tc>
        <w:tc>
          <w:tcPr>
            <w:tcW w:w="4269" w:type="dxa"/>
            <w:shd w:val="clear" w:color="auto" w:fill="auto"/>
          </w:tcPr>
          <w:p w14:paraId="597ECD84" w14:textId="77777777" w:rsidR="00B02EAE" w:rsidRPr="007A63A5" w:rsidRDefault="00B02EAE" w:rsidP="007A63A5">
            <w:pPr>
              <w:rPr>
                <w:rFonts w:eastAsia="Calibri"/>
                <w:sz w:val="20"/>
                <w:szCs w:val="20"/>
              </w:rPr>
            </w:pPr>
          </w:p>
        </w:tc>
      </w:tr>
      <w:tr w:rsidR="00B02EAE" w:rsidRPr="0003202C" w14:paraId="3E098B9A" w14:textId="77777777" w:rsidTr="00AC6C48">
        <w:trPr>
          <w:trHeight w:val="331"/>
        </w:trPr>
        <w:tc>
          <w:tcPr>
            <w:tcW w:w="551" w:type="dxa"/>
            <w:shd w:val="clear" w:color="auto" w:fill="auto"/>
          </w:tcPr>
          <w:p w14:paraId="264627B7" w14:textId="77777777" w:rsidR="00B02EAE" w:rsidRPr="007A63A5" w:rsidRDefault="00B02EAE" w:rsidP="007A63A5">
            <w:pPr>
              <w:rPr>
                <w:rFonts w:eastAsia="Calibri"/>
                <w:sz w:val="20"/>
                <w:szCs w:val="20"/>
              </w:rPr>
            </w:pPr>
            <w:r w:rsidRPr="007A63A5">
              <w:rPr>
                <w:rFonts w:eastAsia="Calibri"/>
                <w:sz w:val="20"/>
                <w:szCs w:val="20"/>
              </w:rPr>
              <w:t>5</w:t>
            </w:r>
          </w:p>
        </w:tc>
        <w:tc>
          <w:tcPr>
            <w:tcW w:w="5137" w:type="dxa"/>
            <w:gridSpan w:val="4"/>
            <w:shd w:val="clear" w:color="auto" w:fill="auto"/>
            <w:vAlign w:val="center"/>
          </w:tcPr>
          <w:p w14:paraId="6C6E71C4" w14:textId="77777777" w:rsidR="00B02EAE" w:rsidRPr="007A63A5" w:rsidRDefault="00B02EAE" w:rsidP="00AC6C48">
            <w:pPr>
              <w:rPr>
                <w:rFonts w:eastAsia="Calibri"/>
                <w:b/>
                <w:sz w:val="20"/>
                <w:szCs w:val="20"/>
              </w:rPr>
            </w:pPr>
            <w:r w:rsidRPr="007A63A5">
              <w:rPr>
                <w:rFonts w:eastAsia="Calibri"/>
                <w:b/>
                <w:sz w:val="20"/>
                <w:szCs w:val="20"/>
              </w:rPr>
              <w:t>Sposób udostępniania***</w:t>
            </w:r>
          </w:p>
        </w:tc>
        <w:tc>
          <w:tcPr>
            <w:tcW w:w="4269" w:type="dxa"/>
            <w:shd w:val="clear" w:color="auto" w:fill="auto"/>
          </w:tcPr>
          <w:p w14:paraId="640F67AF" w14:textId="77777777" w:rsidR="00B02EAE" w:rsidRPr="007A63A5" w:rsidRDefault="00B02EAE" w:rsidP="007A63A5">
            <w:pPr>
              <w:rPr>
                <w:rFonts w:eastAsia="Calibri"/>
                <w:sz w:val="20"/>
                <w:szCs w:val="20"/>
              </w:rPr>
            </w:pPr>
          </w:p>
        </w:tc>
      </w:tr>
      <w:tr w:rsidR="00B02EAE" w:rsidRPr="0003202C" w14:paraId="28812492" w14:textId="77777777" w:rsidTr="00AC6C48">
        <w:trPr>
          <w:trHeight w:val="970"/>
        </w:trPr>
        <w:tc>
          <w:tcPr>
            <w:tcW w:w="551" w:type="dxa"/>
            <w:shd w:val="clear" w:color="auto" w:fill="auto"/>
          </w:tcPr>
          <w:p w14:paraId="0F3D636C" w14:textId="77777777" w:rsidR="00B02EAE" w:rsidRPr="007A63A5" w:rsidRDefault="00B02EAE" w:rsidP="007A63A5">
            <w:pPr>
              <w:rPr>
                <w:rFonts w:eastAsia="Calibri"/>
                <w:sz w:val="20"/>
                <w:szCs w:val="20"/>
              </w:rPr>
            </w:pPr>
            <w:r w:rsidRPr="007A63A5">
              <w:rPr>
                <w:rFonts w:eastAsia="Calibri"/>
                <w:sz w:val="20"/>
                <w:szCs w:val="20"/>
              </w:rPr>
              <w:t>6</w:t>
            </w:r>
          </w:p>
        </w:tc>
        <w:tc>
          <w:tcPr>
            <w:tcW w:w="5137" w:type="dxa"/>
            <w:gridSpan w:val="4"/>
            <w:shd w:val="clear" w:color="auto" w:fill="auto"/>
            <w:vAlign w:val="center"/>
          </w:tcPr>
          <w:p w14:paraId="411BDCDB" w14:textId="77777777" w:rsidR="00B02EAE" w:rsidRPr="007A63A5" w:rsidRDefault="00B02EAE" w:rsidP="00AC6C48">
            <w:pPr>
              <w:rPr>
                <w:rFonts w:eastAsia="Calibri"/>
                <w:sz w:val="20"/>
                <w:szCs w:val="20"/>
              </w:rPr>
            </w:pPr>
            <w:r w:rsidRPr="007A63A5">
              <w:rPr>
                <w:rFonts w:eastAsia="Calibri"/>
                <w:b/>
                <w:sz w:val="20"/>
                <w:szCs w:val="20"/>
              </w:rPr>
              <w:t>Opis dokumentacji udostępnianej</w:t>
            </w:r>
            <w:r w:rsidRPr="007A63A5">
              <w:rPr>
                <w:rFonts w:eastAsia="Calibri"/>
                <w:sz w:val="20"/>
                <w:szCs w:val="20"/>
              </w:rPr>
              <w:t xml:space="preserve"> </w:t>
            </w:r>
            <w:r w:rsidRPr="007A63A5">
              <w:rPr>
                <w:rFonts w:eastAsia="Calibri"/>
                <w:sz w:val="20"/>
                <w:szCs w:val="20"/>
              </w:rPr>
              <w:br/>
              <w:t>(tytuł teczki lub sprawy; znak teczki/sprawy, forma,</w:t>
            </w:r>
            <w:r w:rsidRPr="007A63A5">
              <w:rPr>
                <w:rFonts w:eastAsia="Calibri"/>
                <w:sz w:val="20"/>
                <w:szCs w:val="20"/>
              </w:rPr>
              <w:br/>
              <w:t xml:space="preserve"> zakres udostępnianych danych, np. osobowych, itp.)</w:t>
            </w:r>
          </w:p>
        </w:tc>
        <w:tc>
          <w:tcPr>
            <w:tcW w:w="4269" w:type="dxa"/>
            <w:shd w:val="clear" w:color="auto" w:fill="auto"/>
            <w:vAlign w:val="center"/>
          </w:tcPr>
          <w:p w14:paraId="18C53A2F" w14:textId="77777777" w:rsidR="00B02EAE" w:rsidRPr="007A63A5" w:rsidRDefault="00B02EAE" w:rsidP="00AC6C48">
            <w:pPr>
              <w:rPr>
                <w:rFonts w:eastAsia="Calibri"/>
                <w:sz w:val="20"/>
                <w:szCs w:val="20"/>
              </w:rPr>
            </w:pPr>
            <w:r w:rsidRPr="007A63A5">
              <w:rPr>
                <w:rFonts w:eastAsia="Calibri"/>
                <w:sz w:val="20"/>
                <w:szCs w:val="20"/>
              </w:rPr>
              <w:t>……………………………………………………</w:t>
            </w:r>
          </w:p>
          <w:p w14:paraId="34CC9BC8" w14:textId="77777777" w:rsidR="00B02EAE" w:rsidRPr="007A63A5" w:rsidRDefault="00B02EAE" w:rsidP="00AC6C48">
            <w:pPr>
              <w:rPr>
                <w:rFonts w:eastAsia="Calibri"/>
                <w:sz w:val="20"/>
                <w:szCs w:val="20"/>
              </w:rPr>
            </w:pPr>
            <w:r w:rsidRPr="007A63A5">
              <w:rPr>
                <w:rFonts w:eastAsia="Calibri"/>
                <w:sz w:val="20"/>
                <w:szCs w:val="20"/>
              </w:rPr>
              <w:t>……………………………………………………</w:t>
            </w:r>
          </w:p>
        </w:tc>
      </w:tr>
      <w:tr w:rsidR="00B02EAE" w:rsidRPr="0003202C" w14:paraId="0D62FE41" w14:textId="77777777" w:rsidTr="00AC6C48">
        <w:trPr>
          <w:trHeight w:val="331"/>
        </w:trPr>
        <w:tc>
          <w:tcPr>
            <w:tcW w:w="551" w:type="dxa"/>
            <w:shd w:val="clear" w:color="auto" w:fill="auto"/>
          </w:tcPr>
          <w:p w14:paraId="7D64B181" w14:textId="77777777" w:rsidR="00B02EAE" w:rsidRPr="007A63A5" w:rsidRDefault="00B02EAE" w:rsidP="007A63A5">
            <w:pPr>
              <w:rPr>
                <w:rFonts w:eastAsia="Calibri"/>
                <w:sz w:val="20"/>
                <w:szCs w:val="20"/>
              </w:rPr>
            </w:pPr>
            <w:r w:rsidRPr="007A63A5">
              <w:rPr>
                <w:rFonts w:eastAsia="Calibri"/>
                <w:sz w:val="20"/>
                <w:szCs w:val="20"/>
              </w:rPr>
              <w:t>7</w:t>
            </w:r>
          </w:p>
        </w:tc>
        <w:tc>
          <w:tcPr>
            <w:tcW w:w="5137" w:type="dxa"/>
            <w:gridSpan w:val="4"/>
            <w:shd w:val="clear" w:color="auto" w:fill="auto"/>
            <w:vAlign w:val="center"/>
          </w:tcPr>
          <w:p w14:paraId="1AFA921C" w14:textId="77777777" w:rsidR="00B02EAE" w:rsidRPr="007A63A5" w:rsidRDefault="00B02EAE" w:rsidP="00AC6C48">
            <w:pPr>
              <w:rPr>
                <w:rFonts w:eastAsia="Calibri"/>
                <w:b/>
                <w:sz w:val="20"/>
                <w:szCs w:val="20"/>
              </w:rPr>
            </w:pPr>
            <w:r w:rsidRPr="007A63A5">
              <w:rPr>
                <w:rFonts w:eastAsia="Calibri"/>
                <w:b/>
                <w:sz w:val="20"/>
                <w:szCs w:val="20"/>
              </w:rPr>
              <w:t>Daty skrajne</w:t>
            </w:r>
          </w:p>
        </w:tc>
        <w:tc>
          <w:tcPr>
            <w:tcW w:w="4269" w:type="dxa"/>
            <w:shd w:val="clear" w:color="auto" w:fill="auto"/>
          </w:tcPr>
          <w:p w14:paraId="19C3F38C" w14:textId="77777777" w:rsidR="00B02EAE" w:rsidRPr="007A63A5" w:rsidRDefault="00B02EAE" w:rsidP="007A63A5">
            <w:pPr>
              <w:rPr>
                <w:rFonts w:eastAsia="Calibri"/>
                <w:sz w:val="20"/>
                <w:szCs w:val="20"/>
              </w:rPr>
            </w:pPr>
          </w:p>
        </w:tc>
      </w:tr>
      <w:tr w:rsidR="00B02EAE" w:rsidRPr="0003202C" w14:paraId="595850D1" w14:textId="77777777" w:rsidTr="00AC6C48">
        <w:trPr>
          <w:trHeight w:val="604"/>
        </w:trPr>
        <w:tc>
          <w:tcPr>
            <w:tcW w:w="551" w:type="dxa"/>
            <w:shd w:val="clear" w:color="auto" w:fill="auto"/>
          </w:tcPr>
          <w:p w14:paraId="29C0C687" w14:textId="77777777" w:rsidR="00B02EAE" w:rsidRPr="007A63A5" w:rsidRDefault="00B02EAE" w:rsidP="007A63A5">
            <w:pPr>
              <w:rPr>
                <w:rFonts w:eastAsia="Calibri"/>
                <w:sz w:val="20"/>
                <w:szCs w:val="20"/>
              </w:rPr>
            </w:pPr>
            <w:r w:rsidRPr="007A63A5">
              <w:rPr>
                <w:rFonts w:eastAsia="Calibri"/>
                <w:sz w:val="20"/>
                <w:szCs w:val="20"/>
              </w:rPr>
              <w:t>8</w:t>
            </w:r>
          </w:p>
        </w:tc>
        <w:tc>
          <w:tcPr>
            <w:tcW w:w="5137" w:type="dxa"/>
            <w:gridSpan w:val="4"/>
            <w:shd w:val="clear" w:color="auto" w:fill="auto"/>
            <w:vAlign w:val="center"/>
          </w:tcPr>
          <w:p w14:paraId="638CE462" w14:textId="77777777" w:rsidR="00B02EAE" w:rsidRPr="007A63A5" w:rsidRDefault="00B02EAE" w:rsidP="00AC6C48">
            <w:pPr>
              <w:rPr>
                <w:rFonts w:eastAsia="Calibri"/>
                <w:sz w:val="20"/>
                <w:szCs w:val="20"/>
              </w:rPr>
            </w:pPr>
            <w:r w:rsidRPr="007A63A5">
              <w:rPr>
                <w:rFonts w:eastAsia="Calibri"/>
                <w:b/>
                <w:sz w:val="20"/>
                <w:szCs w:val="20"/>
              </w:rPr>
              <w:t>Dane jednostki</w:t>
            </w:r>
            <w:r w:rsidRPr="007A63A5">
              <w:rPr>
                <w:rFonts w:eastAsia="Calibri"/>
                <w:sz w:val="20"/>
                <w:szCs w:val="20"/>
              </w:rPr>
              <w:t xml:space="preserve"> (która przekazała lub wytworzyła dokumentację)</w:t>
            </w:r>
          </w:p>
        </w:tc>
        <w:tc>
          <w:tcPr>
            <w:tcW w:w="4269" w:type="dxa"/>
            <w:shd w:val="clear" w:color="auto" w:fill="auto"/>
          </w:tcPr>
          <w:p w14:paraId="2F227E69" w14:textId="77777777" w:rsidR="00B02EAE" w:rsidRPr="007A63A5" w:rsidRDefault="00B02EAE" w:rsidP="007A63A5">
            <w:pPr>
              <w:rPr>
                <w:rFonts w:eastAsia="Calibri"/>
                <w:sz w:val="20"/>
                <w:szCs w:val="20"/>
              </w:rPr>
            </w:pPr>
          </w:p>
        </w:tc>
      </w:tr>
      <w:tr w:rsidR="00B02EAE" w:rsidRPr="0003202C" w14:paraId="55793C3E" w14:textId="77777777" w:rsidTr="00AC6C48">
        <w:trPr>
          <w:trHeight w:val="748"/>
        </w:trPr>
        <w:tc>
          <w:tcPr>
            <w:tcW w:w="551" w:type="dxa"/>
            <w:vMerge w:val="restart"/>
            <w:shd w:val="clear" w:color="auto" w:fill="auto"/>
          </w:tcPr>
          <w:p w14:paraId="2C21577D" w14:textId="77777777" w:rsidR="00B02EAE" w:rsidRPr="007A63A5" w:rsidRDefault="00B02EAE" w:rsidP="007A63A5">
            <w:pPr>
              <w:rPr>
                <w:rFonts w:eastAsia="Calibri"/>
                <w:sz w:val="20"/>
                <w:szCs w:val="20"/>
              </w:rPr>
            </w:pPr>
            <w:r w:rsidRPr="007A63A5">
              <w:rPr>
                <w:rFonts w:eastAsia="Calibri"/>
                <w:sz w:val="20"/>
                <w:szCs w:val="20"/>
              </w:rPr>
              <w:t>9</w:t>
            </w:r>
          </w:p>
        </w:tc>
        <w:tc>
          <w:tcPr>
            <w:tcW w:w="5137" w:type="dxa"/>
            <w:gridSpan w:val="4"/>
            <w:shd w:val="clear" w:color="auto" w:fill="auto"/>
            <w:vAlign w:val="center"/>
          </w:tcPr>
          <w:p w14:paraId="16263007" w14:textId="5920FE39" w:rsidR="00B02EAE" w:rsidRPr="007A63A5" w:rsidRDefault="00B02EAE" w:rsidP="00AC6C48">
            <w:pPr>
              <w:rPr>
                <w:rFonts w:eastAsia="Calibri"/>
                <w:sz w:val="20"/>
                <w:szCs w:val="20"/>
              </w:rPr>
            </w:pPr>
            <w:r w:rsidRPr="005F5945">
              <w:rPr>
                <w:rFonts w:eastAsia="Calibri"/>
                <w:b/>
                <w:sz w:val="20"/>
                <w:szCs w:val="20"/>
              </w:rPr>
              <w:t xml:space="preserve">Zgoda </w:t>
            </w:r>
            <w:r w:rsidR="005F5945">
              <w:rPr>
                <w:rFonts w:eastAsia="Calibri"/>
                <w:b/>
                <w:sz w:val="20"/>
                <w:szCs w:val="20"/>
              </w:rPr>
              <w:t>–</w:t>
            </w:r>
            <w:r w:rsidRPr="005F5945">
              <w:rPr>
                <w:rFonts w:eastAsia="Calibri"/>
                <w:b/>
                <w:sz w:val="20"/>
                <w:szCs w:val="20"/>
              </w:rPr>
              <w:t xml:space="preserve"> kierownika jednostki</w:t>
            </w:r>
            <w:r w:rsidRPr="005F5945">
              <w:rPr>
                <w:rFonts w:eastAsia="Calibri"/>
                <w:sz w:val="20"/>
                <w:szCs w:val="20"/>
              </w:rPr>
              <w:t>,</w:t>
            </w:r>
            <w:r w:rsidRPr="007A63A5">
              <w:rPr>
                <w:rFonts w:eastAsia="Calibri"/>
                <w:sz w:val="20"/>
                <w:szCs w:val="20"/>
              </w:rPr>
              <w:t xml:space="preserve"> która przekazała dokumentację/</w:t>
            </w:r>
            <w:r w:rsidRPr="005F5945">
              <w:rPr>
                <w:rFonts w:eastAsia="Calibri"/>
                <w:b/>
                <w:sz w:val="20"/>
                <w:szCs w:val="20"/>
              </w:rPr>
              <w:t>zgoda wytwórcy</w:t>
            </w:r>
            <w:r w:rsidRPr="007A63A5">
              <w:rPr>
                <w:rFonts w:eastAsia="Calibri"/>
                <w:sz w:val="20"/>
                <w:szCs w:val="20"/>
              </w:rPr>
              <w:t xml:space="preserve"> </w:t>
            </w:r>
            <w:r w:rsidRPr="007A63A5">
              <w:rPr>
                <w:rFonts w:eastAsia="Calibri"/>
                <w:sz w:val="20"/>
                <w:szCs w:val="20"/>
              </w:rPr>
              <w:br/>
              <w:t>(podpis z podaniem stanowiska służbowego)</w:t>
            </w:r>
          </w:p>
        </w:tc>
        <w:tc>
          <w:tcPr>
            <w:tcW w:w="4269" w:type="dxa"/>
            <w:shd w:val="clear" w:color="auto" w:fill="auto"/>
            <w:vAlign w:val="center"/>
          </w:tcPr>
          <w:p w14:paraId="605C7173" w14:textId="77777777" w:rsidR="00B02EAE" w:rsidRPr="007A63A5" w:rsidRDefault="00B02EAE" w:rsidP="00AC6C48">
            <w:pPr>
              <w:rPr>
                <w:rFonts w:eastAsia="Calibri"/>
                <w:sz w:val="20"/>
                <w:szCs w:val="20"/>
              </w:rPr>
            </w:pPr>
            <w:r w:rsidRPr="007A63A5">
              <w:rPr>
                <w:rFonts w:eastAsia="Calibri"/>
                <w:sz w:val="20"/>
                <w:szCs w:val="20"/>
              </w:rPr>
              <w:t>……………………………………………………</w:t>
            </w:r>
          </w:p>
        </w:tc>
      </w:tr>
      <w:tr w:rsidR="00B02EAE" w:rsidRPr="0003202C" w14:paraId="51EE6B5B" w14:textId="77777777" w:rsidTr="00AC6C48">
        <w:trPr>
          <w:trHeight w:val="649"/>
        </w:trPr>
        <w:tc>
          <w:tcPr>
            <w:tcW w:w="551" w:type="dxa"/>
            <w:vMerge/>
            <w:shd w:val="clear" w:color="auto" w:fill="auto"/>
          </w:tcPr>
          <w:p w14:paraId="2708ECD8" w14:textId="77777777" w:rsidR="00B02EAE" w:rsidRPr="007A63A5" w:rsidRDefault="00B02EAE" w:rsidP="007A63A5">
            <w:pPr>
              <w:rPr>
                <w:rFonts w:eastAsia="Calibri"/>
                <w:sz w:val="20"/>
                <w:szCs w:val="20"/>
              </w:rPr>
            </w:pPr>
          </w:p>
        </w:tc>
        <w:tc>
          <w:tcPr>
            <w:tcW w:w="5137" w:type="dxa"/>
            <w:gridSpan w:val="4"/>
            <w:shd w:val="clear" w:color="auto" w:fill="auto"/>
            <w:vAlign w:val="center"/>
          </w:tcPr>
          <w:p w14:paraId="1C72D78A" w14:textId="77777777" w:rsidR="00B02EAE" w:rsidRPr="007A63A5" w:rsidRDefault="00B02EAE" w:rsidP="00AC6C48">
            <w:pPr>
              <w:rPr>
                <w:rFonts w:eastAsia="Calibri"/>
                <w:sz w:val="20"/>
                <w:szCs w:val="20"/>
              </w:rPr>
            </w:pPr>
            <w:r w:rsidRPr="005F5945">
              <w:rPr>
                <w:rFonts w:eastAsia="Calibri"/>
                <w:b/>
                <w:sz w:val="20"/>
                <w:szCs w:val="20"/>
              </w:rPr>
              <w:t>Zgoda – kierownika jednostki</w:t>
            </w:r>
            <w:r w:rsidRPr="007A63A5">
              <w:rPr>
                <w:rFonts w:eastAsia="Calibri"/>
                <w:sz w:val="20"/>
                <w:szCs w:val="20"/>
              </w:rPr>
              <w:t xml:space="preserve"> (Rektora) na udostępnienie osobom spoza jednostki (udostępnienie zewnętrzne)</w:t>
            </w:r>
          </w:p>
        </w:tc>
        <w:tc>
          <w:tcPr>
            <w:tcW w:w="4269" w:type="dxa"/>
            <w:shd w:val="clear" w:color="auto" w:fill="auto"/>
            <w:vAlign w:val="center"/>
          </w:tcPr>
          <w:p w14:paraId="72C6DBE2" w14:textId="77777777" w:rsidR="00B02EAE" w:rsidRPr="007A63A5" w:rsidRDefault="00B02EAE" w:rsidP="00AC6C48">
            <w:pPr>
              <w:rPr>
                <w:rFonts w:eastAsia="Calibri"/>
                <w:sz w:val="20"/>
                <w:szCs w:val="20"/>
              </w:rPr>
            </w:pPr>
            <w:r w:rsidRPr="007A63A5">
              <w:rPr>
                <w:rFonts w:eastAsia="Calibri"/>
                <w:sz w:val="20"/>
                <w:szCs w:val="20"/>
              </w:rPr>
              <w:t>……………………………………………………</w:t>
            </w:r>
          </w:p>
        </w:tc>
      </w:tr>
      <w:tr w:rsidR="00B02EAE" w:rsidRPr="0003202C" w14:paraId="1EBBD3C1" w14:textId="77777777" w:rsidTr="00AC6C48">
        <w:trPr>
          <w:trHeight w:val="865"/>
        </w:trPr>
        <w:tc>
          <w:tcPr>
            <w:tcW w:w="551" w:type="dxa"/>
            <w:shd w:val="clear" w:color="auto" w:fill="auto"/>
          </w:tcPr>
          <w:p w14:paraId="42995E72" w14:textId="77777777" w:rsidR="00B02EAE" w:rsidRPr="007A63A5" w:rsidRDefault="00B02EAE" w:rsidP="007A63A5">
            <w:pPr>
              <w:rPr>
                <w:rFonts w:eastAsia="Calibri"/>
                <w:sz w:val="20"/>
                <w:szCs w:val="20"/>
              </w:rPr>
            </w:pPr>
            <w:r w:rsidRPr="007A63A5">
              <w:rPr>
                <w:rFonts w:eastAsia="Calibri"/>
                <w:sz w:val="20"/>
                <w:szCs w:val="20"/>
              </w:rPr>
              <w:t>10</w:t>
            </w:r>
          </w:p>
        </w:tc>
        <w:tc>
          <w:tcPr>
            <w:tcW w:w="2699" w:type="dxa"/>
            <w:shd w:val="clear" w:color="auto" w:fill="auto"/>
            <w:vAlign w:val="center"/>
          </w:tcPr>
          <w:p w14:paraId="10C913D5" w14:textId="77777777" w:rsidR="00B02EAE" w:rsidRPr="007A63A5" w:rsidRDefault="00B02EAE" w:rsidP="00AC6C48">
            <w:pPr>
              <w:rPr>
                <w:rFonts w:eastAsia="Calibri"/>
                <w:sz w:val="20"/>
                <w:szCs w:val="20"/>
              </w:rPr>
            </w:pPr>
            <w:r w:rsidRPr="007A63A5">
              <w:rPr>
                <w:rFonts w:eastAsia="Calibri"/>
                <w:b/>
                <w:sz w:val="20"/>
                <w:szCs w:val="20"/>
              </w:rPr>
              <w:t>Cel udostępnienia</w:t>
            </w:r>
            <w:r w:rsidRPr="007A63A5">
              <w:rPr>
                <w:rFonts w:eastAsia="Calibri"/>
                <w:sz w:val="20"/>
                <w:szCs w:val="20"/>
              </w:rPr>
              <w:t xml:space="preserve"> </w:t>
            </w:r>
            <w:r w:rsidRPr="007A63A5">
              <w:rPr>
                <w:rFonts w:eastAsia="Calibri"/>
                <w:sz w:val="20"/>
                <w:szCs w:val="20"/>
              </w:rPr>
              <w:br/>
              <w:t>(podanie podstawy prawnej/nr umowy)</w:t>
            </w:r>
            <w:r w:rsidRPr="007A63A5">
              <w:rPr>
                <w:rFonts w:eastAsia="Calibri"/>
                <w:b/>
                <w:sz w:val="20"/>
                <w:szCs w:val="20"/>
              </w:rPr>
              <w:t>****</w:t>
            </w:r>
          </w:p>
        </w:tc>
        <w:tc>
          <w:tcPr>
            <w:tcW w:w="6706" w:type="dxa"/>
            <w:gridSpan w:val="4"/>
            <w:shd w:val="clear" w:color="auto" w:fill="auto"/>
            <w:vAlign w:val="center"/>
          </w:tcPr>
          <w:p w14:paraId="69AC5DFC" w14:textId="77777777" w:rsidR="00B02EAE" w:rsidRPr="007A63A5" w:rsidRDefault="00B02EAE" w:rsidP="00AC6C48">
            <w:pPr>
              <w:rPr>
                <w:rFonts w:eastAsia="Calibri"/>
                <w:sz w:val="20"/>
                <w:szCs w:val="20"/>
              </w:rPr>
            </w:pPr>
            <w:r w:rsidRPr="007A63A5">
              <w:rPr>
                <w:rFonts w:eastAsia="Calibri"/>
                <w:sz w:val="20"/>
                <w:szCs w:val="20"/>
              </w:rPr>
              <w:t>……………………………………………………………………………………</w:t>
            </w:r>
          </w:p>
          <w:p w14:paraId="149E7A05" w14:textId="77777777" w:rsidR="00B02EAE" w:rsidRPr="007A63A5" w:rsidRDefault="00B02EAE" w:rsidP="00AC6C48">
            <w:pPr>
              <w:rPr>
                <w:rFonts w:eastAsia="Calibri"/>
                <w:sz w:val="20"/>
                <w:szCs w:val="20"/>
              </w:rPr>
            </w:pPr>
            <w:r w:rsidRPr="007A63A5">
              <w:rPr>
                <w:rFonts w:eastAsia="Calibri"/>
                <w:sz w:val="20"/>
                <w:szCs w:val="20"/>
              </w:rPr>
              <w:t>……………………………………………………………………………………</w:t>
            </w:r>
          </w:p>
        </w:tc>
      </w:tr>
      <w:tr w:rsidR="00B02EAE" w:rsidRPr="0003202C" w14:paraId="1A23EC26" w14:textId="77777777" w:rsidTr="005F5945">
        <w:trPr>
          <w:trHeight w:val="1122"/>
        </w:trPr>
        <w:tc>
          <w:tcPr>
            <w:tcW w:w="9958" w:type="dxa"/>
            <w:gridSpan w:val="6"/>
            <w:shd w:val="clear" w:color="auto" w:fill="auto"/>
            <w:vAlign w:val="center"/>
          </w:tcPr>
          <w:p w14:paraId="26B766F6" w14:textId="77777777" w:rsidR="00B02EAE" w:rsidRPr="007A63A5" w:rsidRDefault="00B02EAE" w:rsidP="005F5945">
            <w:pPr>
              <w:rPr>
                <w:rFonts w:eastAsia="Calibri"/>
                <w:b/>
                <w:sz w:val="20"/>
                <w:szCs w:val="20"/>
              </w:rPr>
            </w:pPr>
            <w:r w:rsidRPr="007A63A5">
              <w:rPr>
                <w:rFonts w:eastAsia="Calibri"/>
                <w:b/>
                <w:sz w:val="20"/>
                <w:szCs w:val="20"/>
              </w:rPr>
              <w:t>POUCZENIE:</w:t>
            </w:r>
          </w:p>
          <w:p w14:paraId="64F5A8A8" w14:textId="7C18DDEC" w:rsidR="00B02EAE" w:rsidRPr="007A63A5" w:rsidRDefault="005F5945" w:rsidP="005F5945">
            <w:pPr>
              <w:rPr>
                <w:rFonts w:eastAsia="Calibri"/>
                <w:sz w:val="20"/>
                <w:szCs w:val="20"/>
              </w:rPr>
            </w:pPr>
            <w:r>
              <w:rPr>
                <w:rFonts w:eastAsia="Calibri"/>
                <w:sz w:val="20"/>
                <w:szCs w:val="20"/>
              </w:rPr>
              <w:t xml:space="preserve">– </w:t>
            </w:r>
            <w:r w:rsidR="00B02EAE" w:rsidRPr="007A63A5">
              <w:rPr>
                <w:rFonts w:eastAsia="Calibri"/>
                <w:sz w:val="20"/>
                <w:szCs w:val="20"/>
              </w:rPr>
              <w:t>Korzystający ponosi pełną odpowiedzialność za stan udostępnionych akt,</w:t>
            </w:r>
          </w:p>
          <w:p w14:paraId="3F542533" w14:textId="55CEA2D9" w:rsidR="00B02EAE" w:rsidRPr="007A63A5" w:rsidRDefault="005F5945" w:rsidP="005F5945">
            <w:pPr>
              <w:ind w:left="77" w:hanging="77"/>
              <w:rPr>
                <w:rFonts w:eastAsia="Calibri"/>
                <w:sz w:val="20"/>
                <w:szCs w:val="20"/>
              </w:rPr>
            </w:pPr>
            <w:r>
              <w:rPr>
                <w:rFonts w:eastAsia="Calibri"/>
                <w:sz w:val="20"/>
                <w:szCs w:val="20"/>
              </w:rPr>
              <w:t xml:space="preserve">– </w:t>
            </w:r>
            <w:r w:rsidR="00B02EAE" w:rsidRPr="007A63A5">
              <w:rPr>
                <w:rFonts w:eastAsia="Calibri"/>
                <w:sz w:val="20"/>
                <w:szCs w:val="20"/>
              </w:rPr>
              <w:t>Niedopuszczalne jest: wyłączanie z dokumentacji pojedynczych przesyłek i pism: nanoszenie na dokumentacji adnotacji i uwag.</w:t>
            </w:r>
          </w:p>
        </w:tc>
      </w:tr>
      <w:tr w:rsidR="00B02EAE" w:rsidRPr="0003202C" w14:paraId="37AD2DD5" w14:textId="77777777" w:rsidTr="00AC6C48">
        <w:trPr>
          <w:trHeight w:val="604"/>
        </w:trPr>
        <w:tc>
          <w:tcPr>
            <w:tcW w:w="551" w:type="dxa"/>
            <w:shd w:val="clear" w:color="auto" w:fill="auto"/>
            <w:vAlign w:val="center"/>
          </w:tcPr>
          <w:p w14:paraId="6F272061" w14:textId="77777777" w:rsidR="00B02EAE" w:rsidRPr="007A63A5" w:rsidRDefault="00B02EAE" w:rsidP="005F5945">
            <w:pPr>
              <w:rPr>
                <w:rFonts w:eastAsia="Calibri"/>
                <w:sz w:val="20"/>
                <w:szCs w:val="20"/>
              </w:rPr>
            </w:pPr>
            <w:r w:rsidRPr="007A63A5">
              <w:rPr>
                <w:rFonts w:eastAsia="Calibri"/>
                <w:sz w:val="20"/>
                <w:szCs w:val="20"/>
              </w:rPr>
              <w:t>11</w:t>
            </w:r>
          </w:p>
        </w:tc>
        <w:tc>
          <w:tcPr>
            <w:tcW w:w="4964" w:type="dxa"/>
            <w:gridSpan w:val="3"/>
            <w:shd w:val="clear" w:color="auto" w:fill="auto"/>
            <w:vAlign w:val="center"/>
          </w:tcPr>
          <w:p w14:paraId="4B121A61" w14:textId="77777777" w:rsidR="00B02EAE" w:rsidRPr="007A63A5" w:rsidRDefault="00B02EAE" w:rsidP="005F5945">
            <w:pPr>
              <w:rPr>
                <w:rFonts w:eastAsia="Calibri"/>
                <w:sz w:val="20"/>
                <w:szCs w:val="20"/>
              </w:rPr>
            </w:pPr>
            <w:r w:rsidRPr="007A63A5">
              <w:rPr>
                <w:rFonts w:eastAsia="Calibri"/>
                <w:b/>
                <w:sz w:val="20"/>
                <w:szCs w:val="20"/>
              </w:rPr>
              <w:t>Podpis czytelny</w:t>
            </w:r>
            <w:r w:rsidRPr="007A63A5">
              <w:rPr>
                <w:rFonts w:eastAsia="Calibri"/>
                <w:sz w:val="20"/>
                <w:szCs w:val="20"/>
              </w:rPr>
              <w:t xml:space="preserve"> </w:t>
            </w:r>
            <w:r w:rsidRPr="007A63A5">
              <w:rPr>
                <w:rFonts w:eastAsia="Calibri"/>
                <w:sz w:val="20"/>
                <w:szCs w:val="20"/>
              </w:rPr>
              <w:br/>
              <w:t>(osoby, której udostępniana jest dokumentacja)</w:t>
            </w:r>
          </w:p>
        </w:tc>
        <w:tc>
          <w:tcPr>
            <w:tcW w:w="4442" w:type="dxa"/>
            <w:gridSpan w:val="2"/>
            <w:shd w:val="clear" w:color="auto" w:fill="auto"/>
            <w:vAlign w:val="bottom"/>
          </w:tcPr>
          <w:p w14:paraId="3ABB1F51" w14:textId="77777777" w:rsidR="00B02EAE" w:rsidRPr="007A63A5" w:rsidRDefault="00B02EAE" w:rsidP="00AC6C48">
            <w:pPr>
              <w:jc w:val="center"/>
              <w:rPr>
                <w:rFonts w:eastAsia="Calibri"/>
                <w:sz w:val="20"/>
                <w:szCs w:val="20"/>
              </w:rPr>
            </w:pPr>
            <w:r w:rsidRPr="007A63A5">
              <w:rPr>
                <w:rFonts w:eastAsia="Calibri"/>
                <w:sz w:val="20"/>
                <w:szCs w:val="20"/>
              </w:rPr>
              <w:t>……………………………………………..................</w:t>
            </w:r>
          </w:p>
        </w:tc>
      </w:tr>
      <w:tr w:rsidR="00B02EAE" w:rsidRPr="0003202C" w14:paraId="44607529" w14:textId="77777777" w:rsidTr="00AC6C48">
        <w:trPr>
          <w:trHeight w:val="316"/>
        </w:trPr>
        <w:tc>
          <w:tcPr>
            <w:tcW w:w="9958" w:type="dxa"/>
            <w:gridSpan w:val="6"/>
            <w:shd w:val="clear" w:color="auto" w:fill="auto"/>
            <w:vAlign w:val="center"/>
          </w:tcPr>
          <w:p w14:paraId="09C42231" w14:textId="77777777" w:rsidR="00B02EAE" w:rsidRPr="007A63A5" w:rsidRDefault="00B02EAE" w:rsidP="00AC6C48">
            <w:pPr>
              <w:jc w:val="center"/>
              <w:rPr>
                <w:rFonts w:eastAsia="Calibri"/>
                <w:b/>
                <w:sz w:val="20"/>
                <w:szCs w:val="20"/>
              </w:rPr>
            </w:pPr>
            <w:r w:rsidRPr="007A63A5">
              <w:rPr>
                <w:rFonts w:eastAsia="Calibri"/>
                <w:b/>
                <w:sz w:val="20"/>
                <w:szCs w:val="20"/>
              </w:rPr>
              <w:t>WYPEŁNIA ARCHIWISTA</w:t>
            </w:r>
          </w:p>
        </w:tc>
      </w:tr>
      <w:tr w:rsidR="00B02EAE" w:rsidRPr="0003202C" w14:paraId="03E618FA" w14:textId="77777777" w:rsidTr="005F5945">
        <w:trPr>
          <w:trHeight w:val="397"/>
        </w:trPr>
        <w:tc>
          <w:tcPr>
            <w:tcW w:w="5688" w:type="dxa"/>
            <w:gridSpan w:val="5"/>
            <w:shd w:val="clear" w:color="auto" w:fill="auto"/>
            <w:vAlign w:val="center"/>
          </w:tcPr>
          <w:p w14:paraId="437B8B0C" w14:textId="77777777" w:rsidR="00B02EAE" w:rsidRPr="007A63A5" w:rsidRDefault="00B02EAE" w:rsidP="005F5945">
            <w:pPr>
              <w:rPr>
                <w:rFonts w:eastAsia="Calibri"/>
                <w:sz w:val="20"/>
                <w:szCs w:val="20"/>
              </w:rPr>
            </w:pPr>
            <w:r w:rsidRPr="007A63A5">
              <w:rPr>
                <w:rFonts w:eastAsia="Calibri"/>
                <w:sz w:val="20"/>
                <w:szCs w:val="20"/>
              </w:rPr>
              <w:t>Adnotacje nt. zwracanej dokumentacji (braki, uszkodzenia, itp.)</w:t>
            </w:r>
          </w:p>
        </w:tc>
        <w:tc>
          <w:tcPr>
            <w:tcW w:w="4269" w:type="dxa"/>
            <w:shd w:val="clear" w:color="auto" w:fill="auto"/>
            <w:vAlign w:val="center"/>
          </w:tcPr>
          <w:p w14:paraId="75922D70" w14:textId="77777777" w:rsidR="00B02EAE" w:rsidRPr="007A63A5" w:rsidRDefault="00B02EAE" w:rsidP="005F5945">
            <w:pPr>
              <w:jc w:val="center"/>
              <w:rPr>
                <w:rFonts w:eastAsia="Calibri"/>
                <w:b/>
                <w:sz w:val="20"/>
                <w:szCs w:val="20"/>
              </w:rPr>
            </w:pPr>
            <w:r w:rsidRPr="007A63A5">
              <w:rPr>
                <w:rFonts w:eastAsia="Calibri"/>
                <w:b/>
                <w:sz w:val="20"/>
                <w:szCs w:val="20"/>
              </w:rPr>
              <w:t>DATA ZWROTU AKT</w:t>
            </w:r>
          </w:p>
        </w:tc>
      </w:tr>
      <w:tr w:rsidR="00B02EAE" w:rsidRPr="0003202C" w14:paraId="609498ED" w14:textId="77777777" w:rsidTr="00AC6C48">
        <w:trPr>
          <w:trHeight w:val="550"/>
        </w:trPr>
        <w:tc>
          <w:tcPr>
            <w:tcW w:w="5688" w:type="dxa"/>
            <w:gridSpan w:val="5"/>
            <w:shd w:val="clear" w:color="auto" w:fill="auto"/>
          </w:tcPr>
          <w:p w14:paraId="2D58E8E4" w14:textId="77777777" w:rsidR="00B02EAE" w:rsidRPr="007A63A5" w:rsidRDefault="00B02EAE" w:rsidP="007A63A5">
            <w:pPr>
              <w:rPr>
                <w:rFonts w:eastAsia="Calibri"/>
                <w:sz w:val="20"/>
                <w:szCs w:val="20"/>
              </w:rPr>
            </w:pPr>
          </w:p>
        </w:tc>
        <w:tc>
          <w:tcPr>
            <w:tcW w:w="4269" w:type="dxa"/>
            <w:shd w:val="clear" w:color="auto" w:fill="auto"/>
            <w:vAlign w:val="bottom"/>
          </w:tcPr>
          <w:p w14:paraId="4A98BCEC" w14:textId="77777777" w:rsidR="00B02EAE" w:rsidRPr="007A63A5" w:rsidRDefault="00B02EAE" w:rsidP="00AC6C48">
            <w:pPr>
              <w:jc w:val="center"/>
              <w:rPr>
                <w:rFonts w:eastAsia="Calibri"/>
                <w:sz w:val="20"/>
                <w:szCs w:val="20"/>
              </w:rPr>
            </w:pPr>
            <w:r w:rsidRPr="007A63A5">
              <w:rPr>
                <w:rFonts w:eastAsia="Calibri"/>
                <w:sz w:val="20"/>
                <w:szCs w:val="20"/>
              </w:rPr>
              <w:t>……………………………………..</w:t>
            </w:r>
          </w:p>
        </w:tc>
      </w:tr>
    </w:tbl>
    <w:p w14:paraId="3FBBAB37" w14:textId="7E116175" w:rsidR="00B02EAE" w:rsidRPr="0003202C" w:rsidRDefault="00B02EAE" w:rsidP="00B02EAE">
      <w:pPr>
        <w:spacing w:before="120" w:line="276" w:lineRule="auto"/>
        <w:ind w:left="850" w:hanging="510"/>
        <w:rPr>
          <w:sz w:val="20"/>
          <w:szCs w:val="20"/>
        </w:rPr>
      </w:pPr>
      <w:r w:rsidRPr="0003202C">
        <w:rPr>
          <w:sz w:val="20"/>
          <w:szCs w:val="20"/>
        </w:rPr>
        <w:t xml:space="preserve">* </w:t>
      </w:r>
      <w:r w:rsidRPr="0003202C">
        <w:rPr>
          <w:sz w:val="20"/>
          <w:szCs w:val="20"/>
        </w:rPr>
        <w:tab/>
        <w:t xml:space="preserve">wpisać: </w:t>
      </w:r>
      <w:r w:rsidRPr="0003202C">
        <w:rPr>
          <w:b/>
          <w:sz w:val="20"/>
          <w:szCs w:val="20"/>
        </w:rPr>
        <w:t>W</w:t>
      </w:r>
      <w:r w:rsidR="005F5945">
        <w:rPr>
          <w:b/>
          <w:sz w:val="20"/>
          <w:szCs w:val="20"/>
        </w:rPr>
        <w:t xml:space="preserve"> </w:t>
      </w:r>
      <w:r w:rsidR="005F5945">
        <w:rPr>
          <w:sz w:val="20"/>
          <w:szCs w:val="20"/>
        </w:rPr>
        <w:t xml:space="preserve">– </w:t>
      </w:r>
      <w:r w:rsidRPr="0003202C">
        <w:rPr>
          <w:sz w:val="20"/>
          <w:szCs w:val="20"/>
        </w:rPr>
        <w:t>jeżeli wewnętrzne,</w:t>
      </w:r>
      <w:r w:rsidRPr="0003202C">
        <w:rPr>
          <w:b/>
          <w:sz w:val="20"/>
          <w:szCs w:val="20"/>
        </w:rPr>
        <w:t xml:space="preserve"> Z</w:t>
      </w:r>
      <w:r w:rsidRPr="0003202C">
        <w:rPr>
          <w:sz w:val="20"/>
          <w:szCs w:val="20"/>
        </w:rPr>
        <w:t>-jeżeli zewnętrzne;</w:t>
      </w:r>
    </w:p>
    <w:p w14:paraId="1DA44522" w14:textId="77777777" w:rsidR="00B02EAE" w:rsidRPr="0003202C" w:rsidRDefault="00B02EAE" w:rsidP="00B02EAE">
      <w:pPr>
        <w:spacing w:line="276" w:lineRule="auto"/>
        <w:ind w:left="850" w:hanging="510"/>
        <w:rPr>
          <w:sz w:val="20"/>
          <w:szCs w:val="20"/>
        </w:rPr>
      </w:pPr>
      <w:r w:rsidRPr="0003202C">
        <w:rPr>
          <w:b/>
          <w:sz w:val="20"/>
          <w:szCs w:val="20"/>
        </w:rPr>
        <w:t xml:space="preserve">** </w:t>
      </w:r>
      <w:r w:rsidRPr="0003202C">
        <w:rPr>
          <w:b/>
          <w:sz w:val="20"/>
          <w:szCs w:val="20"/>
        </w:rPr>
        <w:tab/>
      </w:r>
      <w:r w:rsidRPr="0003202C">
        <w:rPr>
          <w:sz w:val="20"/>
          <w:szCs w:val="20"/>
        </w:rPr>
        <w:t>wpisać:</w:t>
      </w:r>
      <w:r w:rsidRPr="0003202C">
        <w:rPr>
          <w:b/>
          <w:sz w:val="20"/>
          <w:szCs w:val="20"/>
        </w:rPr>
        <w:t xml:space="preserve"> </w:t>
      </w:r>
      <w:r w:rsidRPr="0003202C">
        <w:rPr>
          <w:sz w:val="20"/>
          <w:szCs w:val="20"/>
        </w:rPr>
        <w:t xml:space="preserve">sygnaturę jednostki organizacyjnej </w:t>
      </w:r>
      <w:r w:rsidRPr="0003202C">
        <w:rPr>
          <w:b/>
          <w:sz w:val="20"/>
          <w:szCs w:val="20"/>
        </w:rPr>
        <w:t>np. AKG</w:t>
      </w:r>
      <w:r w:rsidRPr="0003202C">
        <w:rPr>
          <w:sz w:val="20"/>
          <w:szCs w:val="20"/>
        </w:rPr>
        <w:t xml:space="preserve"> – (Kancelaria Główna)</w:t>
      </w:r>
    </w:p>
    <w:p w14:paraId="41FCEF43" w14:textId="0CF71AB0" w:rsidR="00B02EAE" w:rsidRPr="0003202C" w:rsidRDefault="00B02EAE" w:rsidP="00B02EAE">
      <w:pPr>
        <w:spacing w:line="276" w:lineRule="auto"/>
        <w:ind w:left="850" w:hanging="510"/>
        <w:rPr>
          <w:sz w:val="20"/>
          <w:szCs w:val="20"/>
        </w:rPr>
      </w:pPr>
      <w:r w:rsidRPr="0003202C">
        <w:rPr>
          <w:b/>
          <w:sz w:val="20"/>
          <w:szCs w:val="20"/>
        </w:rPr>
        <w:t>***</w:t>
      </w:r>
      <w:r w:rsidRPr="0003202C">
        <w:rPr>
          <w:sz w:val="20"/>
          <w:szCs w:val="20"/>
        </w:rPr>
        <w:t xml:space="preserve"> </w:t>
      </w:r>
      <w:r w:rsidRPr="0003202C">
        <w:rPr>
          <w:sz w:val="20"/>
          <w:szCs w:val="20"/>
        </w:rPr>
        <w:tab/>
        <w:t xml:space="preserve">wpisać: </w:t>
      </w:r>
      <w:r w:rsidRPr="0003202C">
        <w:rPr>
          <w:b/>
          <w:sz w:val="20"/>
          <w:szCs w:val="20"/>
        </w:rPr>
        <w:t>NM</w:t>
      </w:r>
      <w:r w:rsidR="005F5945">
        <w:rPr>
          <w:b/>
          <w:sz w:val="20"/>
          <w:szCs w:val="20"/>
        </w:rPr>
        <w:t xml:space="preserve"> – </w:t>
      </w:r>
      <w:r w:rsidRPr="0003202C">
        <w:rPr>
          <w:sz w:val="20"/>
          <w:szCs w:val="20"/>
        </w:rPr>
        <w:t xml:space="preserve">jeżeli na miejscu, </w:t>
      </w:r>
      <w:r w:rsidRPr="0003202C">
        <w:rPr>
          <w:b/>
          <w:sz w:val="20"/>
          <w:szCs w:val="20"/>
        </w:rPr>
        <w:t>W</w:t>
      </w:r>
      <w:r w:rsidRPr="0003202C">
        <w:rPr>
          <w:sz w:val="20"/>
          <w:szCs w:val="20"/>
        </w:rPr>
        <w:t xml:space="preserve">-wypożyczenie, </w:t>
      </w:r>
      <w:r w:rsidRPr="0003202C">
        <w:rPr>
          <w:b/>
          <w:sz w:val="20"/>
          <w:szCs w:val="20"/>
        </w:rPr>
        <w:t>K</w:t>
      </w:r>
      <w:r w:rsidRPr="0003202C">
        <w:rPr>
          <w:sz w:val="20"/>
          <w:szCs w:val="20"/>
        </w:rPr>
        <w:t>-kopia;</w:t>
      </w:r>
    </w:p>
    <w:p w14:paraId="1F73A2E0" w14:textId="77777777" w:rsidR="00B02EAE" w:rsidRPr="0003202C" w:rsidRDefault="00B02EAE" w:rsidP="00B02EAE">
      <w:pPr>
        <w:spacing w:line="276" w:lineRule="auto"/>
        <w:ind w:left="850" w:hanging="510"/>
        <w:rPr>
          <w:sz w:val="20"/>
          <w:szCs w:val="20"/>
        </w:rPr>
      </w:pPr>
      <w:r w:rsidRPr="0003202C">
        <w:rPr>
          <w:b/>
          <w:sz w:val="20"/>
          <w:szCs w:val="20"/>
        </w:rPr>
        <w:t>****</w:t>
      </w:r>
      <w:r w:rsidRPr="0003202C">
        <w:rPr>
          <w:b/>
          <w:sz w:val="20"/>
          <w:szCs w:val="20"/>
        </w:rPr>
        <w:tab/>
      </w:r>
      <w:r w:rsidRPr="0003202C">
        <w:rPr>
          <w:sz w:val="20"/>
          <w:szCs w:val="20"/>
        </w:rPr>
        <w:t>dotyczy udostępnień na zewnątrz (w przypadku udostępnień zewnętrznych dołączyć klauzulę</w:t>
      </w:r>
      <w:r w:rsidRPr="0003202C">
        <w:rPr>
          <w:sz w:val="20"/>
          <w:szCs w:val="20"/>
        </w:rPr>
        <w:br/>
        <w:t>informacyjną RODO, załącznik nr 4)</w:t>
      </w:r>
    </w:p>
    <w:p w14:paraId="323C346E" w14:textId="79867E60" w:rsidR="00B02EAE" w:rsidRPr="00935ACC" w:rsidRDefault="00B02EAE" w:rsidP="00B02EAE">
      <w:pPr>
        <w:pStyle w:val="Nagwek3"/>
        <w:pageBreakBefore/>
      </w:pPr>
      <w:bookmarkStart w:id="155" w:name="_Załącznik_nr_4"/>
      <w:bookmarkStart w:id="156" w:name="_Toc61436659"/>
      <w:bookmarkEnd w:id="155"/>
      <w:r w:rsidRPr="00935ACC">
        <w:lastRenderedPageBreak/>
        <w:t xml:space="preserve">Załącznik nr </w:t>
      </w:r>
      <w:r>
        <w:t>6</w:t>
      </w:r>
      <w:bookmarkEnd w:id="156"/>
      <w:r>
        <w:br/>
      </w:r>
      <w:r w:rsidRPr="0022694C">
        <w:t xml:space="preserve">do </w:t>
      </w:r>
      <w:r w:rsidR="00231A9E">
        <w:t>I</w:t>
      </w:r>
      <w:r w:rsidRPr="0022694C">
        <w:t xml:space="preserve">nstrukcji w sprawie organizacji i zakresu działania </w:t>
      </w:r>
      <w:r w:rsidR="00670233">
        <w:t>A</w:t>
      </w:r>
      <w:r w:rsidR="00670233" w:rsidRPr="0022694C">
        <w:t xml:space="preserve">rchiwum </w:t>
      </w:r>
      <w:r w:rsidR="00670233">
        <w:t>U</w:t>
      </w:r>
      <w:r w:rsidR="00670233" w:rsidRPr="0022694C">
        <w:t>czelnianego</w:t>
      </w:r>
      <w:r w:rsidR="00670233">
        <w:t xml:space="preserve"> ZUT</w:t>
      </w:r>
    </w:p>
    <w:p w14:paraId="4AB43D9F" w14:textId="77777777" w:rsidR="00B02EAE" w:rsidRPr="0003202C" w:rsidRDefault="00B02EAE" w:rsidP="00B02EAE">
      <w:pPr>
        <w:spacing w:before="240" w:after="240" w:line="276" w:lineRule="auto"/>
        <w:jc w:val="center"/>
        <w:rPr>
          <w:b/>
          <w:bCs/>
        </w:rPr>
      </w:pPr>
      <w:r w:rsidRPr="0003202C">
        <w:rPr>
          <w:b/>
          <w:bCs/>
        </w:rPr>
        <w:t>KLAUZULA INFORMACYJNA</w:t>
      </w:r>
    </w:p>
    <w:p w14:paraId="7FACD88C" w14:textId="77777777" w:rsidR="00B02EAE" w:rsidRPr="005F5945" w:rsidRDefault="00B02EAE" w:rsidP="005F5945">
      <w:pPr>
        <w:spacing w:before="100" w:beforeAutospacing="1" w:after="120" w:line="276" w:lineRule="auto"/>
        <w:jc w:val="both"/>
        <w:rPr>
          <w:sz w:val="20"/>
          <w:szCs w:val="20"/>
        </w:rPr>
      </w:pPr>
      <w:r w:rsidRPr="005F5945">
        <w:rPr>
          <w:sz w:val="20"/>
          <w:szCs w:val="20"/>
        </w:rPr>
        <w:t>Zgodnie z art. 13 ust 1 i 2 ogólnego Rozporządzenia Parlamentu Europejskiego i Rady (UE) 2016/679 w sprawie ochrony osób fizycznych w związku z przetwarzaniem danych osobowych i w sprawie swobodnego przepływu takich danych oraz uchylenia dyrektywy 95/46/WE z dnia 27 kwietnia 2016 r., zwanego dalej RODO, oraz ustawą z dnia 10 maja 2018 r. o ochronie danych osobowych (Dz.U. z 2018 poz. 1000), uczelnia informuje, iż:</w:t>
      </w:r>
    </w:p>
    <w:p w14:paraId="24FC6042" w14:textId="77777777" w:rsidR="00B02EAE" w:rsidRPr="005F5945" w:rsidRDefault="00B02EAE" w:rsidP="005F5945">
      <w:pPr>
        <w:numPr>
          <w:ilvl w:val="0"/>
          <w:numId w:val="116"/>
        </w:numPr>
        <w:tabs>
          <w:tab w:val="clear" w:pos="644"/>
        </w:tabs>
        <w:spacing w:after="100" w:afterAutospacing="1" w:line="276" w:lineRule="auto"/>
        <w:ind w:left="284" w:hanging="284"/>
        <w:jc w:val="both"/>
        <w:rPr>
          <w:sz w:val="20"/>
          <w:szCs w:val="20"/>
        </w:rPr>
      </w:pPr>
      <w:r w:rsidRPr="005F5945">
        <w:rPr>
          <w:sz w:val="20"/>
          <w:szCs w:val="20"/>
        </w:rPr>
        <w:t xml:space="preserve">Administratorem Pani/Pana danych osobowych jest Zachodniopomorski Uniwersytet Technologiczny w Szczecinie z siedzibą przy al. Piastów 17, 70-310 Szczecin. </w:t>
      </w:r>
    </w:p>
    <w:p w14:paraId="01057EF3" w14:textId="77777777" w:rsidR="00B02EAE" w:rsidRPr="005F5945" w:rsidRDefault="00B02EAE" w:rsidP="005F5945">
      <w:pPr>
        <w:numPr>
          <w:ilvl w:val="0"/>
          <w:numId w:val="116"/>
        </w:numPr>
        <w:tabs>
          <w:tab w:val="clear" w:pos="644"/>
        </w:tabs>
        <w:spacing w:before="100" w:beforeAutospacing="1" w:after="100" w:afterAutospacing="1" w:line="276" w:lineRule="auto"/>
        <w:ind w:left="284" w:hanging="284"/>
        <w:jc w:val="both"/>
        <w:rPr>
          <w:sz w:val="20"/>
          <w:szCs w:val="20"/>
        </w:rPr>
      </w:pPr>
      <w:r w:rsidRPr="005F5945">
        <w:rPr>
          <w:sz w:val="20"/>
          <w:szCs w:val="20"/>
        </w:rPr>
        <w:t xml:space="preserve">Inspektorem ochrony danych w ZUT nadzorującym prawidłowość przetwarzania danych osobowych jest pan Artur Kurek, z którym można skontaktować się za pośrednictwem adresu e-mail: </w:t>
      </w:r>
      <w:hyperlink r:id="rId17" w:history="1">
        <w:r w:rsidRPr="005F5945">
          <w:rPr>
            <w:color w:val="0000FF"/>
            <w:sz w:val="20"/>
            <w:szCs w:val="20"/>
            <w:u w:val="single"/>
          </w:rPr>
          <w:t>IOD.kurek@zut.edu.pl</w:t>
        </w:r>
      </w:hyperlink>
    </w:p>
    <w:p w14:paraId="4AE3E1E1" w14:textId="77777777" w:rsidR="00B02EAE" w:rsidRPr="005F5945" w:rsidRDefault="00B02EAE" w:rsidP="005F5945">
      <w:pPr>
        <w:numPr>
          <w:ilvl w:val="0"/>
          <w:numId w:val="116"/>
        </w:numPr>
        <w:tabs>
          <w:tab w:val="clear" w:pos="644"/>
        </w:tabs>
        <w:spacing w:before="100" w:beforeAutospacing="1" w:after="100" w:afterAutospacing="1" w:line="276" w:lineRule="auto"/>
        <w:ind w:left="284" w:hanging="284"/>
        <w:jc w:val="both"/>
        <w:rPr>
          <w:sz w:val="20"/>
          <w:szCs w:val="20"/>
        </w:rPr>
      </w:pPr>
      <w:r w:rsidRPr="005F5945">
        <w:rPr>
          <w:sz w:val="20"/>
          <w:szCs w:val="20"/>
        </w:rPr>
        <w:t>Pani/Pana dane osobowe przetwarzane będą dla celów: realizacji Pana/i wniosku w sprawie udostępnienia dokumentacji przechowywanej w Archiwum Uczelnianym Zachodniopomorskiego Uniwersytetu Technologicznego w Szczecinie.</w:t>
      </w:r>
    </w:p>
    <w:p w14:paraId="235D5806" w14:textId="77777777" w:rsidR="00B02EAE" w:rsidRPr="005F5945" w:rsidRDefault="00B02EAE" w:rsidP="005F5945">
      <w:pPr>
        <w:numPr>
          <w:ilvl w:val="0"/>
          <w:numId w:val="116"/>
        </w:numPr>
        <w:tabs>
          <w:tab w:val="clear" w:pos="644"/>
        </w:tabs>
        <w:spacing w:before="100" w:beforeAutospacing="1" w:after="100" w:afterAutospacing="1" w:line="276" w:lineRule="auto"/>
        <w:ind w:left="284" w:hanging="284"/>
        <w:jc w:val="both"/>
        <w:rPr>
          <w:b/>
          <w:bCs/>
          <w:sz w:val="20"/>
          <w:szCs w:val="20"/>
        </w:rPr>
      </w:pPr>
      <w:r w:rsidRPr="005F5945">
        <w:rPr>
          <w:sz w:val="20"/>
          <w:szCs w:val="20"/>
        </w:rPr>
        <w:t xml:space="preserve">Podstawą prawną przetwarzania danych osobowych stanowi art. 6 ust. 1 lit. b RODO w zw. z art. 144 ustawy z dnia 20 lipca 2018 r. Prawo o szkolnictwie wyższym i nauce (tekst jednolity: Dz.U. z 2018 r. poz. 1668) i ustawy z dnia 14 lipca 1983 r. o narodowym zasobie archiwalnym i archiwach (Dz. U. z 2019 r. poz.553 ze zm.) oraz </w:t>
      </w:r>
      <w:r w:rsidRPr="005F5945">
        <w:rPr>
          <w:bCs/>
          <w:sz w:val="20"/>
          <w:szCs w:val="20"/>
        </w:rPr>
        <w:t>Rozporządzenie Prezesa Rady Ministrów z dnia 18 stycznia 2011 r. w sprawie instrukcji kancelaryjnej, jednolitych rzeczowych wykazów akt oraz instrukcji w sprawie organizacji i zakresu działania archiwów zakładowych.</w:t>
      </w:r>
    </w:p>
    <w:p w14:paraId="4F06909B" w14:textId="77777777" w:rsidR="00B02EAE" w:rsidRPr="005F5945" w:rsidRDefault="00B02EAE" w:rsidP="005F5945">
      <w:pPr>
        <w:numPr>
          <w:ilvl w:val="0"/>
          <w:numId w:val="116"/>
        </w:numPr>
        <w:tabs>
          <w:tab w:val="clear" w:pos="644"/>
        </w:tabs>
        <w:spacing w:before="100" w:beforeAutospacing="1" w:after="100" w:afterAutospacing="1" w:line="276" w:lineRule="auto"/>
        <w:ind w:left="284" w:hanging="284"/>
        <w:jc w:val="both"/>
        <w:rPr>
          <w:sz w:val="20"/>
          <w:szCs w:val="20"/>
        </w:rPr>
      </w:pPr>
      <w:r w:rsidRPr="005F5945">
        <w:rPr>
          <w:sz w:val="20"/>
          <w:szCs w:val="20"/>
        </w:rPr>
        <w:t>Odbiorcą Pani/Pana danych osobowych będzie Zachodniopomorski Uniwersytet Technologiczny w Szczecinie.</w:t>
      </w:r>
    </w:p>
    <w:p w14:paraId="49E66D83" w14:textId="77777777" w:rsidR="00B02EAE" w:rsidRPr="005F5945" w:rsidRDefault="00B02EAE" w:rsidP="005F5945">
      <w:pPr>
        <w:numPr>
          <w:ilvl w:val="0"/>
          <w:numId w:val="116"/>
        </w:numPr>
        <w:tabs>
          <w:tab w:val="clear" w:pos="644"/>
        </w:tabs>
        <w:spacing w:before="100" w:beforeAutospacing="1" w:after="100" w:afterAutospacing="1" w:line="276" w:lineRule="auto"/>
        <w:ind w:left="284" w:hanging="284"/>
        <w:jc w:val="both"/>
        <w:rPr>
          <w:sz w:val="20"/>
          <w:szCs w:val="20"/>
        </w:rPr>
      </w:pPr>
      <w:r w:rsidRPr="005F5945">
        <w:rPr>
          <w:sz w:val="20"/>
          <w:szCs w:val="20"/>
        </w:rPr>
        <w:t>Pani/Pana dane osobowe będą przechowywane przez okres 2 lat (liczony w pełnych latach kalendarzowych począwszy od 1 stycznia roku następującego od daty zakończenia sprawy), a po uzyskaniu zgody na brakowanie właściwego archiwum państwowego, zostaną zniszczone.</w:t>
      </w:r>
    </w:p>
    <w:p w14:paraId="28042750" w14:textId="77777777" w:rsidR="00B02EAE" w:rsidRPr="005F5945" w:rsidRDefault="00B02EAE" w:rsidP="005F5945">
      <w:pPr>
        <w:numPr>
          <w:ilvl w:val="0"/>
          <w:numId w:val="116"/>
        </w:numPr>
        <w:tabs>
          <w:tab w:val="clear" w:pos="644"/>
        </w:tabs>
        <w:spacing w:before="100" w:beforeAutospacing="1" w:after="100" w:afterAutospacing="1" w:line="276" w:lineRule="auto"/>
        <w:ind w:left="284" w:hanging="284"/>
        <w:jc w:val="both"/>
        <w:rPr>
          <w:sz w:val="20"/>
          <w:szCs w:val="20"/>
        </w:rPr>
      </w:pPr>
      <w:r w:rsidRPr="005F5945">
        <w:rPr>
          <w:sz w:val="20"/>
          <w:szCs w:val="20"/>
        </w:rPr>
        <w:t xml:space="preserve">Posiada Pani/Pan prawo dostępu do treści swoich danych oraz z zastrzeżeniem przepisów prawa: prawo ich sprostowania, usunięcia, ograniczenia przetwarzania, prawo do przenoszenia danych, prawo do wniesienia sprzeciwu, prawo do cofnięcia zgody w dowolnym momencie bez wpływu na zgodność z prawem przetwarzania, którego dokonano na podstawie zgody przed jej cofnięciem. </w:t>
      </w:r>
    </w:p>
    <w:p w14:paraId="4264F10B" w14:textId="77777777" w:rsidR="00B02EAE" w:rsidRPr="005F5945" w:rsidRDefault="00B02EAE" w:rsidP="005F5945">
      <w:pPr>
        <w:numPr>
          <w:ilvl w:val="0"/>
          <w:numId w:val="116"/>
        </w:numPr>
        <w:tabs>
          <w:tab w:val="clear" w:pos="644"/>
        </w:tabs>
        <w:spacing w:before="100" w:beforeAutospacing="1" w:after="100" w:afterAutospacing="1" w:line="276" w:lineRule="auto"/>
        <w:ind w:left="284" w:hanging="284"/>
        <w:jc w:val="both"/>
        <w:rPr>
          <w:sz w:val="20"/>
          <w:szCs w:val="20"/>
        </w:rPr>
      </w:pPr>
      <w:r w:rsidRPr="005F5945">
        <w:rPr>
          <w:sz w:val="20"/>
          <w:szCs w:val="20"/>
        </w:rPr>
        <w:t>Ma Pani/Pan prawo do wniesienia skargi do Prezesa Urzędu Ochrony Danych Osobowych.</w:t>
      </w:r>
    </w:p>
    <w:p w14:paraId="358009B0" w14:textId="77777777" w:rsidR="00B02EAE" w:rsidRPr="005F5945" w:rsidRDefault="00B02EAE" w:rsidP="005F5945">
      <w:pPr>
        <w:numPr>
          <w:ilvl w:val="0"/>
          <w:numId w:val="116"/>
        </w:numPr>
        <w:tabs>
          <w:tab w:val="clear" w:pos="644"/>
        </w:tabs>
        <w:spacing w:before="100" w:beforeAutospacing="1" w:after="100" w:afterAutospacing="1" w:line="276" w:lineRule="auto"/>
        <w:ind w:left="284" w:hanging="284"/>
        <w:jc w:val="both"/>
        <w:rPr>
          <w:sz w:val="20"/>
          <w:szCs w:val="20"/>
        </w:rPr>
      </w:pPr>
      <w:r w:rsidRPr="005F5945">
        <w:rPr>
          <w:sz w:val="20"/>
          <w:szCs w:val="20"/>
        </w:rPr>
        <w:t xml:space="preserve">Pani/Pana dane nie będą przetwarzane w sposób zautomatyzowany i nie będą poddawane profilowaniu. </w:t>
      </w:r>
    </w:p>
    <w:p w14:paraId="0C0084D9" w14:textId="15D3F0FB" w:rsidR="00B02EAE" w:rsidRPr="005F5945" w:rsidRDefault="00B02EAE" w:rsidP="00B02EAE">
      <w:pPr>
        <w:spacing w:line="276" w:lineRule="auto"/>
        <w:rPr>
          <w:sz w:val="20"/>
          <w:szCs w:val="20"/>
        </w:rPr>
      </w:pPr>
      <w:r w:rsidRPr="005F5945">
        <w:rPr>
          <w:sz w:val="20"/>
          <w:szCs w:val="20"/>
        </w:rPr>
        <w:t>Zapoznałam/</w:t>
      </w:r>
      <w:r w:rsidR="005F5945">
        <w:rPr>
          <w:sz w:val="20"/>
          <w:szCs w:val="20"/>
        </w:rPr>
        <w:t>-</w:t>
      </w:r>
      <w:r w:rsidRPr="005F5945">
        <w:rPr>
          <w:sz w:val="20"/>
          <w:szCs w:val="20"/>
        </w:rPr>
        <w:t xml:space="preserve">em się </w:t>
      </w:r>
    </w:p>
    <w:p w14:paraId="0AF53F7E" w14:textId="77777777" w:rsidR="00B02EAE" w:rsidRPr="005F5945" w:rsidRDefault="00B02EAE" w:rsidP="00B02EAE">
      <w:pPr>
        <w:tabs>
          <w:tab w:val="left" w:pos="2835"/>
        </w:tabs>
        <w:spacing w:before="480" w:line="276" w:lineRule="auto"/>
        <w:ind w:left="709" w:hanging="709"/>
        <w:rPr>
          <w:sz w:val="18"/>
          <w:szCs w:val="18"/>
        </w:rPr>
      </w:pPr>
      <w:r w:rsidRPr="00FB5894">
        <w:t>………………………………..</w:t>
      </w:r>
      <w:r>
        <w:br/>
      </w:r>
      <w:r w:rsidRPr="005F5945">
        <w:rPr>
          <w:sz w:val="18"/>
          <w:szCs w:val="18"/>
        </w:rPr>
        <w:t>data i podpis</w:t>
      </w:r>
    </w:p>
    <w:p w14:paraId="2DF68051" w14:textId="0008E81D" w:rsidR="00B02EAE" w:rsidRPr="005F5945" w:rsidRDefault="00B02EAE" w:rsidP="005F5945">
      <w:pPr>
        <w:pStyle w:val="Nagwek3"/>
        <w:pageBreakBefore/>
      </w:pPr>
      <w:bookmarkStart w:id="157" w:name="_Załącznik_nr_5"/>
      <w:bookmarkStart w:id="158" w:name="_Toc61436660"/>
      <w:bookmarkEnd w:id="157"/>
      <w:r w:rsidRPr="00935ACC">
        <w:lastRenderedPageBreak/>
        <w:t xml:space="preserve">Załącznik nr </w:t>
      </w:r>
      <w:r>
        <w:t>7</w:t>
      </w:r>
      <w:bookmarkEnd w:id="158"/>
      <w:r>
        <w:br/>
      </w:r>
      <w:r w:rsidRPr="0022694C">
        <w:t xml:space="preserve">do </w:t>
      </w:r>
      <w:r w:rsidR="00231A9E">
        <w:t>I</w:t>
      </w:r>
      <w:r w:rsidRPr="0022694C">
        <w:t xml:space="preserve">nstrukcji w sprawie organizacji i zakresu działania </w:t>
      </w:r>
      <w:r w:rsidR="00670233">
        <w:t>A</w:t>
      </w:r>
      <w:r w:rsidR="00670233" w:rsidRPr="0022694C">
        <w:t xml:space="preserve">rchiwum </w:t>
      </w:r>
      <w:r w:rsidR="00670233">
        <w:t>U</w:t>
      </w:r>
      <w:r w:rsidR="00670233" w:rsidRPr="0022694C">
        <w:t>czelnianego</w:t>
      </w:r>
      <w:r w:rsidR="00670233">
        <w:t xml:space="preserve"> ZUT</w:t>
      </w:r>
    </w:p>
    <w:p w14:paraId="07DB0CD7" w14:textId="77777777" w:rsidR="005F5945" w:rsidRPr="00D26C4D" w:rsidRDefault="005F5945" w:rsidP="005F5945">
      <w:pPr>
        <w:tabs>
          <w:tab w:val="left" w:leader="dot" w:pos="3119"/>
        </w:tabs>
        <w:spacing w:before="360" w:line="276" w:lineRule="auto"/>
        <w:rPr>
          <w:sz w:val="20"/>
          <w:szCs w:val="20"/>
        </w:rPr>
      </w:pPr>
      <w:bookmarkStart w:id="159" w:name="_Załącznik_nr_6"/>
      <w:bookmarkStart w:id="160" w:name="_Toc61436661"/>
      <w:bookmarkEnd w:id="159"/>
      <w:r w:rsidRPr="00D26C4D">
        <w:rPr>
          <w:sz w:val="20"/>
          <w:szCs w:val="20"/>
        </w:rPr>
        <w:t xml:space="preserve">Miejscowość, dnia </w:t>
      </w:r>
      <w:r>
        <w:rPr>
          <w:sz w:val="20"/>
          <w:szCs w:val="20"/>
        </w:rPr>
        <w:tab/>
      </w:r>
      <w:r w:rsidRPr="00D26C4D">
        <w:rPr>
          <w:sz w:val="20"/>
          <w:szCs w:val="20"/>
        </w:rPr>
        <w:t xml:space="preserve"> r.</w:t>
      </w:r>
    </w:p>
    <w:p w14:paraId="7988457B" w14:textId="77777777" w:rsidR="005F5945" w:rsidRPr="00D26C4D" w:rsidRDefault="005F5945" w:rsidP="005F5945">
      <w:pPr>
        <w:spacing w:before="240" w:line="276" w:lineRule="auto"/>
        <w:rPr>
          <w:sz w:val="20"/>
          <w:szCs w:val="20"/>
        </w:rPr>
      </w:pPr>
      <w:r w:rsidRPr="00D26C4D">
        <w:rPr>
          <w:sz w:val="20"/>
          <w:szCs w:val="20"/>
        </w:rPr>
        <w:t>Zachodniopomorski Uniwersytet Technologiczny w Szczecinie</w:t>
      </w:r>
    </w:p>
    <w:p w14:paraId="7BDE746B" w14:textId="77777777" w:rsidR="005F5945" w:rsidRPr="00D26C4D" w:rsidRDefault="005F5945" w:rsidP="005F5945">
      <w:pPr>
        <w:spacing w:before="240" w:line="276" w:lineRule="auto"/>
        <w:rPr>
          <w:sz w:val="20"/>
          <w:szCs w:val="20"/>
          <w:u w:val="words"/>
        </w:rPr>
      </w:pPr>
      <w:r w:rsidRPr="00D26C4D">
        <w:rPr>
          <w:sz w:val="20"/>
          <w:szCs w:val="20"/>
        </w:rPr>
        <w:t>Wydział /dział/jednostka: ………………………………………………………………………………………………………</w:t>
      </w:r>
    </w:p>
    <w:p w14:paraId="20252D13" w14:textId="77777777" w:rsidR="005F5945" w:rsidRPr="00D26C4D" w:rsidRDefault="005F5945" w:rsidP="005F5945">
      <w:pPr>
        <w:spacing w:before="360" w:after="360" w:line="480" w:lineRule="auto"/>
        <w:jc w:val="center"/>
        <w:rPr>
          <w:b/>
          <w:bCs/>
        </w:rPr>
      </w:pPr>
      <w:r w:rsidRPr="00D26C4D">
        <w:rPr>
          <w:b/>
          <w:bCs/>
        </w:rPr>
        <w:t>Protokół nr ……………/…………..</w:t>
      </w:r>
      <w:r w:rsidRPr="00D26C4D">
        <w:rPr>
          <w:b/>
          <w:bCs/>
        </w:rPr>
        <w:br/>
        <w:t>oceny dokumentacji niearchiwalnej</w:t>
      </w:r>
    </w:p>
    <w:p w14:paraId="4D3F03A6" w14:textId="77777777" w:rsidR="005F5945" w:rsidRPr="00D26C4D" w:rsidRDefault="005F5945" w:rsidP="005F5945">
      <w:pPr>
        <w:spacing w:before="120" w:line="276" w:lineRule="auto"/>
        <w:rPr>
          <w:szCs w:val="22"/>
        </w:rPr>
      </w:pPr>
      <w:r w:rsidRPr="00D26C4D">
        <w:rPr>
          <w:szCs w:val="22"/>
        </w:rPr>
        <w:t>Komisja w składzie:</w:t>
      </w:r>
    </w:p>
    <w:p w14:paraId="057BD7AB" w14:textId="3E81E3DC" w:rsidR="005F5945" w:rsidRPr="00D26C4D" w:rsidRDefault="005F5945" w:rsidP="005F5945">
      <w:pPr>
        <w:numPr>
          <w:ilvl w:val="0"/>
          <w:numId w:val="117"/>
        </w:numPr>
        <w:spacing w:before="120" w:line="276" w:lineRule="auto"/>
        <w:rPr>
          <w:szCs w:val="22"/>
        </w:rPr>
      </w:pPr>
      <w:r w:rsidRPr="00D26C4D">
        <w:rPr>
          <w:szCs w:val="22"/>
        </w:rPr>
        <w:t xml:space="preserve">…………………………………………           </w:t>
      </w:r>
      <w:r>
        <w:rPr>
          <w:szCs w:val="22"/>
        </w:rPr>
        <w:t>–</w:t>
      </w:r>
      <w:r w:rsidRPr="00D26C4D">
        <w:rPr>
          <w:szCs w:val="22"/>
        </w:rPr>
        <w:t xml:space="preserve"> przewodnicząca komisji</w:t>
      </w:r>
    </w:p>
    <w:p w14:paraId="7B0D5EDC" w14:textId="1CBABA46" w:rsidR="005F5945" w:rsidRPr="00D26C4D" w:rsidRDefault="005F5945" w:rsidP="005F5945">
      <w:pPr>
        <w:numPr>
          <w:ilvl w:val="0"/>
          <w:numId w:val="117"/>
        </w:numPr>
        <w:spacing w:before="120" w:line="276" w:lineRule="auto"/>
        <w:rPr>
          <w:szCs w:val="22"/>
        </w:rPr>
      </w:pPr>
      <w:r w:rsidRPr="00D26C4D">
        <w:rPr>
          <w:szCs w:val="22"/>
        </w:rPr>
        <w:t xml:space="preserve">………………………………………….          </w:t>
      </w:r>
      <w:r>
        <w:rPr>
          <w:szCs w:val="22"/>
        </w:rPr>
        <w:t>–</w:t>
      </w:r>
      <w:r w:rsidRPr="00D26C4D">
        <w:rPr>
          <w:szCs w:val="22"/>
        </w:rPr>
        <w:t xml:space="preserve"> członek komisji, pracownik jednostki;</w:t>
      </w:r>
    </w:p>
    <w:p w14:paraId="4AFD1069" w14:textId="1628333F" w:rsidR="005F5945" w:rsidRPr="00D26C4D" w:rsidRDefault="005F5945" w:rsidP="005F5945">
      <w:pPr>
        <w:numPr>
          <w:ilvl w:val="0"/>
          <w:numId w:val="117"/>
        </w:numPr>
        <w:spacing w:before="120" w:line="276" w:lineRule="auto"/>
        <w:rPr>
          <w:szCs w:val="22"/>
        </w:rPr>
      </w:pPr>
      <w:r w:rsidRPr="00D26C4D">
        <w:rPr>
          <w:szCs w:val="22"/>
        </w:rPr>
        <w:t xml:space="preserve">…………………………………………           </w:t>
      </w:r>
      <w:r>
        <w:rPr>
          <w:szCs w:val="22"/>
        </w:rPr>
        <w:t>–</w:t>
      </w:r>
      <w:r w:rsidRPr="00D26C4D">
        <w:rPr>
          <w:szCs w:val="22"/>
        </w:rPr>
        <w:t xml:space="preserve"> członek komisji, pracownik Archiwum Uczelnianego</w:t>
      </w:r>
    </w:p>
    <w:p w14:paraId="696B7AF6" w14:textId="77777777" w:rsidR="005F5945" w:rsidRPr="00D26C4D" w:rsidRDefault="005F5945" w:rsidP="005F5945">
      <w:pPr>
        <w:spacing w:before="360" w:line="360" w:lineRule="auto"/>
        <w:jc w:val="both"/>
        <w:rPr>
          <w:b/>
          <w:szCs w:val="22"/>
        </w:rPr>
      </w:pPr>
      <w:r w:rsidRPr="00D26C4D">
        <w:rPr>
          <w:szCs w:val="22"/>
        </w:rPr>
        <w:t xml:space="preserve">Dokonała oceny i wydzielenia przeznaczonej do przekazania na makulaturę lub zniszczenie dokumentacji niearchiwalnej w ilości </w:t>
      </w:r>
      <w:r w:rsidRPr="00D26C4D">
        <w:rPr>
          <w:b/>
          <w:szCs w:val="22"/>
        </w:rPr>
        <w:t>……………..</w:t>
      </w:r>
      <w:r>
        <w:rPr>
          <w:b/>
        </w:rPr>
        <w:t xml:space="preserve"> </w:t>
      </w:r>
      <w:r w:rsidRPr="00D26C4D">
        <w:rPr>
          <w:b/>
          <w:szCs w:val="22"/>
        </w:rPr>
        <w:t xml:space="preserve">m.b </w:t>
      </w:r>
      <w:r w:rsidRPr="00D26C4D">
        <w:rPr>
          <w:szCs w:val="22"/>
        </w:rPr>
        <w:t>i stwierdza, że stanowi ona dokumentację niearchiwalną, nieprzydatną do celów praktycznych jednostek organizacyjnych, oraz że upłynęły terminy jej przechowywania określone w</w:t>
      </w:r>
      <w:r>
        <w:t> </w:t>
      </w:r>
      <w:r w:rsidRPr="00D26C4D">
        <w:rPr>
          <w:szCs w:val="22"/>
        </w:rPr>
        <w:t>jednolitym rzeczowym wykazie akt lub w kwalifikatorze dokumentacji technicznej.</w:t>
      </w:r>
    </w:p>
    <w:p w14:paraId="5B592202" w14:textId="77777777" w:rsidR="005F5945" w:rsidRPr="007F1ECB" w:rsidRDefault="005F5945" w:rsidP="005F5945">
      <w:pPr>
        <w:tabs>
          <w:tab w:val="left" w:pos="3795"/>
          <w:tab w:val="left" w:leader="dot" w:pos="8505"/>
        </w:tabs>
        <w:spacing w:before="360" w:after="120" w:line="600" w:lineRule="auto"/>
        <w:ind w:left="4536"/>
        <w:rPr>
          <w:sz w:val="20"/>
          <w:szCs w:val="20"/>
        </w:rPr>
      </w:pPr>
      <w:r w:rsidRPr="007F1ECB">
        <w:rPr>
          <w:sz w:val="20"/>
          <w:szCs w:val="20"/>
        </w:rPr>
        <w:t xml:space="preserve">Przewodniczący Komisji: </w:t>
      </w:r>
      <w:r>
        <w:rPr>
          <w:sz w:val="20"/>
          <w:szCs w:val="20"/>
        </w:rPr>
        <w:br/>
      </w:r>
      <w:r w:rsidRPr="007F1ECB">
        <w:rPr>
          <w:sz w:val="20"/>
          <w:szCs w:val="20"/>
        </w:rPr>
        <w:t>1</w:t>
      </w:r>
      <w:r>
        <w:rPr>
          <w:sz w:val="20"/>
          <w:szCs w:val="20"/>
        </w:rPr>
        <w:t xml:space="preserve">. </w:t>
      </w:r>
      <w:r>
        <w:rPr>
          <w:sz w:val="20"/>
          <w:szCs w:val="20"/>
        </w:rPr>
        <w:tab/>
      </w:r>
    </w:p>
    <w:p w14:paraId="057A7D1F" w14:textId="77777777" w:rsidR="005F5945" w:rsidRPr="007F1ECB" w:rsidRDefault="005F5945" w:rsidP="005F5945">
      <w:pPr>
        <w:tabs>
          <w:tab w:val="left" w:leader="dot" w:pos="8505"/>
        </w:tabs>
        <w:spacing w:before="240" w:after="120" w:line="276" w:lineRule="auto"/>
        <w:ind w:left="4536"/>
        <w:rPr>
          <w:sz w:val="20"/>
          <w:szCs w:val="20"/>
        </w:rPr>
      </w:pPr>
      <w:r w:rsidRPr="007F1ECB">
        <w:rPr>
          <w:sz w:val="20"/>
          <w:szCs w:val="20"/>
        </w:rPr>
        <w:t xml:space="preserve">Członkowie komisji: </w:t>
      </w:r>
    </w:p>
    <w:p w14:paraId="471ED24C" w14:textId="77777777" w:rsidR="005F5945" w:rsidRPr="007F1ECB" w:rsidRDefault="005F5945" w:rsidP="005F5945">
      <w:pPr>
        <w:tabs>
          <w:tab w:val="left" w:leader="dot" w:pos="8505"/>
        </w:tabs>
        <w:spacing w:before="360" w:after="120" w:line="276" w:lineRule="auto"/>
        <w:ind w:left="4536"/>
        <w:rPr>
          <w:sz w:val="20"/>
          <w:szCs w:val="20"/>
        </w:rPr>
      </w:pPr>
      <w:r w:rsidRPr="007F1ECB">
        <w:rPr>
          <w:sz w:val="20"/>
          <w:szCs w:val="20"/>
        </w:rPr>
        <w:t>2</w:t>
      </w:r>
      <w:r>
        <w:rPr>
          <w:sz w:val="20"/>
          <w:szCs w:val="20"/>
        </w:rPr>
        <w:t xml:space="preserve">. </w:t>
      </w:r>
      <w:r>
        <w:rPr>
          <w:sz w:val="20"/>
          <w:szCs w:val="20"/>
        </w:rPr>
        <w:tab/>
      </w:r>
    </w:p>
    <w:p w14:paraId="047684C1" w14:textId="77777777" w:rsidR="005F5945" w:rsidRPr="007F1ECB" w:rsidRDefault="005F5945" w:rsidP="005F5945">
      <w:pPr>
        <w:tabs>
          <w:tab w:val="left" w:leader="dot" w:pos="8505"/>
        </w:tabs>
        <w:spacing w:before="480" w:after="120" w:line="276" w:lineRule="auto"/>
        <w:ind w:left="4536"/>
        <w:rPr>
          <w:sz w:val="20"/>
          <w:szCs w:val="20"/>
        </w:rPr>
      </w:pPr>
      <w:r w:rsidRPr="007F1ECB">
        <w:rPr>
          <w:sz w:val="20"/>
          <w:szCs w:val="20"/>
        </w:rPr>
        <w:t>3</w:t>
      </w:r>
      <w:r>
        <w:rPr>
          <w:sz w:val="20"/>
          <w:szCs w:val="20"/>
        </w:rPr>
        <w:t xml:space="preserve">. </w:t>
      </w:r>
      <w:r>
        <w:rPr>
          <w:sz w:val="20"/>
          <w:szCs w:val="20"/>
        </w:rPr>
        <w:tab/>
      </w:r>
    </w:p>
    <w:p w14:paraId="51CF9D1B" w14:textId="77777777" w:rsidR="005F5945" w:rsidRPr="007F1ECB" w:rsidRDefault="005F5945" w:rsidP="005F5945">
      <w:pPr>
        <w:tabs>
          <w:tab w:val="left" w:leader="dot" w:pos="5670"/>
        </w:tabs>
        <w:spacing w:before="1800" w:after="120" w:line="276" w:lineRule="auto"/>
        <w:ind w:left="1134" w:hanging="1134"/>
        <w:rPr>
          <w:sz w:val="16"/>
          <w:szCs w:val="16"/>
        </w:rPr>
      </w:pPr>
      <w:r w:rsidRPr="007F1ECB">
        <w:rPr>
          <w:sz w:val="20"/>
          <w:szCs w:val="20"/>
        </w:rPr>
        <w:t xml:space="preserve">AKCEPTUJĘ </w:t>
      </w:r>
      <w:r>
        <w:rPr>
          <w:sz w:val="20"/>
          <w:szCs w:val="20"/>
        </w:rPr>
        <w:tab/>
      </w:r>
      <w:r>
        <w:rPr>
          <w:sz w:val="20"/>
          <w:szCs w:val="20"/>
        </w:rPr>
        <w:br/>
      </w:r>
      <w:r w:rsidRPr="007F1ECB">
        <w:rPr>
          <w:sz w:val="16"/>
          <w:szCs w:val="16"/>
        </w:rPr>
        <w:t xml:space="preserve"> (podpis kierownika jednostki organizacyjnej)</w:t>
      </w:r>
    </w:p>
    <w:p w14:paraId="24CAE91B" w14:textId="77777777" w:rsidR="005F5945" w:rsidRPr="00935ACC" w:rsidRDefault="005F5945" w:rsidP="005F5945"/>
    <w:p w14:paraId="2F4A7E23" w14:textId="290AD740" w:rsidR="00B02EAE" w:rsidRPr="00935ACC" w:rsidRDefault="00B02EAE" w:rsidP="00B02EAE">
      <w:pPr>
        <w:pStyle w:val="Nagwek3"/>
        <w:pageBreakBefore/>
      </w:pPr>
      <w:r w:rsidRPr="00935ACC">
        <w:lastRenderedPageBreak/>
        <w:t xml:space="preserve">Załącznik nr </w:t>
      </w:r>
      <w:r>
        <w:t>8</w:t>
      </w:r>
      <w:bookmarkEnd w:id="160"/>
      <w:r>
        <w:br/>
      </w:r>
      <w:r w:rsidRPr="0022694C">
        <w:t xml:space="preserve">do </w:t>
      </w:r>
      <w:r w:rsidR="00231A9E">
        <w:t>I</w:t>
      </w:r>
      <w:r w:rsidRPr="0022694C">
        <w:t xml:space="preserve">nstrukcji w sprawie organizacji i zakresu działania </w:t>
      </w:r>
      <w:r w:rsidR="00670233">
        <w:t>A</w:t>
      </w:r>
      <w:r w:rsidR="00670233" w:rsidRPr="0022694C">
        <w:t xml:space="preserve">rchiwum </w:t>
      </w:r>
      <w:r w:rsidR="00670233">
        <w:t>U</w:t>
      </w:r>
      <w:r w:rsidR="00670233" w:rsidRPr="0022694C">
        <w:t>czelnianego</w:t>
      </w:r>
      <w:r w:rsidR="00670233">
        <w:t xml:space="preserve"> ZUT</w:t>
      </w:r>
    </w:p>
    <w:p w14:paraId="57D5C381" w14:textId="77777777" w:rsidR="00B02EAE" w:rsidRPr="007F1ECB" w:rsidRDefault="00B02EAE" w:rsidP="00B02EAE">
      <w:pPr>
        <w:spacing w:before="240" w:line="276" w:lineRule="auto"/>
        <w:rPr>
          <w:rFonts w:cs="Arial"/>
          <w:b/>
          <w:bCs/>
          <w:color w:val="000000"/>
          <w:szCs w:val="22"/>
        </w:rPr>
      </w:pPr>
      <w:r w:rsidRPr="007F1ECB">
        <w:rPr>
          <w:rFonts w:cs="Arial"/>
          <w:b/>
          <w:bCs/>
          <w:color w:val="000000"/>
          <w:szCs w:val="22"/>
        </w:rPr>
        <w:t>Zachodniopomorski Uniwersytet Technologiczny</w:t>
      </w:r>
      <w:r w:rsidRPr="007F1ECB">
        <w:rPr>
          <w:rFonts w:cs="Arial"/>
          <w:b/>
          <w:bCs/>
          <w:color w:val="000000"/>
          <w:szCs w:val="22"/>
        </w:rPr>
        <w:br/>
        <w:t>w Szczecinie</w:t>
      </w:r>
    </w:p>
    <w:p w14:paraId="3EBA0DF2" w14:textId="75AB112A" w:rsidR="00B02EAE" w:rsidRPr="007F1ECB" w:rsidRDefault="00B02EAE" w:rsidP="00B02EAE">
      <w:pPr>
        <w:tabs>
          <w:tab w:val="left" w:leader="dot" w:pos="5954"/>
        </w:tabs>
        <w:spacing w:before="240" w:line="276" w:lineRule="auto"/>
        <w:rPr>
          <w:rFonts w:cs="Arial"/>
          <w:color w:val="000000"/>
          <w:sz w:val="20"/>
          <w:szCs w:val="20"/>
        </w:rPr>
      </w:pPr>
      <w:r>
        <w:rPr>
          <w:rFonts w:cs="Arial"/>
          <w:i/>
          <w:iCs/>
          <w:color w:val="000000"/>
          <w:sz w:val="20"/>
          <w:szCs w:val="20"/>
        </w:rPr>
        <w:tab/>
      </w:r>
      <w:r w:rsidRPr="007F1ECB">
        <w:rPr>
          <w:rFonts w:cs="Arial"/>
          <w:i/>
          <w:iCs/>
          <w:color w:val="000000"/>
          <w:sz w:val="20"/>
          <w:szCs w:val="20"/>
        </w:rPr>
        <w:br/>
      </w:r>
      <w:r w:rsidR="00674850">
        <w:rPr>
          <w:rFonts w:cs="Arial"/>
          <w:color w:val="000000"/>
          <w:sz w:val="20"/>
          <w:szCs w:val="20"/>
        </w:rPr>
        <w:t>n</w:t>
      </w:r>
      <w:r w:rsidRPr="007F1ECB">
        <w:rPr>
          <w:rFonts w:cs="Arial"/>
          <w:color w:val="000000"/>
          <w:sz w:val="20"/>
          <w:szCs w:val="20"/>
        </w:rPr>
        <w:t>azwa jednostki organizacyjnej</w:t>
      </w:r>
    </w:p>
    <w:p w14:paraId="02B5CDD7" w14:textId="77777777" w:rsidR="00B02EAE" w:rsidRPr="007F1ECB" w:rsidRDefault="00B02EAE" w:rsidP="00674850">
      <w:pPr>
        <w:spacing w:before="480" w:after="360" w:line="276" w:lineRule="auto"/>
        <w:jc w:val="center"/>
        <w:rPr>
          <w:b/>
          <w:bCs/>
        </w:rPr>
      </w:pPr>
      <w:r w:rsidRPr="007F1ECB">
        <w:rPr>
          <w:b/>
          <w:bCs/>
        </w:rPr>
        <w:t>Spis dokumentacji niearchiwalnej nr …………</w:t>
      </w:r>
      <w:r w:rsidRPr="007F1ECB">
        <w:rPr>
          <w:b/>
          <w:bCs/>
        </w:rPr>
        <w:br/>
        <w:t>podlegającej brakowaniu</w:t>
      </w:r>
    </w:p>
    <w:tbl>
      <w:tblPr>
        <w:tblW w:w="10065" w:type="dxa"/>
        <w:tblInd w:w="-10" w:type="dxa"/>
        <w:tblCellMar>
          <w:left w:w="57" w:type="dxa"/>
          <w:right w:w="57" w:type="dxa"/>
        </w:tblCellMar>
        <w:tblLook w:val="04A0" w:firstRow="1" w:lastRow="0" w:firstColumn="1" w:lastColumn="0" w:noHBand="0" w:noVBand="1"/>
      </w:tblPr>
      <w:tblGrid>
        <w:gridCol w:w="460"/>
        <w:gridCol w:w="1100"/>
        <w:gridCol w:w="1842"/>
        <w:gridCol w:w="1985"/>
        <w:gridCol w:w="1276"/>
        <w:gridCol w:w="1134"/>
        <w:gridCol w:w="1048"/>
        <w:gridCol w:w="1220"/>
      </w:tblGrid>
      <w:tr w:rsidR="00B02EAE" w:rsidRPr="007F1ECB" w14:paraId="0E59D710" w14:textId="77777777" w:rsidTr="00AC6C48">
        <w:trPr>
          <w:trHeight w:val="1275"/>
        </w:trPr>
        <w:tc>
          <w:tcPr>
            <w:tcW w:w="460"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13A66B2E" w14:textId="77777777" w:rsidR="00B02EAE" w:rsidRPr="007F1ECB" w:rsidRDefault="00B02EAE" w:rsidP="007A63A5">
            <w:pPr>
              <w:spacing w:line="276" w:lineRule="auto"/>
              <w:jc w:val="center"/>
              <w:rPr>
                <w:rFonts w:cs="Arial"/>
                <w:b/>
                <w:bCs/>
                <w:color w:val="000000"/>
                <w:sz w:val="20"/>
                <w:szCs w:val="20"/>
              </w:rPr>
            </w:pPr>
            <w:r w:rsidRPr="007F1ECB">
              <w:rPr>
                <w:rFonts w:cs="Arial"/>
                <w:b/>
                <w:bCs/>
                <w:color w:val="000000"/>
                <w:sz w:val="20"/>
                <w:szCs w:val="20"/>
              </w:rPr>
              <w:t>Lp.</w:t>
            </w:r>
          </w:p>
        </w:tc>
        <w:tc>
          <w:tcPr>
            <w:tcW w:w="1100" w:type="dxa"/>
            <w:tcBorders>
              <w:top w:val="single" w:sz="6" w:space="0" w:color="auto"/>
              <w:left w:val="nil"/>
              <w:bottom w:val="single" w:sz="6" w:space="0" w:color="auto"/>
              <w:right w:val="single" w:sz="4" w:space="0" w:color="auto"/>
            </w:tcBorders>
            <w:shd w:val="clear" w:color="auto" w:fill="auto"/>
            <w:vAlign w:val="center"/>
            <w:hideMark/>
          </w:tcPr>
          <w:p w14:paraId="726A6E6B" w14:textId="77777777" w:rsidR="00B02EAE" w:rsidRPr="007F1ECB" w:rsidRDefault="00B02EAE" w:rsidP="007A63A5">
            <w:pPr>
              <w:spacing w:line="276" w:lineRule="auto"/>
              <w:jc w:val="center"/>
              <w:rPr>
                <w:rFonts w:cs="Arial"/>
                <w:b/>
                <w:bCs/>
                <w:color w:val="000000"/>
                <w:sz w:val="20"/>
                <w:szCs w:val="20"/>
              </w:rPr>
            </w:pPr>
            <w:r w:rsidRPr="007F1ECB">
              <w:rPr>
                <w:rFonts w:cs="Arial"/>
                <w:b/>
                <w:bCs/>
                <w:color w:val="000000"/>
                <w:sz w:val="20"/>
                <w:szCs w:val="20"/>
              </w:rPr>
              <w:t>Znak akt/</w:t>
            </w:r>
            <w:r>
              <w:rPr>
                <w:rFonts w:cs="Arial"/>
                <w:b/>
                <w:bCs/>
                <w:color w:val="000000"/>
                <w:sz w:val="20"/>
                <w:szCs w:val="20"/>
              </w:rPr>
              <w:br/>
            </w:r>
            <w:r w:rsidRPr="007F1ECB">
              <w:rPr>
                <w:rFonts w:cs="Arial"/>
                <w:b/>
                <w:bCs/>
                <w:color w:val="000000"/>
                <w:sz w:val="20"/>
                <w:szCs w:val="20"/>
              </w:rPr>
              <w:t>znak sprawy</w:t>
            </w:r>
          </w:p>
        </w:tc>
        <w:tc>
          <w:tcPr>
            <w:tcW w:w="1842" w:type="dxa"/>
            <w:tcBorders>
              <w:top w:val="single" w:sz="6" w:space="0" w:color="auto"/>
              <w:left w:val="nil"/>
              <w:bottom w:val="single" w:sz="6" w:space="0" w:color="auto"/>
              <w:right w:val="single" w:sz="4" w:space="0" w:color="auto"/>
            </w:tcBorders>
            <w:shd w:val="clear" w:color="auto" w:fill="auto"/>
            <w:vAlign w:val="center"/>
            <w:hideMark/>
          </w:tcPr>
          <w:p w14:paraId="781B043E" w14:textId="77777777" w:rsidR="00B02EAE" w:rsidRPr="007F1ECB" w:rsidRDefault="00B02EAE" w:rsidP="007A63A5">
            <w:pPr>
              <w:spacing w:line="276" w:lineRule="auto"/>
              <w:jc w:val="center"/>
              <w:rPr>
                <w:rFonts w:cs="Arial"/>
                <w:b/>
                <w:bCs/>
                <w:color w:val="000000"/>
                <w:sz w:val="20"/>
                <w:szCs w:val="20"/>
              </w:rPr>
            </w:pPr>
            <w:r w:rsidRPr="007F1ECB">
              <w:rPr>
                <w:rFonts w:cs="Arial"/>
                <w:b/>
                <w:bCs/>
                <w:color w:val="000000"/>
                <w:sz w:val="20"/>
                <w:szCs w:val="20"/>
              </w:rPr>
              <w:t xml:space="preserve">Sygnatura archiwalna/ </w:t>
            </w:r>
            <w:r>
              <w:rPr>
                <w:rFonts w:cs="Arial"/>
                <w:b/>
                <w:bCs/>
                <w:color w:val="000000"/>
                <w:sz w:val="20"/>
                <w:szCs w:val="20"/>
              </w:rPr>
              <w:br/>
            </w:r>
            <w:r w:rsidRPr="007F1ECB">
              <w:rPr>
                <w:rFonts w:cs="Arial"/>
                <w:b/>
                <w:bCs/>
                <w:color w:val="000000"/>
                <w:sz w:val="20"/>
                <w:szCs w:val="20"/>
              </w:rPr>
              <w:t>spis z natury</w:t>
            </w:r>
          </w:p>
        </w:tc>
        <w:tc>
          <w:tcPr>
            <w:tcW w:w="1985" w:type="dxa"/>
            <w:tcBorders>
              <w:top w:val="single" w:sz="6" w:space="0" w:color="auto"/>
              <w:left w:val="nil"/>
              <w:bottom w:val="single" w:sz="6" w:space="0" w:color="auto"/>
              <w:right w:val="single" w:sz="4" w:space="0" w:color="auto"/>
            </w:tcBorders>
            <w:shd w:val="clear" w:color="auto" w:fill="auto"/>
            <w:vAlign w:val="center"/>
            <w:hideMark/>
          </w:tcPr>
          <w:p w14:paraId="3F7EA4A7" w14:textId="77777777" w:rsidR="00B02EAE" w:rsidRPr="007F1ECB" w:rsidRDefault="00B02EAE" w:rsidP="007A63A5">
            <w:pPr>
              <w:spacing w:line="276" w:lineRule="auto"/>
              <w:jc w:val="center"/>
              <w:rPr>
                <w:rFonts w:cs="Arial"/>
                <w:b/>
                <w:bCs/>
                <w:color w:val="000000"/>
                <w:sz w:val="20"/>
                <w:szCs w:val="20"/>
              </w:rPr>
            </w:pPr>
            <w:r w:rsidRPr="007F1ECB">
              <w:rPr>
                <w:rFonts w:cs="Arial"/>
                <w:b/>
                <w:bCs/>
                <w:color w:val="000000"/>
                <w:sz w:val="20"/>
                <w:szCs w:val="20"/>
              </w:rPr>
              <w:t>Tytuł jednostki wg</w:t>
            </w:r>
            <w:r>
              <w:rPr>
                <w:rFonts w:cs="Arial"/>
                <w:b/>
                <w:bCs/>
                <w:color w:val="000000"/>
                <w:sz w:val="20"/>
                <w:szCs w:val="20"/>
              </w:rPr>
              <w:t> </w:t>
            </w:r>
            <w:r w:rsidRPr="007F1ECB">
              <w:rPr>
                <w:rFonts w:cs="Arial"/>
                <w:b/>
                <w:bCs/>
                <w:color w:val="000000"/>
                <w:sz w:val="20"/>
                <w:szCs w:val="20"/>
              </w:rPr>
              <w:t>JRWA/</w:t>
            </w:r>
            <w:r>
              <w:rPr>
                <w:rFonts w:cs="Arial"/>
                <w:b/>
                <w:bCs/>
                <w:color w:val="000000"/>
                <w:sz w:val="20"/>
                <w:szCs w:val="20"/>
              </w:rPr>
              <w:br/>
            </w:r>
            <w:r w:rsidRPr="007F1ECB">
              <w:rPr>
                <w:rFonts w:cs="Arial"/>
                <w:b/>
                <w:bCs/>
                <w:color w:val="000000"/>
                <w:sz w:val="20"/>
                <w:szCs w:val="20"/>
              </w:rPr>
              <w:t>Tytuł teczki</w:t>
            </w:r>
          </w:p>
        </w:tc>
        <w:tc>
          <w:tcPr>
            <w:tcW w:w="1276" w:type="dxa"/>
            <w:tcBorders>
              <w:top w:val="single" w:sz="6" w:space="0" w:color="auto"/>
              <w:left w:val="nil"/>
              <w:bottom w:val="single" w:sz="6" w:space="0" w:color="auto"/>
              <w:right w:val="single" w:sz="4" w:space="0" w:color="auto"/>
            </w:tcBorders>
            <w:shd w:val="clear" w:color="auto" w:fill="auto"/>
            <w:vAlign w:val="center"/>
            <w:hideMark/>
          </w:tcPr>
          <w:p w14:paraId="787F6452" w14:textId="77777777" w:rsidR="00B02EAE" w:rsidRPr="007F1ECB" w:rsidRDefault="00B02EAE" w:rsidP="007A63A5">
            <w:pPr>
              <w:spacing w:line="276" w:lineRule="auto"/>
              <w:jc w:val="center"/>
              <w:rPr>
                <w:rFonts w:cs="Arial"/>
                <w:b/>
                <w:bCs/>
                <w:color w:val="000000"/>
                <w:sz w:val="20"/>
                <w:szCs w:val="20"/>
              </w:rPr>
            </w:pPr>
            <w:r w:rsidRPr="007F1ECB">
              <w:rPr>
                <w:rFonts w:cs="Arial"/>
                <w:b/>
                <w:bCs/>
                <w:color w:val="000000"/>
                <w:sz w:val="20"/>
                <w:szCs w:val="20"/>
              </w:rPr>
              <w:t>Daty roczne</w:t>
            </w:r>
          </w:p>
        </w:tc>
        <w:tc>
          <w:tcPr>
            <w:tcW w:w="1134" w:type="dxa"/>
            <w:tcBorders>
              <w:top w:val="single" w:sz="6" w:space="0" w:color="auto"/>
              <w:left w:val="nil"/>
              <w:bottom w:val="single" w:sz="6" w:space="0" w:color="auto"/>
              <w:right w:val="single" w:sz="4" w:space="0" w:color="auto"/>
            </w:tcBorders>
            <w:shd w:val="clear" w:color="auto" w:fill="auto"/>
            <w:vAlign w:val="center"/>
            <w:hideMark/>
          </w:tcPr>
          <w:p w14:paraId="4A388CD5" w14:textId="77777777" w:rsidR="00B02EAE" w:rsidRPr="007F1ECB" w:rsidRDefault="00B02EAE" w:rsidP="007A63A5">
            <w:pPr>
              <w:spacing w:line="276" w:lineRule="auto"/>
              <w:jc w:val="center"/>
              <w:rPr>
                <w:rFonts w:cs="Arial"/>
                <w:b/>
                <w:bCs/>
                <w:color w:val="000000"/>
                <w:sz w:val="20"/>
                <w:szCs w:val="20"/>
              </w:rPr>
            </w:pPr>
            <w:r w:rsidRPr="007F1ECB">
              <w:rPr>
                <w:rFonts w:cs="Arial"/>
                <w:b/>
                <w:bCs/>
                <w:color w:val="000000"/>
                <w:sz w:val="20"/>
                <w:szCs w:val="20"/>
              </w:rPr>
              <w:t>Kat. akt</w:t>
            </w:r>
          </w:p>
        </w:tc>
        <w:tc>
          <w:tcPr>
            <w:tcW w:w="1048" w:type="dxa"/>
            <w:tcBorders>
              <w:top w:val="single" w:sz="6" w:space="0" w:color="auto"/>
              <w:left w:val="nil"/>
              <w:bottom w:val="single" w:sz="6" w:space="0" w:color="auto"/>
              <w:right w:val="single" w:sz="4" w:space="0" w:color="auto"/>
            </w:tcBorders>
            <w:shd w:val="clear" w:color="auto" w:fill="auto"/>
            <w:vAlign w:val="center"/>
            <w:hideMark/>
          </w:tcPr>
          <w:p w14:paraId="767FA8B5" w14:textId="77777777" w:rsidR="00B02EAE" w:rsidRPr="007F1ECB" w:rsidRDefault="00B02EAE" w:rsidP="007A63A5">
            <w:pPr>
              <w:spacing w:line="276" w:lineRule="auto"/>
              <w:jc w:val="center"/>
              <w:rPr>
                <w:rFonts w:cs="Arial"/>
                <w:b/>
                <w:bCs/>
                <w:color w:val="000000"/>
                <w:sz w:val="20"/>
                <w:szCs w:val="20"/>
              </w:rPr>
            </w:pPr>
            <w:r w:rsidRPr="007F1ECB">
              <w:rPr>
                <w:rFonts w:cs="Arial"/>
                <w:b/>
                <w:bCs/>
                <w:color w:val="000000"/>
                <w:sz w:val="20"/>
                <w:szCs w:val="20"/>
              </w:rPr>
              <w:t>Liczba jednostek</w:t>
            </w:r>
          </w:p>
        </w:tc>
        <w:tc>
          <w:tcPr>
            <w:tcW w:w="1220" w:type="dxa"/>
            <w:tcBorders>
              <w:top w:val="single" w:sz="6" w:space="0" w:color="auto"/>
              <w:left w:val="nil"/>
              <w:bottom w:val="single" w:sz="6" w:space="0" w:color="auto"/>
              <w:right w:val="single" w:sz="6" w:space="0" w:color="auto"/>
            </w:tcBorders>
            <w:shd w:val="clear" w:color="auto" w:fill="auto"/>
            <w:vAlign w:val="center"/>
            <w:hideMark/>
          </w:tcPr>
          <w:p w14:paraId="1A782616" w14:textId="77777777" w:rsidR="00B02EAE" w:rsidRPr="007F1ECB" w:rsidRDefault="00B02EAE" w:rsidP="007A63A5">
            <w:pPr>
              <w:spacing w:line="276" w:lineRule="auto"/>
              <w:jc w:val="center"/>
              <w:rPr>
                <w:rFonts w:cs="Arial"/>
                <w:b/>
                <w:bCs/>
                <w:color w:val="000000"/>
                <w:sz w:val="20"/>
                <w:szCs w:val="20"/>
              </w:rPr>
            </w:pPr>
            <w:r w:rsidRPr="007F1ECB">
              <w:rPr>
                <w:rFonts w:cs="Arial"/>
                <w:b/>
                <w:bCs/>
                <w:color w:val="000000"/>
                <w:sz w:val="20"/>
                <w:szCs w:val="20"/>
              </w:rPr>
              <w:t>Uwagi</w:t>
            </w:r>
          </w:p>
        </w:tc>
      </w:tr>
      <w:tr w:rsidR="00B02EAE" w:rsidRPr="00674850" w14:paraId="0AE70F4B" w14:textId="77777777" w:rsidTr="00AC6C48">
        <w:trPr>
          <w:trHeight w:val="240"/>
        </w:trPr>
        <w:tc>
          <w:tcPr>
            <w:tcW w:w="460"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279C35B7" w14:textId="77777777" w:rsidR="00B02EAE" w:rsidRPr="00674850" w:rsidRDefault="00B02EAE" w:rsidP="007A63A5">
            <w:pPr>
              <w:spacing w:line="276" w:lineRule="auto"/>
              <w:jc w:val="center"/>
              <w:rPr>
                <w:rFonts w:cs="Arial"/>
                <w:color w:val="000000"/>
                <w:sz w:val="18"/>
                <w:szCs w:val="18"/>
              </w:rPr>
            </w:pPr>
            <w:r w:rsidRPr="00674850">
              <w:rPr>
                <w:rFonts w:cs="Arial"/>
                <w:color w:val="000000"/>
                <w:sz w:val="18"/>
                <w:szCs w:val="18"/>
              </w:rPr>
              <w:t>1</w:t>
            </w:r>
          </w:p>
        </w:tc>
        <w:tc>
          <w:tcPr>
            <w:tcW w:w="1100" w:type="dxa"/>
            <w:tcBorders>
              <w:top w:val="single" w:sz="6" w:space="0" w:color="auto"/>
              <w:left w:val="nil"/>
              <w:bottom w:val="single" w:sz="6" w:space="0" w:color="auto"/>
              <w:right w:val="single" w:sz="4" w:space="0" w:color="auto"/>
            </w:tcBorders>
            <w:shd w:val="clear" w:color="auto" w:fill="auto"/>
            <w:vAlign w:val="center"/>
            <w:hideMark/>
          </w:tcPr>
          <w:p w14:paraId="2EC56A19" w14:textId="77777777" w:rsidR="00B02EAE" w:rsidRPr="00674850" w:rsidRDefault="00B02EAE" w:rsidP="007A63A5">
            <w:pPr>
              <w:spacing w:line="276" w:lineRule="auto"/>
              <w:jc w:val="center"/>
              <w:rPr>
                <w:rFonts w:cs="Arial"/>
                <w:color w:val="000000"/>
                <w:sz w:val="18"/>
                <w:szCs w:val="18"/>
              </w:rPr>
            </w:pPr>
            <w:r w:rsidRPr="00674850">
              <w:rPr>
                <w:rFonts w:cs="Arial"/>
                <w:color w:val="000000"/>
                <w:sz w:val="18"/>
                <w:szCs w:val="18"/>
              </w:rPr>
              <w:t>2</w:t>
            </w:r>
          </w:p>
        </w:tc>
        <w:tc>
          <w:tcPr>
            <w:tcW w:w="1842" w:type="dxa"/>
            <w:tcBorders>
              <w:top w:val="single" w:sz="6" w:space="0" w:color="auto"/>
              <w:left w:val="nil"/>
              <w:bottom w:val="single" w:sz="6" w:space="0" w:color="auto"/>
              <w:right w:val="single" w:sz="4" w:space="0" w:color="auto"/>
            </w:tcBorders>
            <w:shd w:val="clear" w:color="auto" w:fill="auto"/>
            <w:vAlign w:val="center"/>
            <w:hideMark/>
          </w:tcPr>
          <w:p w14:paraId="668418E5" w14:textId="77777777" w:rsidR="00B02EAE" w:rsidRPr="00674850" w:rsidRDefault="00B02EAE" w:rsidP="007A63A5">
            <w:pPr>
              <w:spacing w:line="276" w:lineRule="auto"/>
              <w:jc w:val="center"/>
              <w:rPr>
                <w:rFonts w:cs="Arial"/>
                <w:color w:val="000000"/>
                <w:sz w:val="18"/>
                <w:szCs w:val="18"/>
              </w:rPr>
            </w:pPr>
            <w:r w:rsidRPr="00674850">
              <w:rPr>
                <w:rFonts w:cs="Arial"/>
                <w:color w:val="000000"/>
                <w:sz w:val="18"/>
                <w:szCs w:val="18"/>
              </w:rPr>
              <w:t>3</w:t>
            </w:r>
          </w:p>
        </w:tc>
        <w:tc>
          <w:tcPr>
            <w:tcW w:w="1985" w:type="dxa"/>
            <w:tcBorders>
              <w:top w:val="single" w:sz="6" w:space="0" w:color="auto"/>
              <w:left w:val="nil"/>
              <w:bottom w:val="single" w:sz="6" w:space="0" w:color="auto"/>
              <w:right w:val="single" w:sz="4" w:space="0" w:color="auto"/>
            </w:tcBorders>
            <w:shd w:val="clear" w:color="auto" w:fill="auto"/>
            <w:vAlign w:val="center"/>
            <w:hideMark/>
          </w:tcPr>
          <w:p w14:paraId="74BC04E5" w14:textId="77777777" w:rsidR="00B02EAE" w:rsidRPr="00674850" w:rsidRDefault="00B02EAE" w:rsidP="007A63A5">
            <w:pPr>
              <w:spacing w:line="276" w:lineRule="auto"/>
              <w:jc w:val="center"/>
              <w:rPr>
                <w:rFonts w:cs="Arial"/>
                <w:color w:val="000000"/>
                <w:sz w:val="18"/>
                <w:szCs w:val="18"/>
              </w:rPr>
            </w:pPr>
            <w:r w:rsidRPr="00674850">
              <w:rPr>
                <w:rFonts w:cs="Arial"/>
                <w:color w:val="000000"/>
                <w:sz w:val="18"/>
                <w:szCs w:val="18"/>
              </w:rPr>
              <w:t>4</w:t>
            </w:r>
          </w:p>
        </w:tc>
        <w:tc>
          <w:tcPr>
            <w:tcW w:w="1276" w:type="dxa"/>
            <w:tcBorders>
              <w:top w:val="single" w:sz="6" w:space="0" w:color="auto"/>
              <w:left w:val="nil"/>
              <w:bottom w:val="single" w:sz="6" w:space="0" w:color="auto"/>
              <w:right w:val="single" w:sz="4" w:space="0" w:color="auto"/>
            </w:tcBorders>
            <w:shd w:val="clear" w:color="auto" w:fill="auto"/>
            <w:vAlign w:val="center"/>
            <w:hideMark/>
          </w:tcPr>
          <w:p w14:paraId="6C14C11F" w14:textId="77777777" w:rsidR="00B02EAE" w:rsidRPr="00674850" w:rsidRDefault="00B02EAE" w:rsidP="007A63A5">
            <w:pPr>
              <w:spacing w:line="276" w:lineRule="auto"/>
              <w:jc w:val="center"/>
              <w:rPr>
                <w:rFonts w:cs="Arial"/>
                <w:color w:val="000000"/>
                <w:sz w:val="18"/>
                <w:szCs w:val="18"/>
              </w:rPr>
            </w:pPr>
            <w:r w:rsidRPr="00674850">
              <w:rPr>
                <w:rFonts w:cs="Arial"/>
                <w:color w:val="000000"/>
                <w:sz w:val="18"/>
                <w:szCs w:val="18"/>
              </w:rPr>
              <w:t>5</w:t>
            </w:r>
          </w:p>
        </w:tc>
        <w:tc>
          <w:tcPr>
            <w:tcW w:w="1134" w:type="dxa"/>
            <w:tcBorders>
              <w:top w:val="single" w:sz="6" w:space="0" w:color="auto"/>
              <w:left w:val="nil"/>
              <w:bottom w:val="single" w:sz="6" w:space="0" w:color="auto"/>
              <w:right w:val="single" w:sz="4" w:space="0" w:color="auto"/>
            </w:tcBorders>
            <w:shd w:val="clear" w:color="auto" w:fill="auto"/>
            <w:vAlign w:val="center"/>
            <w:hideMark/>
          </w:tcPr>
          <w:p w14:paraId="7341ACE2" w14:textId="77777777" w:rsidR="00B02EAE" w:rsidRPr="00674850" w:rsidRDefault="00B02EAE" w:rsidP="007A63A5">
            <w:pPr>
              <w:spacing w:line="276" w:lineRule="auto"/>
              <w:jc w:val="center"/>
              <w:rPr>
                <w:rFonts w:cs="Arial"/>
                <w:color w:val="000000"/>
                <w:sz w:val="18"/>
                <w:szCs w:val="18"/>
              </w:rPr>
            </w:pPr>
            <w:r w:rsidRPr="00674850">
              <w:rPr>
                <w:rFonts w:cs="Arial"/>
                <w:color w:val="000000"/>
                <w:sz w:val="18"/>
                <w:szCs w:val="18"/>
              </w:rPr>
              <w:t>6</w:t>
            </w:r>
          </w:p>
        </w:tc>
        <w:tc>
          <w:tcPr>
            <w:tcW w:w="1048" w:type="dxa"/>
            <w:tcBorders>
              <w:top w:val="single" w:sz="6" w:space="0" w:color="auto"/>
              <w:left w:val="nil"/>
              <w:bottom w:val="single" w:sz="6" w:space="0" w:color="auto"/>
              <w:right w:val="single" w:sz="4" w:space="0" w:color="auto"/>
            </w:tcBorders>
            <w:shd w:val="clear" w:color="auto" w:fill="auto"/>
            <w:vAlign w:val="center"/>
            <w:hideMark/>
          </w:tcPr>
          <w:p w14:paraId="39924639" w14:textId="77777777" w:rsidR="00B02EAE" w:rsidRPr="00674850" w:rsidRDefault="00B02EAE" w:rsidP="007A63A5">
            <w:pPr>
              <w:spacing w:line="276" w:lineRule="auto"/>
              <w:jc w:val="center"/>
              <w:rPr>
                <w:rFonts w:cs="Arial"/>
                <w:color w:val="000000"/>
                <w:sz w:val="18"/>
                <w:szCs w:val="18"/>
              </w:rPr>
            </w:pPr>
            <w:r w:rsidRPr="00674850">
              <w:rPr>
                <w:rFonts w:cs="Arial"/>
                <w:color w:val="000000"/>
                <w:sz w:val="18"/>
                <w:szCs w:val="18"/>
              </w:rPr>
              <w:t>7</w:t>
            </w:r>
          </w:p>
        </w:tc>
        <w:tc>
          <w:tcPr>
            <w:tcW w:w="1220" w:type="dxa"/>
            <w:tcBorders>
              <w:top w:val="single" w:sz="6" w:space="0" w:color="auto"/>
              <w:left w:val="nil"/>
              <w:bottom w:val="single" w:sz="6" w:space="0" w:color="auto"/>
              <w:right w:val="single" w:sz="6" w:space="0" w:color="auto"/>
            </w:tcBorders>
            <w:shd w:val="clear" w:color="auto" w:fill="auto"/>
            <w:vAlign w:val="center"/>
            <w:hideMark/>
          </w:tcPr>
          <w:p w14:paraId="3B9CD6BE" w14:textId="77777777" w:rsidR="00B02EAE" w:rsidRPr="00674850" w:rsidRDefault="00B02EAE" w:rsidP="007A63A5">
            <w:pPr>
              <w:spacing w:line="276" w:lineRule="auto"/>
              <w:jc w:val="center"/>
              <w:rPr>
                <w:rFonts w:cs="Arial"/>
                <w:color w:val="000000"/>
                <w:sz w:val="18"/>
                <w:szCs w:val="18"/>
              </w:rPr>
            </w:pPr>
            <w:r w:rsidRPr="00674850">
              <w:rPr>
                <w:rFonts w:cs="Arial"/>
                <w:color w:val="000000"/>
                <w:sz w:val="18"/>
                <w:szCs w:val="18"/>
              </w:rPr>
              <w:t>8</w:t>
            </w:r>
          </w:p>
        </w:tc>
      </w:tr>
      <w:tr w:rsidR="00B02EAE" w:rsidRPr="007F1ECB" w14:paraId="562C029A" w14:textId="77777777" w:rsidTr="00AC6C48">
        <w:trPr>
          <w:trHeight w:val="1518"/>
        </w:trPr>
        <w:tc>
          <w:tcPr>
            <w:tcW w:w="460" w:type="dxa"/>
            <w:tcBorders>
              <w:top w:val="single" w:sz="6" w:space="0" w:color="auto"/>
              <w:left w:val="single" w:sz="4" w:space="0" w:color="auto"/>
              <w:bottom w:val="single" w:sz="4" w:space="0" w:color="auto"/>
              <w:right w:val="single" w:sz="4" w:space="0" w:color="auto"/>
            </w:tcBorders>
            <w:shd w:val="clear" w:color="auto" w:fill="auto"/>
            <w:vAlign w:val="center"/>
            <w:hideMark/>
          </w:tcPr>
          <w:p w14:paraId="5D4262AC" w14:textId="77777777" w:rsidR="00B02EAE" w:rsidRPr="007F1ECB" w:rsidRDefault="00B02EAE" w:rsidP="007A63A5">
            <w:pPr>
              <w:spacing w:line="276" w:lineRule="auto"/>
              <w:rPr>
                <w:rFonts w:cs="Arial"/>
                <w:color w:val="000000"/>
                <w:sz w:val="20"/>
                <w:szCs w:val="20"/>
              </w:rPr>
            </w:pPr>
          </w:p>
        </w:tc>
        <w:tc>
          <w:tcPr>
            <w:tcW w:w="1100" w:type="dxa"/>
            <w:tcBorders>
              <w:top w:val="single" w:sz="6" w:space="0" w:color="auto"/>
              <w:left w:val="nil"/>
              <w:bottom w:val="single" w:sz="4" w:space="0" w:color="auto"/>
              <w:right w:val="single" w:sz="4" w:space="0" w:color="auto"/>
            </w:tcBorders>
            <w:shd w:val="clear" w:color="auto" w:fill="auto"/>
            <w:vAlign w:val="center"/>
            <w:hideMark/>
          </w:tcPr>
          <w:p w14:paraId="56D043B0" w14:textId="77777777" w:rsidR="00B02EAE" w:rsidRPr="007F1ECB" w:rsidRDefault="00B02EAE" w:rsidP="007A63A5">
            <w:pPr>
              <w:spacing w:line="276" w:lineRule="auto"/>
              <w:rPr>
                <w:rFonts w:cs="Arial"/>
                <w:color w:val="000000"/>
                <w:sz w:val="20"/>
                <w:szCs w:val="20"/>
              </w:rPr>
            </w:pPr>
          </w:p>
        </w:tc>
        <w:tc>
          <w:tcPr>
            <w:tcW w:w="1842" w:type="dxa"/>
            <w:tcBorders>
              <w:top w:val="single" w:sz="6" w:space="0" w:color="auto"/>
              <w:left w:val="nil"/>
              <w:bottom w:val="single" w:sz="4" w:space="0" w:color="auto"/>
              <w:right w:val="single" w:sz="4" w:space="0" w:color="auto"/>
            </w:tcBorders>
            <w:shd w:val="clear" w:color="auto" w:fill="auto"/>
            <w:noWrap/>
            <w:vAlign w:val="center"/>
            <w:hideMark/>
          </w:tcPr>
          <w:p w14:paraId="0EC1A3A9" w14:textId="77777777" w:rsidR="00B02EAE" w:rsidRPr="007F1ECB" w:rsidRDefault="00B02EAE" w:rsidP="007A63A5">
            <w:pPr>
              <w:spacing w:line="276" w:lineRule="auto"/>
              <w:rPr>
                <w:rFonts w:cs="Arial"/>
                <w:color w:val="000000"/>
                <w:sz w:val="20"/>
                <w:szCs w:val="20"/>
              </w:rPr>
            </w:pPr>
          </w:p>
        </w:tc>
        <w:tc>
          <w:tcPr>
            <w:tcW w:w="1985" w:type="dxa"/>
            <w:tcBorders>
              <w:top w:val="single" w:sz="6" w:space="0" w:color="auto"/>
              <w:left w:val="nil"/>
              <w:bottom w:val="single" w:sz="4" w:space="0" w:color="auto"/>
              <w:right w:val="single" w:sz="4" w:space="0" w:color="auto"/>
            </w:tcBorders>
            <w:shd w:val="clear" w:color="auto" w:fill="auto"/>
            <w:vAlign w:val="center"/>
            <w:hideMark/>
          </w:tcPr>
          <w:p w14:paraId="35B05360" w14:textId="77777777" w:rsidR="00B02EAE" w:rsidRPr="007F1ECB" w:rsidRDefault="00B02EAE" w:rsidP="007A63A5">
            <w:pPr>
              <w:spacing w:line="276" w:lineRule="auto"/>
              <w:rPr>
                <w:rFonts w:cs="Arial"/>
                <w:color w:val="000000"/>
                <w:sz w:val="20"/>
                <w:szCs w:val="20"/>
              </w:rPr>
            </w:pPr>
          </w:p>
        </w:tc>
        <w:tc>
          <w:tcPr>
            <w:tcW w:w="1276" w:type="dxa"/>
            <w:tcBorders>
              <w:top w:val="single" w:sz="6" w:space="0" w:color="auto"/>
              <w:left w:val="nil"/>
              <w:bottom w:val="single" w:sz="4" w:space="0" w:color="auto"/>
              <w:right w:val="single" w:sz="4" w:space="0" w:color="auto"/>
            </w:tcBorders>
            <w:shd w:val="clear" w:color="auto" w:fill="auto"/>
            <w:vAlign w:val="center"/>
            <w:hideMark/>
          </w:tcPr>
          <w:p w14:paraId="487B6091" w14:textId="77777777" w:rsidR="00B02EAE" w:rsidRPr="007F1ECB" w:rsidRDefault="00B02EAE" w:rsidP="007A63A5">
            <w:pPr>
              <w:spacing w:line="276" w:lineRule="auto"/>
              <w:rPr>
                <w:rFonts w:cs="Arial"/>
                <w:color w:val="000000"/>
                <w:sz w:val="20"/>
                <w:szCs w:val="20"/>
              </w:rPr>
            </w:pPr>
          </w:p>
        </w:tc>
        <w:tc>
          <w:tcPr>
            <w:tcW w:w="1134" w:type="dxa"/>
            <w:tcBorders>
              <w:top w:val="single" w:sz="6" w:space="0" w:color="auto"/>
              <w:left w:val="nil"/>
              <w:bottom w:val="single" w:sz="4" w:space="0" w:color="auto"/>
              <w:right w:val="single" w:sz="4" w:space="0" w:color="auto"/>
            </w:tcBorders>
            <w:shd w:val="clear" w:color="auto" w:fill="auto"/>
            <w:vAlign w:val="center"/>
            <w:hideMark/>
          </w:tcPr>
          <w:p w14:paraId="40347A96" w14:textId="77777777" w:rsidR="00B02EAE" w:rsidRPr="007F1ECB" w:rsidRDefault="00B02EAE" w:rsidP="007A63A5">
            <w:pPr>
              <w:spacing w:line="276" w:lineRule="auto"/>
              <w:rPr>
                <w:rFonts w:cs="Arial"/>
                <w:color w:val="000000"/>
                <w:sz w:val="20"/>
                <w:szCs w:val="20"/>
              </w:rPr>
            </w:pPr>
          </w:p>
        </w:tc>
        <w:tc>
          <w:tcPr>
            <w:tcW w:w="1048" w:type="dxa"/>
            <w:tcBorders>
              <w:top w:val="single" w:sz="6" w:space="0" w:color="auto"/>
              <w:left w:val="nil"/>
              <w:bottom w:val="single" w:sz="4" w:space="0" w:color="auto"/>
              <w:right w:val="single" w:sz="4" w:space="0" w:color="auto"/>
            </w:tcBorders>
            <w:shd w:val="clear" w:color="auto" w:fill="auto"/>
            <w:noWrap/>
            <w:vAlign w:val="center"/>
            <w:hideMark/>
          </w:tcPr>
          <w:p w14:paraId="384F9326" w14:textId="77777777" w:rsidR="00B02EAE" w:rsidRPr="007F1ECB" w:rsidRDefault="00B02EAE" w:rsidP="007A63A5">
            <w:pPr>
              <w:spacing w:line="276" w:lineRule="auto"/>
              <w:rPr>
                <w:rFonts w:cs="Arial"/>
                <w:color w:val="000000"/>
                <w:sz w:val="20"/>
                <w:szCs w:val="20"/>
              </w:rPr>
            </w:pPr>
          </w:p>
        </w:tc>
        <w:tc>
          <w:tcPr>
            <w:tcW w:w="1220" w:type="dxa"/>
            <w:tcBorders>
              <w:top w:val="single" w:sz="6" w:space="0" w:color="auto"/>
              <w:left w:val="nil"/>
              <w:bottom w:val="single" w:sz="4" w:space="0" w:color="auto"/>
              <w:right w:val="single" w:sz="4" w:space="0" w:color="auto"/>
            </w:tcBorders>
            <w:shd w:val="clear" w:color="auto" w:fill="auto"/>
            <w:vAlign w:val="center"/>
            <w:hideMark/>
          </w:tcPr>
          <w:p w14:paraId="5FCCFDA8" w14:textId="77777777" w:rsidR="00B02EAE" w:rsidRPr="007F1ECB" w:rsidRDefault="00B02EAE" w:rsidP="007A63A5">
            <w:pPr>
              <w:spacing w:line="276" w:lineRule="auto"/>
              <w:rPr>
                <w:rFonts w:cs="Arial"/>
                <w:color w:val="000000"/>
                <w:sz w:val="20"/>
                <w:szCs w:val="20"/>
              </w:rPr>
            </w:pPr>
          </w:p>
        </w:tc>
      </w:tr>
    </w:tbl>
    <w:p w14:paraId="716CAF59" w14:textId="77777777" w:rsidR="00B02EAE" w:rsidRPr="007F1ECB" w:rsidRDefault="00B02EAE" w:rsidP="00674850">
      <w:pPr>
        <w:spacing w:before="360" w:line="276" w:lineRule="auto"/>
        <w:ind w:right="1068"/>
        <w:jc w:val="right"/>
        <w:rPr>
          <w:sz w:val="20"/>
          <w:szCs w:val="20"/>
        </w:rPr>
      </w:pPr>
      <w:r w:rsidRPr="007F1ECB">
        <w:rPr>
          <w:sz w:val="20"/>
          <w:szCs w:val="20"/>
        </w:rPr>
        <w:t>Razem ………………</w:t>
      </w:r>
    </w:p>
    <w:p w14:paraId="718FEEA0" w14:textId="77777777" w:rsidR="00B02EAE" w:rsidRPr="007F1ECB" w:rsidRDefault="00B02EAE" w:rsidP="00B02EAE">
      <w:pPr>
        <w:tabs>
          <w:tab w:val="left" w:leader="dot" w:pos="5103"/>
        </w:tabs>
        <w:spacing w:before="360" w:line="276" w:lineRule="auto"/>
        <w:rPr>
          <w:szCs w:val="22"/>
        </w:rPr>
      </w:pPr>
      <w:r w:rsidRPr="007F1ECB">
        <w:rPr>
          <w:szCs w:val="22"/>
        </w:rPr>
        <w:t xml:space="preserve">Miejscowość, dnia </w:t>
      </w:r>
      <w:r>
        <w:tab/>
      </w:r>
    </w:p>
    <w:p w14:paraId="39C275B9" w14:textId="77777777" w:rsidR="00B02EAE" w:rsidRPr="007F1ECB" w:rsidRDefault="00B02EAE" w:rsidP="00B02EAE">
      <w:pPr>
        <w:spacing w:before="360" w:line="276" w:lineRule="auto"/>
        <w:rPr>
          <w:szCs w:val="22"/>
        </w:rPr>
      </w:pPr>
      <w:r w:rsidRPr="007F1ECB">
        <w:rPr>
          <w:szCs w:val="22"/>
        </w:rPr>
        <w:t>Sporządził:</w:t>
      </w:r>
    </w:p>
    <w:p w14:paraId="742B0EF3" w14:textId="77777777" w:rsidR="00B02EAE" w:rsidRPr="007F1ECB" w:rsidRDefault="00B02EAE" w:rsidP="00B12635">
      <w:pPr>
        <w:tabs>
          <w:tab w:val="left" w:leader="dot" w:pos="3686"/>
        </w:tabs>
        <w:spacing w:before="360" w:line="276" w:lineRule="auto"/>
        <w:rPr>
          <w:sz w:val="20"/>
          <w:szCs w:val="20"/>
        </w:rPr>
      </w:pPr>
      <w:r>
        <w:rPr>
          <w:sz w:val="20"/>
          <w:szCs w:val="20"/>
        </w:rPr>
        <w:tab/>
      </w:r>
      <w:r>
        <w:rPr>
          <w:sz w:val="20"/>
          <w:szCs w:val="20"/>
        </w:rPr>
        <w:br/>
      </w:r>
      <w:r w:rsidRPr="007F1ECB">
        <w:rPr>
          <w:sz w:val="20"/>
          <w:szCs w:val="20"/>
        </w:rPr>
        <w:t xml:space="preserve"> (nazwisko i imię, podpis)</w:t>
      </w:r>
    </w:p>
    <w:p w14:paraId="32E96AD4" w14:textId="77777777" w:rsidR="00B02EAE" w:rsidRPr="00935ACC" w:rsidRDefault="00B02EAE" w:rsidP="00B02EAE">
      <w:pPr>
        <w:rPr>
          <w:sz w:val="20"/>
          <w:szCs w:val="20"/>
        </w:rPr>
      </w:pPr>
    </w:p>
    <w:p w14:paraId="3FB405E1" w14:textId="66A90927" w:rsidR="00B02EAE" w:rsidRPr="00935ACC" w:rsidRDefault="00B02EAE" w:rsidP="00B02EAE">
      <w:pPr>
        <w:pStyle w:val="Nagwek3"/>
        <w:pageBreakBefore/>
      </w:pPr>
      <w:bookmarkStart w:id="161" w:name="_Załącznik_nr_7"/>
      <w:bookmarkStart w:id="162" w:name="_Toc61436662"/>
      <w:bookmarkEnd w:id="161"/>
      <w:r w:rsidRPr="00935ACC">
        <w:lastRenderedPageBreak/>
        <w:t>Załącznik nr</w:t>
      </w:r>
      <w:r>
        <w:t xml:space="preserve"> 9</w:t>
      </w:r>
      <w:bookmarkEnd w:id="162"/>
      <w:r>
        <w:br/>
      </w:r>
      <w:r w:rsidRPr="0022694C">
        <w:t xml:space="preserve">do </w:t>
      </w:r>
      <w:r w:rsidR="00231A9E">
        <w:t>I</w:t>
      </w:r>
      <w:r w:rsidRPr="0022694C">
        <w:t xml:space="preserve">nstrukcji w sprawie organizacji i zakresu działania </w:t>
      </w:r>
      <w:r w:rsidR="00670233">
        <w:t>A</w:t>
      </w:r>
      <w:r w:rsidR="00670233" w:rsidRPr="0022694C">
        <w:t xml:space="preserve">rchiwum </w:t>
      </w:r>
      <w:r w:rsidR="00670233">
        <w:t>U</w:t>
      </w:r>
      <w:r w:rsidR="00670233" w:rsidRPr="0022694C">
        <w:t>czelnianego</w:t>
      </w:r>
      <w:r w:rsidR="00670233">
        <w:t xml:space="preserve"> ZUT</w:t>
      </w:r>
    </w:p>
    <w:p w14:paraId="785271C9" w14:textId="77777777" w:rsidR="00B02EAE" w:rsidRPr="007F1ECB" w:rsidRDefault="00B02EAE" w:rsidP="00ED793D">
      <w:pPr>
        <w:spacing w:before="240" w:after="240" w:line="360" w:lineRule="auto"/>
        <w:jc w:val="center"/>
        <w:rPr>
          <w:b/>
          <w:bCs/>
        </w:rPr>
      </w:pPr>
      <w:r w:rsidRPr="007F1ECB">
        <w:rPr>
          <w:b/>
          <w:bCs/>
        </w:rPr>
        <w:t xml:space="preserve">SPRAWOZDANIE ROCZNE Z DZIAŁALNOŚCI ARCHIWUM ZAKŁADOWEGO </w:t>
      </w:r>
      <w:r w:rsidRPr="007F1ECB">
        <w:rPr>
          <w:b/>
          <w:bCs/>
        </w:rPr>
        <w:br/>
        <w:t>ZA ROK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478"/>
        <w:gridCol w:w="1360"/>
        <w:gridCol w:w="2020"/>
        <w:gridCol w:w="2292"/>
      </w:tblGrid>
      <w:tr w:rsidR="00B02EAE" w:rsidRPr="007F1ECB" w14:paraId="5A4F4186" w14:textId="77777777" w:rsidTr="007A63A5">
        <w:tc>
          <w:tcPr>
            <w:tcW w:w="374" w:type="pct"/>
            <w:shd w:val="clear" w:color="auto" w:fill="auto"/>
            <w:vAlign w:val="center"/>
          </w:tcPr>
          <w:p w14:paraId="0DE41F30" w14:textId="77777777" w:rsidR="00B02EAE" w:rsidRPr="007A63A5" w:rsidRDefault="00B02EAE" w:rsidP="007A63A5">
            <w:pPr>
              <w:widowControl w:val="0"/>
              <w:autoSpaceDE w:val="0"/>
              <w:autoSpaceDN w:val="0"/>
              <w:adjustRightInd w:val="0"/>
              <w:spacing w:line="259" w:lineRule="atLeast"/>
              <w:jc w:val="center"/>
              <w:rPr>
                <w:color w:val="000000"/>
                <w:sz w:val="20"/>
                <w:szCs w:val="20"/>
              </w:rPr>
            </w:pPr>
            <w:r w:rsidRPr="007A63A5">
              <w:rPr>
                <w:color w:val="000000"/>
                <w:sz w:val="20"/>
                <w:szCs w:val="20"/>
              </w:rPr>
              <w:t>1</w:t>
            </w:r>
          </w:p>
        </w:tc>
        <w:tc>
          <w:tcPr>
            <w:tcW w:w="4626" w:type="pct"/>
            <w:gridSpan w:val="4"/>
            <w:shd w:val="clear" w:color="auto" w:fill="auto"/>
            <w:vAlign w:val="center"/>
          </w:tcPr>
          <w:p w14:paraId="038D2EF6" w14:textId="77777777" w:rsidR="00B02EAE" w:rsidRPr="007A63A5" w:rsidRDefault="00B02EAE" w:rsidP="007A63A5">
            <w:pPr>
              <w:widowControl w:val="0"/>
              <w:autoSpaceDE w:val="0"/>
              <w:autoSpaceDN w:val="0"/>
              <w:adjustRightInd w:val="0"/>
              <w:spacing w:line="259" w:lineRule="atLeast"/>
              <w:rPr>
                <w:color w:val="000000"/>
                <w:sz w:val="20"/>
                <w:szCs w:val="20"/>
              </w:rPr>
            </w:pPr>
            <w:r w:rsidRPr="007A63A5">
              <w:rPr>
                <w:color w:val="000000"/>
                <w:sz w:val="20"/>
                <w:szCs w:val="20"/>
              </w:rPr>
              <w:t>IMIĘ, NAZWISKO, STANOWISKO SŁUŻBOWE ARCHIWISTY</w:t>
            </w:r>
          </w:p>
        </w:tc>
      </w:tr>
      <w:tr w:rsidR="00B02EAE" w:rsidRPr="007F1ECB" w14:paraId="4301463B" w14:textId="77777777" w:rsidTr="007A63A5">
        <w:trPr>
          <w:trHeight w:val="535"/>
        </w:trPr>
        <w:tc>
          <w:tcPr>
            <w:tcW w:w="5000" w:type="pct"/>
            <w:gridSpan w:val="5"/>
            <w:shd w:val="clear" w:color="auto" w:fill="auto"/>
          </w:tcPr>
          <w:p w14:paraId="2D918753" w14:textId="77777777" w:rsidR="00B02EAE" w:rsidRPr="007A63A5" w:rsidRDefault="00B02EAE" w:rsidP="007A63A5">
            <w:pPr>
              <w:widowControl w:val="0"/>
              <w:autoSpaceDE w:val="0"/>
              <w:autoSpaceDN w:val="0"/>
              <w:adjustRightInd w:val="0"/>
              <w:spacing w:line="259" w:lineRule="atLeast"/>
              <w:rPr>
                <w:color w:val="000000"/>
                <w:sz w:val="20"/>
                <w:szCs w:val="20"/>
              </w:rPr>
            </w:pPr>
          </w:p>
        </w:tc>
      </w:tr>
      <w:tr w:rsidR="00B02EAE" w:rsidRPr="007F1ECB" w14:paraId="1B3A9C9E" w14:textId="77777777" w:rsidTr="007A63A5">
        <w:tc>
          <w:tcPr>
            <w:tcW w:w="374" w:type="pct"/>
            <w:shd w:val="clear" w:color="auto" w:fill="auto"/>
            <w:vAlign w:val="center"/>
          </w:tcPr>
          <w:p w14:paraId="22F01F6D" w14:textId="77777777" w:rsidR="00B02EAE" w:rsidRPr="007A63A5" w:rsidRDefault="00B02EAE" w:rsidP="007A63A5">
            <w:pPr>
              <w:widowControl w:val="0"/>
              <w:autoSpaceDE w:val="0"/>
              <w:autoSpaceDN w:val="0"/>
              <w:adjustRightInd w:val="0"/>
              <w:spacing w:line="259" w:lineRule="atLeast"/>
              <w:jc w:val="center"/>
              <w:rPr>
                <w:color w:val="000000"/>
                <w:sz w:val="20"/>
                <w:szCs w:val="20"/>
              </w:rPr>
            </w:pPr>
            <w:r w:rsidRPr="007A63A5">
              <w:rPr>
                <w:color w:val="000000"/>
                <w:sz w:val="20"/>
                <w:szCs w:val="20"/>
              </w:rPr>
              <w:t>2</w:t>
            </w:r>
          </w:p>
        </w:tc>
        <w:tc>
          <w:tcPr>
            <w:tcW w:w="4626" w:type="pct"/>
            <w:gridSpan w:val="4"/>
            <w:shd w:val="clear" w:color="auto" w:fill="auto"/>
            <w:vAlign w:val="center"/>
          </w:tcPr>
          <w:p w14:paraId="70F251D7" w14:textId="77777777" w:rsidR="00B02EAE" w:rsidRPr="007A63A5" w:rsidRDefault="00B02EAE" w:rsidP="007A63A5">
            <w:pPr>
              <w:widowControl w:val="0"/>
              <w:autoSpaceDE w:val="0"/>
              <w:autoSpaceDN w:val="0"/>
              <w:adjustRightInd w:val="0"/>
              <w:spacing w:line="259" w:lineRule="atLeast"/>
              <w:rPr>
                <w:color w:val="000000"/>
                <w:sz w:val="20"/>
                <w:szCs w:val="20"/>
              </w:rPr>
            </w:pPr>
            <w:r w:rsidRPr="007A63A5">
              <w:rPr>
                <w:color w:val="000000"/>
                <w:sz w:val="20"/>
                <w:szCs w:val="20"/>
              </w:rPr>
              <w:t>Opis lokalu archiwum zakładowego</w:t>
            </w:r>
          </w:p>
        </w:tc>
      </w:tr>
      <w:tr w:rsidR="00B02EAE" w:rsidRPr="007F1ECB" w14:paraId="6BF78F74" w14:textId="77777777" w:rsidTr="00674850">
        <w:trPr>
          <w:trHeight w:val="859"/>
        </w:trPr>
        <w:tc>
          <w:tcPr>
            <w:tcW w:w="5000" w:type="pct"/>
            <w:gridSpan w:val="5"/>
            <w:tcBorders>
              <w:bottom w:val="single" w:sz="4" w:space="0" w:color="auto"/>
            </w:tcBorders>
            <w:shd w:val="clear" w:color="auto" w:fill="auto"/>
          </w:tcPr>
          <w:p w14:paraId="32972873" w14:textId="77777777" w:rsidR="00B02EAE" w:rsidRPr="007A63A5" w:rsidRDefault="00B02EAE" w:rsidP="007A63A5">
            <w:pPr>
              <w:widowControl w:val="0"/>
              <w:autoSpaceDE w:val="0"/>
              <w:autoSpaceDN w:val="0"/>
              <w:adjustRightInd w:val="0"/>
              <w:spacing w:line="259" w:lineRule="atLeast"/>
              <w:rPr>
                <w:color w:val="000000"/>
                <w:sz w:val="20"/>
                <w:szCs w:val="20"/>
                <w:vertAlign w:val="subscript"/>
              </w:rPr>
            </w:pPr>
            <w:r w:rsidRPr="007A63A5">
              <w:rPr>
                <w:color w:val="000000"/>
                <w:sz w:val="20"/>
                <w:szCs w:val="20"/>
                <w:vertAlign w:val="subscript"/>
              </w:rPr>
              <w:t>………………………………………………………………………………………………………………………………………………………………………………………………………………………………………………………………………………………………………………………………………………………………………………………………………………………………………………………………………………………………………………………………………………………………………………………………………………………</w:t>
            </w:r>
          </w:p>
        </w:tc>
      </w:tr>
      <w:tr w:rsidR="00CC4C14" w:rsidRPr="007F1ECB" w14:paraId="5A76C6DA" w14:textId="77777777" w:rsidTr="00674850">
        <w:trPr>
          <w:trHeight w:val="397"/>
        </w:trPr>
        <w:tc>
          <w:tcPr>
            <w:tcW w:w="374" w:type="pct"/>
            <w:shd w:val="clear" w:color="auto" w:fill="E7E6E6" w:themeFill="background2"/>
            <w:vAlign w:val="center"/>
          </w:tcPr>
          <w:p w14:paraId="13474084" w14:textId="77777777" w:rsidR="00B02EAE" w:rsidRPr="007A63A5" w:rsidRDefault="00B02EAE" w:rsidP="00ED793D">
            <w:pPr>
              <w:widowControl w:val="0"/>
              <w:autoSpaceDE w:val="0"/>
              <w:autoSpaceDN w:val="0"/>
              <w:adjustRightInd w:val="0"/>
              <w:spacing w:line="259" w:lineRule="atLeast"/>
              <w:jc w:val="center"/>
              <w:rPr>
                <w:color w:val="000000"/>
                <w:sz w:val="20"/>
                <w:szCs w:val="20"/>
                <w:vertAlign w:val="subscript"/>
              </w:rPr>
            </w:pPr>
          </w:p>
        </w:tc>
        <w:tc>
          <w:tcPr>
            <w:tcW w:w="1800" w:type="pct"/>
            <w:shd w:val="clear" w:color="auto" w:fill="E7E6E6" w:themeFill="background2"/>
            <w:vAlign w:val="center"/>
          </w:tcPr>
          <w:p w14:paraId="2F82C6AB" w14:textId="77777777" w:rsidR="00B02EAE" w:rsidRPr="007A63A5" w:rsidRDefault="00B02EAE" w:rsidP="00ED793D">
            <w:pPr>
              <w:widowControl w:val="0"/>
              <w:autoSpaceDE w:val="0"/>
              <w:autoSpaceDN w:val="0"/>
              <w:adjustRightInd w:val="0"/>
              <w:spacing w:line="259" w:lineRule="atLeast"/>
              <w:jc w:val="center"/>
              <w:rPr>
                <w:b/>
                <w:color w:val="000000"/>
                <w:sz w:val="20"/>
                <w:szCs w:val="20"/>
              </w:rPr>
            </w:pPr>
            <w:r w:rsidRPr="007A63A5">
              <w:rPr>
                <w:b/>
                <w:color w:val="000000"/>
                <w:sz w:val="20"/>
                <w:szCs w:val="20"/>
              </w:rPr>
              <w:t>Opis</w:t>
            </w:r>
          </w:p>
        </w:tc>
        <w:tc>
          <w:tcPr>
            <w:tcW w:w="655" w:type="pct"/>
            <w:shd w:val="clear" w:color="auto" w:fill="E7E6E6" w:themeFill="background2"/>
            <w:vAlign w:val="center"/>
          </w:tcPr>
          <w:p w14:paraId="470C693C" w14:textId="77777777" w:rsidR="00B02EAE" w:rsidRPr="007A63A5" w:rsidRDefault="00B02EAE" w:rsidP="00ED793D">
            <w:pPr>
              <w:widowControl w:val="0"/>
              <w:autoSpaceDE w:val="0"/>
              <w:autoSpaceDN w:val="0"/>
              <w:adjustRightInd w:val="0"/>
              <w:spacing w:line="259" w:lineRule="atLeast"/>
              <w:jc w:val="center"/>
              <w:rPr>
                <w:b/>
                <w:color w:val="000000"/>
                <w:sz w:val="20"/>
                <w:szCs w:val="20"/>
              </w:rPr>
            </w:pPr>
            <w:r w:rsidRPr="007A63A5">
              <w:rPr>
                <w:b/>
                <w:color w:val="000000"/>
                <w:sz w:val="20"/>
                <w:szCs w:val="20"/>
              </w:rPr>
              <w:t>Kat. akt</w:t>
            </w:r>
          </w:p>
        </w:tc>
        <w:tc>
          <w:tcPr>
            <w:tcW w:w="1012" w:type="pct"/>
            <w:shd w:val="clear" w:color="auto" w:fill="E7E6E6" w:themeFill="background2"/>
            <w:vAlign w:val="center"/>
          </w:tcPr>
          <w:p w14:paraId="422DF7D7" w14:textId="77777777" w:rsidR="00B02EAE" w:rsidRPr="007A63A5" w:rsidRDefault="00B02EAE" w:rsidP="00ED793D">
            <w:pPr>
              <w:widowControl w:val="0"/>
              <w:autoSpaceDE w:val="0"/>
              <w:autoSpaceDN w:val="0"/>
              <w:adjustRightInd w:val="0"/>
              <w:spacing w:line="259" w:lineRule="atLeast"/>
              <w:jc w:val="center"/>
              <w:rPr>
                <w:b/>
                <w:color w:val="000000"/>
                <w:sz w:val="20"/>
                <w:szCs w:val="20"/>
              </w:rPr>
            </w:pPr>
            <w:r w:rsidRPr="007A63A5">
              <w:rPr>
                <w:b/>
                <w:color w:val="000000"/>
                <w:sz w:val="20"/>
                <w:szCs w:val="20"/>
              </w:rPr>
              <w:t>Jednostki miary</w:t>
            </w:r>
          </w:p>
        </w:tc>
        <w:tc>
          <w:tcPr>
            <w:tcW w:w="1159" w:type="pct"/>
            <w:shd w:val="clear" w:color="auto" w:fill="E7E6E6" w:themeFill="background2"/>
            <w:vAlign w:val="center"/>
          </w:tcPr>
          <w:p w14:paraId="7889D329" w14:textId="77777777" w:rsidR="00B02EAE" w:rsidRPr="007A63A5" w:rsidRDefault="00B02EAE" w:rsidP="00ED793D">
            <w:pPr>
              <w:widowControl w:val="0"/>
              <w:autoSpaceDE w:val="0"/>
              <w:autoSpaceDN w:val="0"/>
              <w:adjustRightInd w:val="0"/>
              <w:spacing w:line="259" w:lineRule="atLeast"/>
              <w:jc w:val="center"/>
              <w:rPr>
                <w:b/>
                <w:color w:val="000000"/>
                <w:sz w:val="20"/>
                <w:szCs w:val="20"/>
              </w:rPr>
            </w:pPr>
            <w:r w:rsidRPr="007A63A5">
              <w:rPr>
                <w:b/>
                <w:color w:val="000000"/>
                <w:sz w:val="20"/>
                <w:szCs w:val="20"/>
              </w:rPr>
              <w:t>Ogółem</w:t>
            </w:r>
          </w:p>
        </w:tc>
      </w:tr>
      <w:tr w:rsidR="00B02EAE" w:rsidRPr="007F1ECB" w14:paraId="1CF7FEC9" w14:textId="77777777" w:rsidTr="00ED793D">
        <w:trPr>
          <w:trHeight w:val="454"/>
        </w:trPr>
        <w:tc>
          <w:tcPr>
            <w:tcW w:w="374" w:type="pct"/>
            <w:vMerge w:val="restart"/>
            <w:shd w:val="clear" w:color="auto" w:fill="auto"/>
            <w:vAlign w:val="center"/>
          </w:tcPr>
          <w:p w14:paraId="19B775E2" w14:textId="77777777" w:rsidR="00B02EAE" w:rsidRPr="007A63A5" w:rsidRDefault="00B02EAE" w:rsidP="007A63A5">
            <w:pPr>
              <w:widowControl w:val="0"/>
              <w:autoSpaceDE w:val="0"/>
              <w:autoSpaceDN w:val="0"/>
              <w:adjustRightInd w:val="0"/>
              <w:spacing w:line="259" w:lineRule="atLeast"/>
              <w:jc w:val="center"/>
              <w:rPr>
                <w:color w:val="000000"/>
                <w:sz w:val="20"/>
                <w:szCs w:val="20"/>
              </w:rPr>
            </w:pPr>
            <w:r w:rsidRPr="007A63A5">
              <w:rPr>
                <w:color w:val="000000"/>
                <w:sz w:val="20"/>
                <w:szCs w:val="20"/>
              </w:rPr>
              <w:t>3</w:t>
            </w:r>
          </w:p>
        </w:tc>
        <w:tc>
          <w:tcPr>
            <w:tcW w:w="1800" w:type="pct"/>
            <w:vMerge w:val="restart"/>
            <w:shd w:val="clear" w:color="auto" w:fill="auto"/>
            <w:vAlign w:val="center"/>
          </w:tcPr>
          <w:p w14:paraId="2E322D07" w14:textId="7A392FC1" w:rsidR="00B02EAE" w:rsidRPr="007A63A5" w:rsidRDefault="00B02EAE" w:rsidP="00ED793D">
            <w:pPr>
              <w:widowControl w:val="0"/>
              <w:autoSpaceDE w:val="0"/>
              <w:autoSpaceDN w:val="0"/>
              <w:adjustRightInd w:val="0"/>
              <w:spacing w:line="259" w:lineRule="atLeast"/>
              <w:rPr>
                <w:color w:val="000000"/>
                <w:sz w:val="20"/>
                <w:szCs w:val="20"/>
              </w:rPr>
            </w:pPr>
            <w:r w:rsidRPr="007A63A5">
              <w:rPr>
                <w:color w:val="000000"/>
                <w:sz w:val="20"/>
                <w:szCs w:val="20"/>
              </w:rPr>
              <w:t>Ilość dokumentacji przejętej z</w:t>
            </w:r>
            <w:r w:rsidR="00ED793D">
              <w:rPr>
                <w:color w:val="000000"/>
                <w:sz w:val="20"/>
                <w:szCs w:val="20"/>
              </w:rPr>
              <w:t> </w:t>
            </w:r>
            <w:r w:rsidRPr="007A63A5">
              <w:rPr>
                <w:color w:val="000000"/>
                <w:sz w:val="20"/>
                <w:szCs w:val="20"/>
              </w:rPr>
              <w:t>poszczególnych jednostek organizacyjnych</w:t>
            </w:r>
          </w:p>
        </w:tc>
        <w:tc>
          <w:tcPr>
            <w:tcW w:w="655" w:type="pct"/>
            <w:shd w:val="clear" w:color="auto" w:fill="auto"/>
            <w:vAlign w:val="center"/>
          </w:tcPr>
          <w:p w14:paraId="55F63BC9" w14:textId="77777777" w:rsidR="00B02EAE" w:rsidRPr="007A63A5" w:rsidRDefault="00B02EAE" w:rsidP="007A63A5">
            <w:pPr>
              <w:widowControl w:val="0"/>
              <w:autoSpaceDE w:val="0"/>
              <w:autoSpaceDN w:val="0"/>
              <w:adjustRightInd w:val="0"/>
              <w:spacing w:line="259" w:lineRule="atLeast"/>
              <w:jc w:val="center"/>
              <w:rPr>
                <w:color w:val="000000"/>
                <w:sz w:val="20"/>
                <w:szCs w:val="20"/>
              </w:rPr>
            </w:pPr>
            <w:r w:rsidRPr="007A63A5">
              <w:rPr>
                <w:color w:val="000000"/>
                <w:sz w:val="20"/>
                <w:szCs w:val="20"/>
              </w:rPr>
              <w:t>Kat. A</w:t>
            </w:r>
          </w:p>
        </w:tc>
        <w:tc>
          <w:tcPr>
            <w:tcW w:w="1012" w:type="pct"/>
            <w:vMerge w:val="restart"/>
            <w:shd w:val="clear" w:color="auto" w:fill="auto"/>
            <w:vAlign w:val="center"/>
          </w:tcPr>
          <w:p w14:paraId="62606A7B" w14:textId="7B2B5DAB" w:rsidR="00B02EAE" w:rsidRPr="007A63A5" w:rsidRDefault="00B02EAE" w:rsidP="007A63A5">
            <w:pPr>
              <w:widowControl w:val="0"/>
              <w:autoSpaceDE w:val="0"/>
              <w:autoSpaceDN w:val="0"/>
              <w:adjustRightInd w:val="0"/>
              <w:spacing w:line="259" w:lineRule="atLeast"/>
              <w:jc w:val="center"/>
              <w:rPr>
                <w:color w:val="000000"/>
                <w:sz w:val="20"/>
                <w:szCs w:val="20"/>
              </w:rPr>
            </w:pPr>
            <w:r w:rsidRPr="007A63A5">
              <w:rPr>
                <w:color w:val="000000"/>
                <w:sz w:val="20"/>
                <w:szCs w:val="20"/>
              </w:rPr>
              <w:t>m.b</w:t>
            </w:r>
            <w:r w:rsidRPr="00C03E4E">
              <w:rPr>
                <w:color w:val="000000"/>
                <w:sz w:val="20"/>
                <w:szCs w:val="20"/>
              </w:rPr>
              <w:t>.</w:t>
            </w:r>
            <w:r w:rsidR="00C03E4E" w:rsidRPr="00C03E4E">
              <w:rPr>
                <w:color w:val="000000"/>
                <w:sz w:val="20"/>
                <w:szCs w:val="20"/>
              </w:rPr>
              <w:t xml:space="preserve"> *</w:t>
            </w:r>
          </w:p>
        </w:tc>
        <w:tc>
          <w:tcPr>
            <w:tcW w:w="1159" w:type="pct"/>
            <w:shd w:val="clear" w:color="auto" w:fill="auto"/>
          </w:tcPr>
          <w:p w14:paraId="27E1D012" w14:textId="77777777" w:rsidR="00B02EAE" w:rsidRPr="007A63A5" w:rsidRDefault="00B02EAE" w:rsidP="007A63A5">
            <w:pPr>
              <w:widowControl w:val="0"/>
              <w:autoSpaceDE w:val="0"/>
              <w:autoSpaceDN w:val="0"/>
              <w:adjustRightInd w:val="0"/>
              <w:spacing w:line="259" w:lineRule="atLeast"/>
              <w:rPr>
                <w:color w:val="000000"/>
                <w:sz w:val="20"/>
                <w:szCs w:val="20"/>
                <w:vertAlign w:val="subscript"/>
              </w:rPr>
            </w:pPr>
          </w:p>
        </w:tc>
      </w:tr>
      <w:tr w:rsidR="00B02EAE" w:rsidRPr="007F1ECB" w14:paraId="3F15C11D" w14:textId="77777777" w:rsidTr="00ED793D">
        <w:trPr>
          <w:trHeight w:val="454"/>
        </w:trPr>
        <w:tc>
          <w:tcPr>
            <w:tcW w:w="374" w:type="pct"/>
            <w:vMerge/>
            <w:shd w:val="clear" w:color="auto" w:fill="auto"/>
            <w:vAlign w:val="center"/>
          </w:tcPr>
          <w:p w14:paraId="70F619FE" w14:textId="77777777" w:rsidR="00B02EAE" w:rsidRPr="007A63A5" w:rsidRDefault="00B02EAE" w:rsidP="007A63A5">
            <w:pPr>
              <w:widowControl w:val="0"/>
              <w:autoSpaceDE w:val="0"/>
              <w:autoSpaceDN w:val="0"/>
              <w:adjustRightInd w:val="0"/>
              <w:spacing w:line="259" w:lineRule="atLeast"/>
              <w:rPr>
                <w:color w:val="000000"/>
                <w:sz w:val="20"/>
                <w:szCs w:val="20"/>
              </w:rPr>
            </w:pPr>
          </w:p>
        </w:tc>
        <w:tc>
          <w:tcPr>
            <w:tcW w:w="1800" w:type="pct"/>
            <w:vMerge/>
            <w:shd w:val="clear" w:color="auto" w:fill="auto"/>
            <w:vAlign w:val="center"/>
          </w:tcPr>
          <w:p w14:paraId="2C500F39" w14:textId="77777777" w:rsidR="00B02EAE" w:rsidRPr="007A63A5" w:rsidRDefault="00B02EAE" w:rsidP="00ED793D">
            <w:pPr>
              <w:widowControl w:val="0"/>
              <w:autoSpaceDE w:val="0"/>
              <w:autoSpaceDN w:val="0"/>
              <w:adjustRightInd w:val="0"/>
              <w:spacing w:line="259" w:lineRule="atLeast"/>
              <w:rPr>
                <w:color w:val="000000"/>
                <w:sz w:val="20"/>
                <w:szCs w:val="20"/>
              </w:rPr>
            </w:pPr>
          </w:p>
        </w:tc>
        <w:tc>
          <w:tcPr>
            <w:tcW w:w="655" w:type="pct"/>
            <w:shd w:val="clear" w:color="auto" w:fill="auto"/>
            <w:vAlign w:val="center"/>
          </w:tcPr>
          <w:p w14:paraId="1664D18E" w14:textId="77777777" w:rsidR="00B02EAE" w:rsidRPr="007A63A5" w:rsidRDefault="00B02EAE" w:rsidP="007A63A5">
            <w:pPr>
              <w:widowControl w:val="0"/>
              <w:autoSpaceDE w:val="0"/>
              <w:autoSpaceDN w:val="0"/>
              <w:adjustRightInd w:val="0"/>
              <w:spacing w:line="259" w:lineRule="atLeast"/>
              <w:jc w:val="center"/>
              <w:rPr>
                <w:color w:val="000000"/>
                <w:sz w:val="20"/>
                <w:szCs w:val="20"/>
              </w:rPr>
            </w:pPr>
            <w:r w:rsidRPr="007A63A5">
              <w:rPr>
                <w:color w:val="000000"/>
                <w:sz w:val="20"/>
                <w:szCs w:val="20"/>
              </w:rPr>
              <w:t>Kat. B</w:t>
            </w:r>
          </w:p>
        </w:tc>
        <w:tc>
          <w:tcPr>
            <w:tcW w:w="1012" w:type="pct"/>
            <w:vMerge/>
            <w:shd w:val="clear" w:color="auto" w:fill="auto"/>
            <w:vAlign w:val="center"/>
          </w:tcPr>
          <w:p w14:paraId="34C7F1E1" w14:textId="77777777" w:rsidR="00B02EAE" w:rsidRPr="007A63A5" w:rsidRDefault="00B02EAE" w:rsidP="007A63A5">
            <w:pPr>
              <w:widowControl w:val="0"/>
              <w:autoSpaceDE w:val="0"/>
              <w:autoSpaceDN w:val="0"/>
              <w:adjustRightInd w:val="0"/>
              <w:spacing w:line="259" w:lineRule="atLeast"/>
              <w:jc w:val="center"/>
              <w:rPr>
                <w:color w:val="000000"/>
                <w:sz w:val="20"/>
                <w:szCs w:val="20"/>
              </w:rPr>
            </w:pPr>
          </w:p>
        </w:tc>
        <w:tc>
          <w:tcPr>
            <w:tcW w:w="1159" w:type="pct"/>
            <w:shd w:val="clear" w:color="auto" w:fill="auto"/>
          </w:tcPr>
          <w:p w14:paraId="75970E8A" w14:textId="77777777" w:rsidR="00B02EAE" w:rsidRPr="007A63A5" w:rsidRDefault="00B02EAE" w:rsidP="007A63A5">
            <w:pPr>
              <w:widowControl w:val="0"/>
              <w:autoSpaceDE w:val="0"/>
              <w:autoSpaceDN w:val="0"/>
              <w:adjustRightInd w:val="0"/>
              <w:spacing w:line="259" w:lineRule="atLeast"/>
              <w:rPr>
                <w:color w:val="000000"/>
                <w:sz w:val="20"/>
                <w:szCs w:val="20"/>
                <w:vertAlign w:val="subscript"/>
              </w:rPr>
            </w:pPr>
          </w:p>
        </w:tc>
      </w:tr>
      <w:tr w:rsidR="00B02EAE" w:rsidRPr="007F1ECB" w14:paraId="60AACE00" w14:textId="77777777" w:rsidTr="00ED793D">
        <w:trPr>
          <w:trHeight w:val="454"/>
        </w:trPr>
        <w:tc>
          <w:tcPr>
            <w:tcW w:w="374" w:type="pct"/>
            <w:vMerge w:val="restart"/>
            <w:shd w:val="clear" w:color="auto" w:fill="auto"/>
            <w:vAlign w:val="center"/>
          </w:tcPr>
          <w:p w14:paraId="409E4E7A" w14:textId="77777777" w:rsidR="00B02EAE" w:rsidRPr="007A63A5" w:rsidRDefault="00B02EAE" w:rsidP="007A63A5">
            <w:pPr>
              <w:widowControl w:val="0"/>
              <w:autoSpaceDE w:val="0"/>
              <w:autoSpaceDN w:val="0"/>
              <w:adjustRightInd w:val="0"/>
              <w:spacing w:line="259" w:lineRule="atLeast"/>
              <w:jc w:val="center"/>
              <w:rPr>
                <w:color w:val="000000"/>
                <w:sz w:val="20"/>
                <w:szCs w:val="20"/>
              </w:rPr>
            </w:pPr>
            <w:r w:rsidRPr="007A63A5">
              <w:rPr>
                <w:color w:val="000000"/>
                <w:sz w:val="20"/>
                <w:szCs w:val="20"/>
              </w:rPr>
              <w:t>4</w:t>
            </w:r>
          </w:p>
        </w:tc>
        <w:tc>
          <w:tcPr>
            <w:tcW w:w="1800" w:type="pct"/>
            <w:vMerge w:val="restart"/>
            <w:shd w:val="clear" w:color="auto" w:fill="auto"/>
            <w:vAlign w:val="center"/>
          </w:tcPr>
          <w:p w14:paraId="1435691A" w14:textId="77777777" w:rsidR="00B02EAE" w:rsidRPr="007A63A5" w:rsidRDefault="00B02EAE" w:rsidP="00ED793D">
            <w:pPr>
              <w:widowControl w:val="0"/>
              <w:autoSpaceDE w:val="0"/>
              <w:autoSpaceDN w:val="0"/>
              <w:adjustRightInd w:val="0"/>
              <w:spacing w:line="259" w:lineRule="atLeast"/>
              <w:rPr>
                <w:color w:val="000000"/>
                <w:sz w:val="20"/>
                <w:szCs w:val="20"/>
              </w:rPr>
            </w:pPr>
            <w:r w:rsidRPr="007A63A5">
              <w:rPr>
                <w:color w:val="000000"/>
                <w:sz w:val="20"/>
                <w:szCs w:val="20"/>
              </w:rPr>
              <w:t>Ilość dokumentacji przejętej ze składu chronologicznego i składu informatycznych nośników danych</w:t>
            </w:r>
          </w:p>
        </w:tc>
        <w:tc>
          <w:tcPr>
            <w:tcW w:w="655" w:type="pct"/>
            <w:shd w:val="clear" w:color="auto" w:fill="auto"/>
            <w:vAlign w:val="center"/>
          </w:tcPr>
          <w:p w14:paraId="600DC88F" w14:textId="77777777" w:rsidR="00B02EAE" w:rsidRPr="007A63A5" w:rsidRDefault="00B02EAE" w:rsidP="007A63A5">
            <w:pPr>
              <w:widowControl w:val="0"/>
              <w:autoSpaceDE w:val="0"/>
              <w:autoSpaceDN w:val="0"/>
              <w:adjustRightInd w:val="0"/>
              <w:spacing w:line="259" w:lineRule="atLeast"/>
              <w:jc w:val="center"/>
              <w:rPr>
                <w:color w:val="000000"/>
                <w:sz w:val="20"/>
                <w:szCs w:val="20"/>
              </w:rPr>
            </w:pPr>
            <w:r w:rsidRPr="007A63A5">
              <w:rPr>
                <w:color w:val="000000"/>
                <w:sz w:val="20"/>
                <w:szCs w:val="20"/>
              </w:rPr>
              <w:t>Kat. A</w:t>
            </w:r>
          </w:p>
        </w:tc>
        <w:tc>
          <w:tcPr>
            <w:tcW w:w="1012" w:type="pct"/>
            <w:vMerge w:val="restart"/>
            <w:shd w:val="clear" w:color="auto" w:fill="auto"/>
            <w:vAlign w:val="center"/>
          </w:tcPr>
          <w:p w14:paraId="0BD4060C" w14:textId="46D30EA0" w:rsidR="00B02EAE" w:rsidRPr="007A63A5" w:rsidRDefault="00B02EAE" w:rsidP="007A63A5">
            <w:pPr>
              <w:widowControl w:val="0"/>
              <w:autoSpaceDE w:val="0"/>
              <w:autoSpaceDN w:val="0"/>
              <w:adjustRightInd w:val="0"/>
              <w:spacing w:line="259" w:lineRule="atLeast"/>
              <w:jc w:val="center"/>
              <w:rPr>
                <w:color w:val="000000"/>
                <w:sz w:val="20"/>
                <w:szCs w:val="20"/>
              </w:rPr>
            </w:pPr>
            <w:r w:rsidRPr="007A63A5">
              <w:rPr>
                <w:color w:val="000000"/>
                <w:sz w:val="20"/>
                <w:szCs w:val="20"/>
              </w:rPr>
              <w:t>j.a.</w:t>
            </w:r>
            <w:r w:rsidR="00C03E4E">
              <w:t xml:space="preserve"> </w:t>
            </w:r>
            <w:r w:rsidR="00C03E4E" w:rsidRPr="00C03E4E">
              <w:rPr>
                <w:color w:val="000000"/>
                <w:sz w:val="20"/>
                <w:szCs w:val="20"/>
              </w:rPr>
              <w:t>**</w:t>
            </w:r>
          </w:p>
        </w:tc>
        <w:tc>
          <w:tcPr>
            <w:tcW w:w="1159" w:type="pct"/>
            <w:shd w:val="clear" w:color="auto" w:fill="auto"/>
          </w:tcPr>
          <w:p w14:paraId="5FF8A3A5" w14:textId="77777777" w:rsidR="00B02EAE" w:rsidRPr="007A63A5" w:rsidRDefault="00B02EAE" w:rsidP="007A63A5">
            <w:pPr>
              <w:widowControl w:val="0"/>
              <w:autoSpaceDE w:val="0"/>
              <w:autoSpaceDN w:val="0"/>
              <w:adjustRightInd w:val="0"/>
              <w:spacing w:line="259" w:lineRule="atLeast"/>
              <w:rPr>
                <w:color w:val="000000"/>
                <w:sz w:val="20"/>
                <w:szCs w:val="20"/>
                <w:vertAlign w:val="subscript"/>
              </w:rPr>
            </w:pPr>
          </w:p>
        </w:tc>
      </w:tr>
      <w:tr w:rsidR="00B02EAE" w:rsidRPr="007F1ECB" w14:paraId="47A79C6B" w14:textId="77777777" w:rsidTr="00ED793D">
        <w:trPr>
          <w:trHeight w:val="454"/>
        </w:trPr>
        <w:tc>
          <w:tcPr>
            <w:tcW w:w="374" w:type="pct"/>
            <w:vMerge/>
            <w:shd w:val="clear" w:color="auto" w:fill="auto"/>
            <w:vAlign w:val="center"/>
          </w:tcPr>
          <w:p w14:paraId="13ADC6C5" w14:textId="77777777" w:rsidR="00B02EAE" w:rsidRPr="007A63A5" w:rsidRDefault="00B02EAE" w:rsidP="007A63A5">
            <w:pPr>
              <w:widowControl w:val="0"/>
              <w:autoSpaceDE w:val="0"/>
              <w:autoSpaceDN w:val="0"/>
              <w:adjustRightInd w:val="0"/>
              <w:spacing w:line="259" w:lineRule="atLeast"/>
              <w:rPr>
                <w:color w:val="000000"/>
                <w:sz w:val="20"/>
                <w:szCs w:val="20"/>
              </w:rPr>
            </w:pPr>
          </w:p>
        </w:tc>
        <w:tc>
          <w:tcPr>
            <w:tcW w:w="1800" w:type="pct"/>
            <w:vMerge/>
            <w:shd w:val="clear" w:color="auto" w:fill="auto"/>
            <w:vAlign w:val="center"/>
          </w:tcPr>
          <w:p w14:paraId="0CAF3535" w14:textId="77777777" w:rsidR="00B02EAE" w:rsidRPr="007A63A5" w:rsidRDefault="00B02EAE" w:rsidP="00ED793D">
            <w:pPr>
              <w:widowControl w:val="0"/>
              <w:autoSpaceDE w:val="0"/>
              <w:autoSpaceDN w:val="0"/>
              <w:adjustRightInd w:val="0"/>
              <w:spacing w:line="259" w:lineRule="atLeast"/>
              <w:rPr>
                <w:color w:val="000000"/>
                <w:sz w:val="20"/>
                <w:szCs w:val="20"/>
              </w:rPr>
            </w:pPr>
          </w:p>
        </w:tc>
        <w:tc>
          <w:tcPr>
            <w:tcW w:w="655" w:type="pct"/>
            <w:shd w:val="clear" w:color="auto" w:fill="auto"/>
            <w:vAlign w:val="center"/>
          </w:tcPr>
          <w:p w14:paraId="3898EA3A" w14:textId="77777777" w:rsidR="00B02EAE" w:rsidRPr="007A63A5" w:rsidRDefault="00B02EAE" w:rsidP="007A63A5">
            <w:pPr>
              <w:widowControl w:val="0"/>
              <w:autoSpaceDE w:val="0"/>
              <w:autoSpaceDN w:val="0"/>
              <w:adjustRightInd w:val="0"/>
              <w:spacing w:line="259" w:lineRule="atLeast"/>
              <w:jc w:val="center"/>
              <w:rPr>
                <w:color w:val="000000"/>
                <w:sz w:val="20"/>
                <w:szCs w:val="20"/>
              </w:rPr>
            </w:pPr>
            <w:r w:rsidRPr="007A63A5">
              <w:rPr>
                <w:color w:val="000000"/>
                <w:sz w:val="20"/>
                <w:szCs w:val="20"/>
              </w:rPr>
              <w:t>Kat. B</w:t>
            </w:r>
          </w:p>
        </w:tc>
        <w:tc>
          <w:tcPr>
            <w:tcW w:w="1012" w:type="pct"/>
            <w:vMerge/>
            <w:shd w:val="clear" w:color="auto" w:fill="auto"/>
            <w:vAlign w:val="center"/>
          </w:tcPr>
          <w:p w14:paraId="5D5E80D8" w14:textId="77777777" w:rsidR="00B02EAE" w:rsidRPr="007A63A5" w:rsidRDefault="00B02EAE" w:rsidP="007A63A5">
            <w:pPr>
              <w:widowControl w:val="0"/>
              <w:autoSpaceDE w:val="0"/>
              <w:autoSpaceDN w:val="0"/>
              <w:adjustRightInd w:val="0"/>
              <w:spacing w:line="259" w:lineRule="atLeast"/>
              <w:jc w:val="center"/>
              <w:rPr>
                <w:color w:val="000000"/>
                <w:sz w:val="20"/>
                <w:szCs w:val="20"/>
              </w:rPr>
            </w:pPr>
          </w:p>
        </w:tc>
        <w:tc>
          <w:tcPr>
            <w:tcW w:w="1159" w:type="pct"/>
            <w:shd w:val="clear" w:color="auto" w:fill="auto"/>
          </w:tcPr>
          <w:p w14:paraId="0D81CD24" w14:textId="77777777" w:rsidR="00B02EAE" w:rsidRPr="007A63A5" w:rsidRDefault="00B02EAE" w:rsidP="007A63A5">
            <w:pPr>
              <w:widowControl w:val="0"/>
              <w:autoSpaceDE w:val="0"/>
              <w:autoSpaceDN w:val="0"/>
              <w:adjustRightInd w:val="0"/>
              <w:spacing w:line="259" w:lineRule="atLeast"/>
              <w:rPr>
                <w:color w:val="000000"/>
                <w:sz w:val="20"/>
                <w:szCs w:val="20"/>
                <w:vertAlign w:val="subscript"/>
              </w:rPr>
            </w:pPr>
          </w:p>
        </w:tc>
      </w:tr>
      <w:tr w:rsidR="00B02EAE" w:rsidRPr="007F1ECB" w14:paraId="4EFA7582" w14:textId="77777777" w:rsidTr="00ED793D">
        <w:trPr>
          <w:trHeight w:val="454"/>
        </w:trPr>
        <w:tc>
          <w:tcPr>
            <w:tcW w:w="374" w:type="pct"/>
            <w:vMerge w:val="restart"/>
            <w:shd w:val="clear" w:color="auto" w:fill="auto"/>
            <w:vAlign w:val="center"/>
          </w:tcPr>
          <w:p w14:paraId="04289382" w14:textId="77777777" w:rsidR="00B02EAE" w:rsidRPr="007A63A5" w:rsidRDefault="00B02EAE" w:rsidP="007A63A5">
            <w:pPr>
              <w:widowControl w:val="0"/>
              <w:autoSpaceDE w:val="0"/>
              <w:autoSpaceDN w:val="0"/>
              <w:adjustRightInd w:val="0"/>
              <w:spacing w:line="259" w:lineRule="atLeast"/>
              <w:jc w:val="center"/>
              <w:rPr>
                <w:color w:val="000000"/>
                <w:sz w:val="20"/>
                <w:szCs w:val="20"/>
              </w:rPr>
            </w:pPr>
            <w:r w:rsidRPr="007A63A5">
              <w:rPr>
                <w:color w:val="000000"/>
                <w:sz w:val="20"/>
                <w:szCs w:val="20"/>
              </w:rPr>
              <w:t>5</w:t>
            </w:r>
          </w:p>
        </w:tc>
        <w:tc>
          <w:tcPr>
            <w:tcW w:w="1800" w:type="pct"/>
            <w:vMerge w:val="restart"/>
            <w:shd w:val="clear" w:color="auto" w:fill="auto"/>
            <w:vAlign w:val="center"/>
          </w:tcPr>
          <w:p w14:paraId="23AFA584" w14:textId="77777777" w:rsidR="00B02EAE" w:rsidRPr="007A63A5" w:rsidRDefault="00B02EAE" w:rsidP="00ED793D">
            <w:pPr>
              <w:widowControl w:val="0"/>
              <w:autoSpaceDE w:val="0"/>
              <w:autoSpaceDN w:val="0"/>
              <w:adjustRightInd w:val="0"/>
              <w:spacing w:line="259" w:lineRule="atLeast"/>
              <w:rPr>
                <w:color w:val="000000"/>
                <w:sz w:val="20"/>
                <w:szCs w:val="20"/>
              </w:rPr>
            </w:pPr>
            <w:r w:rsidRPr="007A63A5">
              <w:rPr>
                <w:color w:val="000000"/>
                <w:sz w:val="20"/>
                <w:szCs w:val="20"/>
              </w:rPr>
              <w:t>Ilość dokumentacji udostępnionej lub wypożyczonej oraz liczba osób korzystających</w:t>
            </w:r>
          </w:p>
        </w:tc>
        <w:tc>
          <w:tcPr>
            <w:tcW w:w="655" w:type="pct"/>
            <w:shd w:val="clear" w:color="auto" w:fill="auto"/>
            <w:vAlign w:val="center"/>
          </w:tcPr>
          <w:p w14:paraId="246D70C7" w14:textId="77777777" w:rsidR="00B02EAE" w:rsidRPr="007A63A5" w:rsidRDefault="00B02EAE" w:rsidP="007A63A5">
            <w:pPr>
              <w:widowControl w:val="0"/>
              <w:autoSpaceDE w:val="0"/>
              <w:autoSpaceDN w:val="0"/>
              <w:adjustRightInd w:val="0"/>
              <w:spacing w:line="259" w:lineRule="atLeast"/>
              <w:jc w:val="center"/>
              <w:rPr>
                <w:color w:val="000000"/>
                <w:sz w:val="20"/>
                <w:szCs w:val="20"/>
              </w:rPr>
            </w:pPr>
            <w:r w:rsidRPr="007A63A5">
              <w:rPr>
                <w:color w:val="000000"/>
                <w:sz w:val="20"/>
                <w:szCs w:val="20"/>
              </w:rPr>
              <w:t>Kat. A</w:t>
            </w:r>
          </w:p>
        </w:tc>
        <w:tc>
          <w:tcPr>
            <w:tcW w:w="1012" w:type="pct"/>
            <w:vMerge w:val="restart"/>
            <w:shd w:val="clear" w:color="auto" w:fill="auto"/>
            <w:vAlign w:val="center"/>
          </w:tcPr>
          <w:p w14:paraId="158C4223" w14:textId="1DDEBDC6" w:rsidR="00B02EAE" w:rsidRPr="007A63A5" w:rsidRDefault="00B02EAE" w:rsidP="007A63A5">
            <w:pPr>
              <w:widowControl w:val="0"/>
              <w:autoSpaceDE w:val="0"/>
              <w:autoSpaceDN w:val="0"/>
              <w:adjustRightInd w:val="0"/>
              <w:spacing w:line="259" w:lineRule="atLeast"/>
              <w:jc w:val="center"/>
              <w:rPr>
                <w:color w:val="000000"/>
                <w:sz w:val="20"/>
                <w:szCs w:val="20"/>
              </w:rPr>
            </w:pPr>
            <w:r w:rsidRPr="007A63A5">
              <w:rPr>
                <w:color w:val="000000"/>
                <w:sz w:val="20"/>
                <w:szCs w:val="20"/>
              </w:rPr>
              <w:t>j.a.</w:t>
            </w:r>
            <w:r w:rsidR="00C03E4E">
              <w:t xml:space="preserve"> </w:t>
            </w:r>
            <w:r w:rsidR="00C03E4E" w:rsidRPr="00C03E4E">
              <w:rPr>
                <w:color w:val="000000"/>
                <w:sz w:val="20"/>
                <w:szCs w:val="20"/>
              </w:rPr>
              <w:t>**</w:t>
            </w:r>
            <w:r w:rsidRPr="007A63A5">
              <w:rPr>
                <w:color w:val="000000"/>
                <w:sz w:val="20"/>
                <w:szCs w:val="20"/>
              </w:rPr>
              <w:t>/osób</w:t>
            </w:r>
          </w:p>
        </w:tc>
        <w:tc>
          <w:tcPr>
            <w:tcW w:w="1159" w:type="pct"/>
            <w:shd w:val="clear" w:color="auto" w:fill="auto"/>
          </w:tcPr>
          <w:p w14:paraId="40D1E2E6" w14:textId="77777777" w:rsidR="00B02EAE" w:rsidRPr="007A63A5" w:rsidRDefault="00B02EAE" w:rsidP="007A63A5">
            <w:pPr>
              <w:widowControl w:val="0"/>
              <w:autoSpaceDE w:val="0"/>
              <w:autoSpaceDN w:val="0"/>
              <w:adjustRightInd w:val="0"/>
              <w:spacing w:line="259" w:lineRule="atLeast"/>
              <w:rPr>
                <w:color w:val="000000"/>
                <w:sz w:val="20"/>
                <w:szCs w:val="20"/>
                <w:vertAlign w:val="subscript"/>
              </w:rPr>
            </w:pPr>
          </w:p>
        </w:tc>
      </w:tr>
      <w:tr w:rsidR="00B02EAE" w:rsidRPr="007F1ECB" w14:paraId="773A6AED" w14:textId="77777777" w:rsidTr="00ED793D">
        <w:trPr>
          <w:trHeight w:val="454"/>
        </w:trPr>
        <w:tc>
          <w:tcPr>
            <w:tcW w:w="374" w:type="pct"/>
            <w:vMerge/>
            <w:shd w:val="clear" w:color="auto" w:fill="auto"/>
            <w:vAlign w:val="center"/>
          </w:tcPr>
          <w:p w14:paraId="797AE1E7" w14:textId="77777777" w:rsidR="00B02EAE" w:rsidRPr="007A63A5" w:rsidRDefault="00B02EAE" w:rsidP="007A63A5">
            <w:pPr>
              <w:widowControl w:val="0"/>
              <w:autoSpaceDE w:val="0"/>
              <w:autoSpaceDN w:val="0"/>
              <w:adjustRightInd w:val="0"/>
              <w:spacing w:line="259" w:lineRule="atLeast"/>
              <w:rPr>
                <w:color w:val="000000"/>
                <w:sz w:val="20"/>
                <w:szCs w:val="20"/>
              </w:rPr>
            </w:pPr>
          </w:p>
        </w:tc>
        <w:tc>
          <w:tcPr>
            <w:tcW w:w="1800" w:type="pct"/>
            <w:vMerge/>
            <w:shd w:val="clear" w:color="auto" w:fill="auto"/>
            <w:vAlign w:val="center"/>
          </w:tcPr>
          <w:p w14:paraId="7A394769" w14:textId="77777777" w:rsidR="00B02EAE" w:rsidRPr="007A63A5" w:rsidRDefault="00B02EAE" w:rsidP="00ED793D">
            <w:pPr>
              <w:widowControl w:val="0"/>
              <w:autoSpaceDE w:val="0"/>
              <w:autoSpaceDN w:val="0"/>
              <w:adjustRightInd w:val="0"/>
              <w:spacing w:line="259" w:lineRule="atLeast"/>
              <w:rPr>
                <w:color w:val="000000"/>
                <w:sz w:val="20"/>
                <w:szCs w:val="20"/>
              </w:rPr>
            </w:pPr>
          </w:p>
        </w:tc>
        <w:tc>
          <w:tcPr>
            <w:tcW w:w="655" w:type="pct"/>
            <w:shd w:val="clear" w:color="auto" w:fill="auto"/>
            <w:vAlign w:val="center"/>
          </w:tcPr>
          <w:p w14:paraId="027587F3" w14:textId="77777777" w:rsidR="00B02EAE" w:rsidRPr="007A63A5" w:rsidRDefault="00B02EAE" w:rsidP="007A63A5">
            <w:pPr>
              <w:widowControl w:val="0"/>
              <w:autoSpaceDE w:val="0"/>
              <w:autoSpaceDN w:val="0"/>
              <w:adjustRightInd w:val="0"/>
              <w:spacing w:line="259" w:lineRule="atLeast"/>
              <w:jc w:val="center"/>
              <w:rPr>
                <w:color w:val="000000"/>
                <w:sz w:val="20"/>
                <w:szCs w:val="20"/>
              </w:rPr>
            </w:pPr>
            <w:r w:rsidRPr="007A63A5">
              <w:rPr>
                <w:color w:val="000000"/>
                <w:sz w:val="20"/>
                <w:szCs w:val="20"/>
              </w:rPr>
              <w:t>Kat. B</w:t>
            </w:r>
          </w:p>
        </w:tc>
        <w:tc>
          <w:tcPr>
            <w:tcW w:w="1012" w:type="pct"/>
            <w:vMerge/>
            <w:shd w:val="clear" w:color="auto" w:fill="auto"/>
            <w:vAlign w:val="center"/>
          </w:tcPr>
          <w:p w14:paraId="71ED320B" w14:textId="77777777" w:rsidR="00B02EAE" w:rsidRPr="007A63A5" w:rsidRDefault="00B02EAE" w:rsidP="007A63A5">
            <w:pPr>
              <w:widowControl w:val="0"/>
              <w:autoSpaceDE w:val="0"/>
              <w:autoSpaceDN w:val="0"/>
              <w:adjustRightInd w:val="0"/>
              <w:spacing w:line="259" w:lineRule="atLeast"/>
              <w:jc w:val="center"/>
              <w:rPr>
                <w:color w:val="000000"/>
                <w:sz w:val="20"/>
                <w:szCs w:val="20"/>
              </w:rPr>
            </w:pPr>
          </w:p>
        </w:tc>
        <w:tc>
          <w:tcPr>
            <w:tcW w:w="1159" w:type="pct"/>
            <w:shd w:val="clear" w:color="auto" w:fill="auto"/>
          </w:tcPr>
          <w:p w14:paraId="33A5B5C1" w14:textId="77777777" w:rsidR="00B02EAE" w:rsidRPr="007A63A5" w:rsidRDefault="00B02EAE" w:rsidP="007A63A5">
            <w:pPr>
              <w:widowControl w:val="0"/>
              <w:autoSpaceDE w:val="0"/>
              <w:autoSpaceDN w:val="0"/>
              <w:adjustRightInd w:val="0"/>
              <w:spacing w:line="259" w:lineRule="atLeast"/>
              <w:rPr>
                <w:color w:val="000000"/>
                <w:sz w:val="20"/>
                <w:szCs w:val="20"/>
                <w:vertAlign w:val="subscript"/>
              </w:rPr>
            </w:pPr>
          </w:p>
        </w:tc>
      </w:tr>
      <w:tr w:rsidR="00B02EAE" w:rsidRPr="007F1ECB" w14:paraId="1C5B8886" w14:textId="77777777" w:rsidTr="00ED793D">
        <w:trPr>
          <w:trHeight w:val="414"/>
        </w:trPr>
        <w:tc>
          <w:tcPr>
            <w:tcW w:w="374" w:type="pct"/>
            <w:vMerge w:val="restart"/>
            <w:shd w:val="clear" w:color="auto" w:fill="auto"/>
            <w:vAlign w:val="center"/>
          </w:tcPr>
          <w:p w14:paraId="172500AF" w14:textId="77777777" w:rsidR="00B02EAE" w:rsidRPr="007A63A5" w:rsidRDefault="00B02EAE" w:rsidP="007A63A5">
            <w:pPr>
              <w:widowControl w:val="0"/>
              <w:autoSpaceDE w:val="0"/>
              <w:autoSpaceDN w:val="0"/>
              <w:adjustRightInd w:val="0"/>
              <w:spacing w:line="259" w:lineRule="atLeast"/>
              <w:jc w:val="center"/>
              <w:rPr>
                <w:color w:val="000000"/>
                <w:sz w:val="20"/>
                <w:szCs w:val="20"/>
              </w:rPr>
            </w:pPr>
            <w:r w:rsidRPr="007A63A5">
              <w:rPr>
                <w:color w:val="000000"/>
                <w:sz w:val="20"/>
                <w:szCs w:val="20"/>
              </w:rPr>
              <w:t>6</w:t>
            </w:r>
          </w:p>
        </w:tc>
        <w:tc>
          <w:tcPr>
            <w:tcW w:w="1800" w:type="pct"/>
            <w:vMerge w:val="restart"/>
            <w:shd w:val="clear" w:color="auto" w:fill="auto"/>
            <w:vAlign w:val="center"/>
          </w:tcPr>
          <w:p w14:paraId="0197F359" w14:textId="77777777" w:rsidR="00B02EAE" w:rsidRPr="007A63A5" w:rsidRDefault="00B02EAE" w:rsidP="00ED793D">
            <w:pPr>
              <w:widowControl w:val="0"/>
              <w:autoSpaceDE w:val="0"/>
              <w:autoSpaceDN w:val="0"/>
              <w:adjustRightInd w:val="0"/>
              <w:spacing w:line="259" w:lineRule="atLeast"/>
              <w:rPr>
                <w:color w:val="000000"/>
                <w:sz w:val="20"/>
                <w:szCs w:val="20"/>
              </w:rPr>
            </w:pPr>
            <w:r w:rsidRPr="007A63A5">
              <w:rPr>
                <w:color w:val="000000"/>
                <w:sz w:val="20"/>
                <w:szCs w:val="20"/>
              </w:rPr>
              <w:t>Ilość materiałów przekazanych do archiwum państwowego</w:t>
            </w:r>
          </w:p>
        </w:tc>
        <w:tc>
          <w:tcPr>
            <w:tcW w:w="655" w:type="pct"/>
            <w:vMerge w:val="restart"/>
            <w:shd w:val="clear" w:color="auto" w:fill="auto"/>
            <w:vAlign w:val="center"/>
          </w:tcPr>
          <w:p w14:paraId="3D5F5288" w14:textId="77777777" w:rsidR="00B02EAE" w:rsidRPr="007A63A5" w:rsidRDefault="00B02EAE" w:rsidP="007A63A5">
            <w:pPr>
              <w:widowControl w:val="0"/>
              <w:autoSpaceDE w:val="0"/>
              <w:autoSpaceDN w:val="0"/>
              <w:adjustRightInd w:val="0"/>
              <w:spacing w:line="259" w:lineRule="atLeast"/>
              <w:jc w:val="center"/>
              <w:rPr>
                <w:color w:val="000000"/>
                <w:sz w:val="20"/>
                <w:szCs w:val="20"/>
              </w:rPr>
            </w:pPr>
            <w:r w:rsidRPr="007A63A5">
              <w:rPr>
                <w:color w:val="000000"/>
                <w:sz w:val="20"/>
                <w:szCs w:val="20"/>
              </w:rPr>
              <w:t>Kat. A</w:t>
            </w:r>
          </w:p>
        </w:tc>
        <w:tc>
          <w:tcPr>
            <w:tcW w:w="1012" w:type="pct"/>
            <w:shd w:val="clear" w:color="auto" w:fill="auto"/>
            <w:vAlign w:val="center"/>
          </w:tcPr>
          <w:p w14:paraId="0CEE03E7" w14:textId="54C5F9AE" w:rsidR="00B02EAE" w:rsidRPr="007A63A5" w:rsidRDefault="00B02EAE" w:rsidP="007A63A5">
            <w:pPr>
              <w:widowControl w:val="0"/>
              <w:autoSpaceDE w:val="0"/>
              <w:autoSpaceDN w:val="0"/>
              <w:adjustRightInd w:val="0"/>
              <w:spacing w:line="259" w:lineRule="atLeast"/>
              <w:jc w:val="center"/>
              <w:rPr>
                <w:color w:val="000000"/>
                <w:sz w:val="20"/>
                <w:szCs w:val="20"/>
              </w:rPr>
            </w:pPr>
            <w:r w:rsidRPr="007A63A5">
              <w:rPr>
                <w:color w:val="000000"/>
                <w:sz w:val="20"/>
                <w:szCs w:val="20"/>
              </w:rPr>
              <w:t>m.b.</w:t>
            </w:r>
            <w:r w:rsidR="00C03E4E">
              <w:t xml:space="preserve"> </w:t>
            </w:r>
            <w:r w:rsidR="00C03E4E" w:rsidRPr="00C03E4E">
              <w:rPr>
                <w:color w:val="000000"/>
                <w:sz w:val="20"/>
                <w:szCs w:val="20"/>
              </w:rPr>
              <w:t>*</w:t>
            </w:r>
          </w:p>
        </w:tc>
        <w:tc>
          <w:tcPr>
            <w:tcW w:w="1159" w:type="pct"/>
            <w:shd w:val="clear" w:color="auto" w:fill="auto"/>
          </w:tcPr>
          <w:p w14:paraId="2218615A" w14:textId="77777777" w:rsidR="00B02EAE" w:rsidRPr="007A63A5" w:rsidRDefault="00B02EAE" w:rsidP="007A63A5">
            <w:pPr>
              <w:widowControl w:val="0"/>
              <w:autoSpaceDE w:val="0"/>
              <w:autoSpaceDN w:val="0"/>
              <w:adjustRightInd w:val="0"/>
              <w:spacing w:line="259" w:lineRule="atLeast"/>
              <w:rPr>
                <w:color w:val="000000"/>
                <w:sz w:val="20"/>
                <w:szCs w:val="20"/>
                <w:vertAlign w:val="subscript"/>
              </w:rPr>
            </w:pPr>
          </w:p>
        </w:tc>
      </w:tr>
      <w:tr w:rsidR="00B02EAE" w:rsidRPr="007F1ECB" w14:paraId="047F0A54" w14:textId="77777777" w:rsidTr="00ED793D">
        <w:trPr>
          <w:trHeight w:val="408"/>
        </w:trPr>
        <w:tc>
          <w:tcPr>
            <w:tcW w:w="374" w:type="pct"/>
            <w:vMerge/>
            <w:shd w:val="clear" w:color="auto" w:fill="auto"/>
            <w:vAlign w:val="center"/>
          </w:tcPr>
          <w:p w14:paraId="7E913373" w14:textId="77777777" w:rsidR="00B02EAE" w:rsidRPr="007A63A5" w:rsidRDefault="00B02EAE" w:rsidP="007A63A5">
            <w:pPr>
              <w:widowControl w:val="0"/>
              <w:autoSpaceDE w:val="0"/>
              <w:autoSpaceDN w:val="0"/>
              <w:adjustRightInd w:val="0"/>
              <w:spacing w:line="259" w:lineRule="atLeast"/>
              <w:rPr>
                <w:color w:val="000000"/>
                <w:sz w:val="20"/>
                <w:szCs w:val="20"/>
              </w:rPr>
            </w:pPr>
          </w:p>
        </w:tc>
        <w:tc>
          <w:tcPr>
            <w:tcW w:w="1800" w:type="pct"/>
            <w:vMerge/>
            <w:shd w:val="clear" w:color="auto" w:fill="auto"/>
            <w:vAlign w:val="center"/>
          </w:tcPr>
          <w:p w14:paraId="236FBA84" w14:textId="77777777" w:rsidR="00B02EAE" w:rsidRPr="007A63A5" w:rsidRDefault="00B02EAE" w:rsidP="00ED793D">
            <w:pPr>
              <w:widowControl w:val="0"/>
              <w:autoSpaceDE w:val="0"/>
              <w:autoSpaceDN w:val="0"/>
              <w:adjustRightInd w:val="0"/>
              <w:spacing w:line="259" w:lineRule="atLeast"/>
              <w:rPr>
                <w:color w:val="000000"/>
                <w:sz w:val="20"/>
                <w:szCs w:val="20"/>
              </w:rPr>
            </w:pPr>
          </w:p>
        </w:tc>
        <w:tc>
          <w:tcPr>
            <w:tcW w:w="655" w:type="pct"/>
            <w:vMerge/>
            <w:shd w:val="clear" w:color="auto" w:fill="auto"/>
            <w:vAlign w:val="center"/>
          </w:tcPr>
          <w:p w14:paraId="1053179F" w14:textId="77777777" w:rsidR="00B02EAE" w:rsidRPr="007A63A5" w:rsidRDefault="00B02EAE" w:rsidP="007A63A5">
            <w:pPr>
              <w:widowControl w:val="0"/>
              <w:autoSpaceDE w:val="0"/>
              <w:autoSpaceDN w:val="0"/>
              <w:adjustRightInd w:val="0"/>
              <w:spacing w:line="259" w:lineRule="atLeast"/>
              <w:jc w:val="center"/>
              <w:rPr>
                <w:color w:val="000000"/>
                <w:sz w:val="20"/>
                <w:szCs w:val="20"/>
              </w:rPr>
            </w:pPr>
          </w:p>
        </w:tc>
        <w:tc>
          <w:tcPr>
            <w:tcW w:w="1012" w:type="pct"/>
            <w:shd w:val="clear" w:color="auto" w:fill="auto"/>
            <w:vAlign w:val="center"/>
          </w:tcPr>
          <w:p w14:paraId="5EBDF50B" w14:textId="1CA6A8F0" w:rsidR="00B02EAE" w:rsidRPr="007A63A5" w:rsidRDefault="00B02EAE" w:rsidP="007A63A5">
            <w:pPr>
              <w:widowControl w:val="0"/>
              <w:autoSpaceDE w:val="0"/>
              <w:autoSpaceDN w:val="0"/>
              <w:adjustRightInd w:val="0"/>
              <w:spacing w:line="259" w:lineRule="atLeast"/>
              <w:jc w:val="center"/>
              <w:rPr>
                <w:color w:val="000000"/>
                <w:sz w:val="20"/>
                <w:szCs w:val="20"/>
              </w:rPr>
            </w:pPr>
            <w:r w:rsidRPr="007A63A5">
              <w:rPr>
                <w:color w:val="000000"/>
                <w:sz w:val="20"/>
                <w:szCs w:val="20"/>
              </w:rPr>
              <w:t>j.a.</w:t>
            </w:r>
            <w:r w:rsidR="00C03E4E">
              <w:t xml:space="preserve"> </w:t>
            </w:r>
            <w:r w:rsidR="00C03E4E" w:rsidRPr="00C03E4E">
              <w:rPr>
                <w:color w:val="000000"/>
                <w:sz w:val="20"/>
                <w:szCs w:val="20"/>
              </w:rPr>
              <w:t>**</w:t>
            </w:r>
          </w:p>
        </w:tc>
        <w:tc>
          <w:tcPr>
            <w:tcW w:w="1159" w:type="pct"/>
            <w:shd w:val="clear" w:color="auto" w:fill="auto"/>
          </w:tcPr>
          <w:p w14:paraId="386E8F5F" w14:textId="77777777" w:rsidR="00B02EAE" w:rsidRPr="007A63A5" w:rsidRDefault="00B02EAE" w:rsidP="007A63A5">
            <w:pPr>
              <w:widowControl w:val="0"/>
              <w:autoSpaceDE w:val="0"/>
              <w:autoSpaceDN w:val="0"/>
              <w:adjustRightInd w:val="0"/>
              <w:spacing w:line="259" w:lineRule="atLeast"/>
              <w:rPr>
                <w:color w:val="000000"/>
                <w:sz w:val="20"/>
                <w:szCs w:val="20"/>
                <w:vertAlign w:val="subscript"/>
              </w:rPr>
            </w:pPr>
          </w:p>
        </w:tc>
      </w:tr>
      <w:tr w:rsidR="00B02EAE" w:rsidRPr="007F1ECB" w14:paraId="15EA3DF0" w14:textId="77777777" w:rsidTr="00ED793D">
        <w:trPr>
          <w:trHeight w:val="524"/>
        </w:trPr>
        <w:tc>
          <w:tcPr>
            <w:tcW w:w="374" w:type="pct"/>
            <w:vMerge w:val="restart"/>
            <w:shd w:val="clear" w:color="auto" w:fill="auto"/>
            <w:vAlign w:val="center"/>
          </w:tcPr>
          <w:p w14:paraId="18BBF1B0" w14:textId="01C4B10C" w:rsidR="00B02EAE" w:rsidRPr="007A63A5" w:rsidRDefault="00B02EAE" w:rsidP="007A63A5">
            <w:pPr>
              <w:widowControl w:val="0"/>
              <w:autoSpaceDE w:val="0"/>
              <w:autoSpaceDN w:val="0"/>
              <w:adjustRightInd w:val="0"/>
              <w:spacing w:line="259" w:lineRule="atLeast"/>
              <w:jc w:val="center"/>
              <w:rPr>
                <w:color w:val="000000"/>
                <w:sz w:val="20"/>
                <w:szCs w:val="20"/>
              </w:rPr>
            </w:pPr>
            <w:r w:rsidRPr="007A63A5">
              <w:rPr>
                <w:color w:val="000000"/>
                <w:sz w:val="20"/>
                <w:szCs w:val="20"/>
              </w:rPr>
              <w:t>7</w:t>
            </w:r>
            <w:r w:rsidR="00CC4C14" w:rsidRPr="007A63A5">
              <w:rPr>
                <w:b/>
                <w:color w:val="000000"/>
                <w:sz w:val="20"/>
                <w:szCs w:val="20"/>
                <w:vertAlign w:val="superscript"/>
              </w:rPr>
              <w:t>1</w:t>
            </w:r>
          </w:p>
        </w:tc>
        <w:tc>
          <w:tcPr>
            <w:tcW w:w="1800" w:type="pct"/>
            <w:vMerge w:val="restart"/>
            <w:shd w:val="clear" w:color="auto" w:fill="auto"/>
            <w:vAlign w:val="center"/>
          </w:tcPr>
          <w:p w14:paraId="7D33B71D" w14:textId="77777777" w:rsidR="00B02EAE" w:rsidRPr="007A63A5" w:rsidRDefault="00B02EAE" w:rsidP="00ED793D">
            <w:pPr>
              <w:widowControl w:val="0"/>
              <w:autoSpaceDE w:val="0"/>
              <w:autoSpaceDN w:val="0"/>
              <w:adjustRightInd w:val="0"/>
              <w:spacing w:line="259" w:lineRule="atLeast"/>
              <w:rPr>
                <w:color w:val="000000"/>
                <w:sz w:val="20"/>
                <w:szCs w:val="20"/>
              </w:rPr>
            </w:pPr>
            <w:r w:rsidRPr="007A63A5">
              <w:rPr>
                <w:color w:val="000000"/>
                <w:sz w:val="20"/>
                <w:szCs w:val="20"/>
              </w:rPr>
              <w:t>Ilość dokumentacji niearchiwalnej wybrakowanej w danym roku</w:t>
            </w:r>
          </w:p>
        </w:tc>
        <w:tc>
          <w:tcPr>
            <w:tcW w:w="655" w:type="pct"/>
            <w:vMerge w:val="restart"/>
            <w:shd w:val="clear" w:color="auto" w:fill="auto"/>
            <w:vAlign w:val="center"/>
          </w:tcPr>
          <w:p w14:paraId="4404CCFE" w14:textId="77777777" w:rsidR="00B02EAE" w:rsidRPr="007A63A5" w:rsidRDefault="00B02EAE" w:rsidP="007A63A5">
            <w:pPr>
              <w:widowControl w:val="0"/>
              <w:autoSpaceDE w:val="0"/>
              <w:autoSpaceDN w:val="0"/>
              <w:adjustRightInd w:val="0"/>
              <w:spacing w:line="259" w:lineRule="atLeast"/>
              <w:jc w:val="center"/>
              <w:rPr>
                <w:color w:val="000000"/>
                <w:sz w:val="20"/>
                <w:szCs w:val="20"/>
              </w:rPr>
            </w:pPr>
            <w:r w:rsidRPr="007A63A5">
              <w:rPr>
                <w:color w:val="000000"/>
                <w:sz w:val="20"/>
                <w:szCs w:val="20"/>
              </w:rPr>
              <w:t>Kat. B</w:t>
            </w:r>
          </w:p>
        </w:tc>
        <w:tc>
          <w:tcPr>
            <w:tcW w:w="1012" w:type="pct"/>
            <w:vMerge w:val="restart"/>
            <w:shd w:val="clear" w:color="auto" w:fill="auto"/>
            <w:vAlign w:val="center"/>
          </w:tcPr>
          <w:p w14:paraId="0739170D" w14:textId="4CC2077D" w:rsidR="00B02EAE" w:rsidRPr="007A63A5" w:rsidRDefault="00B02EAE" w:rsidP="007A63A5">
            <w:pPr>
              <w:widowControl w:val="0"/>
              <w:autoSpaceDE w:val="0"/>
              <w:autoSpaceDN w:val="0"/>
              <w:adjustRightInd w:val="0"/>
              <w:spacing w:line="259" w:lineRule="atLeast"/>
              <w:jc w:val="center"/>
              <w:rPr>
                <w:color w:val="000000"/>
                <w:sz w:val="20"/>
                <w:szCs w:val="20"/>
              </w:rPr>
            </w:pPr>
            <w:r w:rsidRPr="007A63A5">
              <w:rPr>
                <w:color w:val="000000"/>
                <w:sz w:val="20"/>
                <w:szCs w:val="20"/>
              </w:rPr>
              <w:t>m.b</w:t>
            </w:r>
            <w:r w:rsidRPr="00C03E4E">
              <w:rPr>
                <w:color w:val="000000"/>
                <w:sz w:val="20"/>
                <w:szCs w:val="20"/>
              </w:rPr>
              <w:t>.</w:t>
            </w:r>
            <w:r w:rsidR="00C03E4E" w:rsidRPr="00C03E4E">
              <w:rPr>
                <w:color w:val="000000"/>
                <w:sz w:val="20"/>
                <w:szCs w:val="20"/>
              </w:rPr>
              <w:t xml:space="preserve"> *</w:t>
            </w:r>
          </w:p>
        </w:tc>
        <w:tc>
          <w:tcPr>
            <w:tcW w:w="1159" w:type="pct"/>
            <w:shd w:val="clear" w:color="auto" w:fill="auto"/>
          </w:tcPr>
          <w:p w14:paraId="3435FAFB" w14:textId="77777777" w:rsidR="00B02EAE" w:rsidRPr="007A63A5" w:rsidRDefault="00B02EAE" w:rsidP="007A63A5">
            <w:pPr>
              <w:widowControl w:val="0"/>
              <w:autoSpaceDE w:val="0"/>
              <w:autoSpaceDN w:val="0"/>
              <w:adjustRightInd w:val="0"/>
              <w:spacing w:line="259" w:lineRule="atLeast"/>
              <w:rPr>
                <w:color w:val="000000"/>
                <w:sz w:val="20"/>
                <w:szCs w:val="20"/>
                <w:vertAlign w:val="subscript"/>
              </w:rPr>
            </w:pPr>
          </w:p>
        </w:tc>
      </w:tr>
      <w:tr w:rsidR="00B02EAE" w:rsidRPr="007F1ECB" w14:paraId="3B27F2F9" w14:textId="77777777" w:rsidTr="007A63A5">
        <w:trPr>
          <w:trHeight w:val="472"/>
        </w:trPr>
        <w:tc>
          <w:tcPr>
            <w:tcW w:w="374" w:type="pct"/>
            <w:vMerge/>
            <w:shd w:val="clear" w:color="auto" w:fill="auto"/>
            <w:vAlign w:val="center"/>
          </w:tcPr>
          <w:p w14:paraId="5656CFFE" w14:textId="77777777" w:rsidR="00B02EAE" w:rsidRPr="007A63A5" w:rsidRDefault="00B02EAE" w:rsidP="007A63A5">
            <w:pPr>
              <w:widowControl w:val="0"/>
              <w:autoSpaceDE w:val="0"/>
              <w:autoSpaceDN w:val="0"/>
              <w:adjustRightInd w:val="0"/>
              <w:spacing w:line="259" w:lineRule="atLeast"/>
              <w:rPr>
                <w:color w:val="000000"/>
                <w:sz w:val="20"/>
                <w:szCs w:val="20"/>
                <w:vertAlign w:val="subscript"/>
              </w:rPr>
            </w:pPr>
          </w:p>
        </w:tc>
        <w:tc>
          <w:tcPr>
            <w:tcW w:w="1800" w:type="pct"/>
            <w:vMerge/>
            <w:shd w:val="clear" w:color="auto" w:fill="auto"/>
          </w:tcPr>
          <w:p w14:paraId="5B7618C4" w14:textId="77777777" w:rsidR="00B02EAE" w:rsidRPr="007A63A5" w:rsidRDefault="00B02EAE" w:rsidP="007A63A5">
            <w:pPr>
              <w:widowControl w:val="0"/>
              <w:autoSpaceDE w:val="0"/>
              <w:autoSpaceDN w:val="0"/>
              <w:adjustRightInd w:val="0"/>
              <w:spacing w:line="259" w:lineRule="atLeast"/>
              <w:rPr>
                <w:color w:val="000000"/>
                <w:sz w:val="20"/>
                <w:szCs w:val="20"/>
                <w:vertAlign w:val="subscript"/>
              </w:rPr>
            </w:pPr>
          </w:p>
        </w:tc>
        <w:tc>
          <w:tcPr>
            <w:tcW w:w="655" w:type="pct"/>
            <w:vMerge/>
            <w:shd w:val="clear" w:color="auto" w:fill="auto"/>
            <w:vAlign w:val="center"/>
          </w:tcPr>
          <w:p w14:paraId="5CA0FAB5" w14:textId="77777777" w:rsidR="00B02EAE" w:rsidRPr="007A63A5" w:rsidRDefault="00B02EAE" w:rsidP="007A63A5">
            <w:pPr>
              <w:widowControl w:val="0"/>
              <w:autoSpaceDE w:val="0"/>
              <w:autoSpaceDN w:val="0"/>
              <w:adjustRightInd w:val="0"/>
              <w:spacing w:line="259" w:lineRule="atLeast"/>
              <w:rPr>
                <w:color w:val="000000"/>
                <w:sz w:val="20"/>
                <w:szCs w:val="20"/>
                <w:vertAlign w:val="subscript"/>
              </w:rPr>
            </w:pPr>
          </w:p>
        </w:tc>
        <w:tc>
          <w:tcPr>
            <w:tcW w:w="1012" w:type="pct"/>
            <w:vMerge/>
            <w:shd w:val="clear" w:color="auto" w:fill="auto"/>
            <w:vAlign w:val="center"/>
          </w:tcPr>
          <w:p w14:paraId="26BED3FD" w14:textId="77777777" w:rsidR="00B02EAE" w:rsidRPr="007A63A5" w:rsidRDefault="00B02EAE" w:rsidP="007A63A5">
            <w:pPr>
              <w:widowControl w:val="0"/>
              <w:autoSpaceDE w:val="0"/>
              <w:autoSpaceDN w:val="0"/>
              <w:adjustRightInd w:val="0"/>
              <w:spacing w:line="259" w:lineRule="atLeast"/>
              <w:rPr>
                <w:color w:val="000000"/>
                <w:sz w:val="20"/>
                <w:szCs w:val="20"/>
                <w:vertAlign w:val="subscript"/>
              </w:rPr>
            </w:pPr>
          </w:p>
        </w:tc>
        <w:tc>
          <w:tcPr>
            <w:tcW w:w="1159" w:type="pct"/>
            <w:shd w:val="clear" w:color="auto" w:fill="auto"/>
          </w:tcPr>
          <w:p w14:paraId="01D74969" w14:textId="5794C7E0" w:rsidR="00B02EAE" w:rsidRPr="007A63A5" w:rsidRDefault="00B02EAE" w:rsidP="007A63A5">
            <w:pPr>
              <w:widowControl w:val="0"/>
              <w:autoSpaceDE w:val="0"/>
              <w:autoSpaceDN w:val="0"/>
              <w:adjustRightInd w:val="0"/>
              <w:spacing w:line="259" w:lineRule="atLeast"/>
              <w:jc w:val="right"/>
              <w:rPr>
                <w:b/>
                <w:color w:val="000000"/>
                <w:sz w:val="20"/>
                <w:szCs w:val="20"/>
                <w:vertAlign w:val="superscript"/>
              </w:rPr>
            </w:pPr>
          </w:p>
        </w:tc>
      </w:tr>
    </w:tbl>
    <w:p w14:paraId="06A10C49" w14:textId="3C702F02" w:rsidR="00B02EAE" w:rsidRPr="007709E4" w:rsidRDefault="00B02EAE" w:rsidP="00ED793D">
      <w:pPr>
        <w:widowControl w:val="0"/>
        <w:autoSpaceDE w:val="0"/>
        <w:autoSpaceDN w:val="0"/>
        <w:adjustRightInd w:val="0"/>
        <w:spacing w:before="120" w:line="276" w:lineRule="auto"/>
        <w:ind w:left="284" w:hanging="284"/>
        <w:rPr>
          <w:color w:val="000000"/>
          <w:sz w:val="20"/>
          <w:szCs w:val="20"/>
          <w:vertAlign w:val="subscript"/>
        </w:rPr>
      </w:pPr>
      <w:r w:rsidRPr="007709E4">
        <w:rPr>
          <w:color w:val="000000"/>
          <w:sz w:val="20"/>
          <w:szCs w:val="20"/>
          <w:vertAlign w:val="superscript"/>
        </w:rPr>
        <w:t>1</w:t>
      </w:r>
      <w:r w:rsidR="00CC4C14">
        <w:rPr>
          <w:color w:val="000000"/>
          <w:sz w:val="20"/>
          <w:szCs w:val="20"/>
          <w:vertAlign w:val="superscript"/>
        </w:rPr>
        <w:t xml:space="preserve"> </w:t>
      </w:r>
      <w:r w:rsidRPr="007709E4">
        <w:rPr>
          <w:color w:val="000000"/>
          <w:sz w:val="20"/>
          <w:szCs w:val="20"/>
        </w:rPr>
        <w:t>ilość dokumentacji wybrakowanej przez jednostki organizacyjne uczelni (dokumentacja nieprzekazana do Archiwum Uczelnianego) – za zgodą Archiwum Państwowego</w:t>
      </w:r>
    </w:p>
    <w:p w14:paraId="6B60FE1F" w14:textId="342B965F" w:rsidR="00B02EAE" w:rsidRPr="00C03E4E" w:rsidRDefault="00B02EAE" w:rsidP="00B02EAE">
      <w:pPr>
        <w:widowControl w:val="0"/>
        <w:autoSpaceDE w:val="0"/>
        <w:autoSpaceDN w:val="0"/>
        <w:adjustRightInd w:val="0"/>
        <w:spacing w:after="5" w:line="276" w:lineRule="auto"/>
        <w:ind w:left="284" w:hanging="284"/>
        <w:rPr>
          <w:color w:val="000000"/>
          <w:sz w:val="20"/>
          <w:szCs w:val="20"/>
        </w:rPr>
      </w:pPr>
      <w:r w:rsidRPr="00C03E4E">
        <w:rPr>
          <w:color w:val="000000"/>
          <w:sz w:val="20"/>
          <w:szCs w:val="20"/>
        </w:rPr>
        <w:t>*</w:t>
      </w:r>
      <w:r w:rsidRPr="00C03E4E">
        <w:rPr>
          <w:color w:val="000000"/>
          <w:sz w:val="20"/>
          <w:szCs w:val="20"/>
        </w:rPr>
        <w:tab/>
        <w:t xml:space="preserve">metr bieżący: jednostka miary akt znajdujących się na półkach w składnicy akt wyrażona w metrach </w:t>
      </w:r>
    </w:p>
    <w:p w14:paraId="0301CE8C" w14:textId="062C3DE2" w:rsidR="00B02EAE" w:rsidRPr="007709E4" w:rsidRDefault="00B02EAE" w:rsidP="00B02EAE">
      <w:pPr>
        <w:widowControl w:val="0"/>
        <w:autoSpaceDE w:val="0"/>
        <w:autoSpaceDN w:val="0"/>
        <w:adjustRightInd w:val="0"/>
        <w:spacing w:after="5" w:line="276" w:lineRule="auto"/>
        <w:ind w:left="284" w:hanging="284"/>
        <w:rPr>
          <w:color w:val="000000"/>
          <w:sz w:val="20"/>
          <w:szCs w:val="20"/>
        </w:rPr>
      </w:pPr>
      <w:r w:rsidRPr="00C03E4E">
        <w:rPr>
          <w:color w:val="000000"/>
          <w:sz w:val="20"/>
          <w:szCs w:val="20"/>
        </w:rPr>
        <w:t>**</w:t>
      </w:r>
      <w:r w:rsidRPr="00C03E4E">
        <w:rPr>
          <w:color w:val="000000"/>
          <w:sz w:val="20"/>
          <w:szCs w:val="20"/>
        </w:rPr>
        <w:tab/>
        <w:t>jednostka archiwalna</w:t>
      </w:r>
    </w:p>
    <w:p w14:paraId="775D77E5" w14:textId="77777777" w:rsidR="00B02EAE" w:rsidRPr="007709E4" w:rsidRDefault="00B02EAE" w:rsidP="00B02EAE">
      <w:pPr>
        <w:widowControl w:val="0"/>
        <w:autoSpaceDE w:val="0"/>
        <w:autoSpaceDN w:val="0"/>
        <w:adjustRightInd w:val="0"/>
        <w:spacing w:before="240" w:after="84" w:line="276" w:lineRule="auto"/>
        <w:ind w:left="-5" w:hanging="10"/>
        <w:rPr>
          <w:b/>
          <w:color w:val="000000"/>
          <w:sz w:val="20"/>
          <w:szCs w:val="20"/>
        </w:rPr>
      </w:pPr>
      <w:r w:rsidRPr="007709E4">
        <w:rPr>
          <w:b/>
          <w:color w:val="000000"/>
          <w:sz w:val="20"/>
          <w:szCs w:val="20"/>
        </w:rPr>
        <w:t xml:space="preserve">Nieprawidłowości i potencjalne nieprawidłowości dotyczące funkcjonowania Archiwum Uczelnianego: </w:t>
      </w:r>
    </w:p>
    <w:p w14:paraId="57CD7E62" w14:textId="77777777" w:rsidR="00B02EAE" w:rsidRPr="007709E4" w:rsidRDefault="00B02EAE" w:rsidP="00CC4C14">
      <w:pPr>
        <w:widowControl w:val="0"/>
        <w:tabs>
          <w:tab w:val="left" w:leader="dot" w:pos="9923"/>
        </w:tabs>
        <w:autoSpaceDE w:val="0"/>
        <w:autoSpaceDN w:val="0"/>
        <w:adjustRightInd w:val="0"/>
        <w:spacing w:after="5" w:line="360" w:lineRule="auto"/>
        <w:ind w:left="5" w:hanging="10"/>
        <w:rPr>
          <w:color w:val="000000"/>
          <w:sz w:val="20"/>
          <w:szCs w:val="20"/>
        </w:rPr>
      </w:pPr>
      <w:r>
        <w:rPr>
          <w:color w:val="000000"/>
          <w:sz w:val="20"/>
          <w:szCs w:val="20"/>
        </w:rPr>
        <w:tab/>
      </w:r>
      <w:r>
        <w:rPr>
          <w:color w:val="000000"/>
          <w:sz w:val="20"/>
          <w:szCs w:val="20"/>
        </w:rPr>
        <w:tab/>
      </w:r>
    </w:p>
    <w:p w14:paraId="01765FA1" w14:textId="77777777" w:rsidR="00B02EAE" w:rsidRPr="007709E4" w:rsidRDefault="00B02EAE" w:rsidP="00CC4C14">
      <w:pPr>
        <w:widowControl w:val="0"/>
        <w:autoSpaceDE w:val="0"/>
        <w:autoSpaceDN w:val="0"/>
        <w:adjustRightInd w:val="0"/>
        <w:spacing w:before="240" w:after="84" w:line="360" w:lineRule="auto"/>
        <w:ind w:left="-5" w:hanging="10"/>
        <w:rPr>
          <w:b/>
          <w:color w:val="000000"/>
          <w:sz w:val="20"/>
          <w:szCs w:val="20"/>
        </w:rPr>
      </w:pPr>
      <w:r w:rsidRPr="007709E4">
        <w:rPr>
          <w:b/>
          <w:color w:val="000000"/>
          <w:sz w:val="20"/>
          <w:szCs w:val="20"/>
        </w:rPr>
        <w:t xml:space="preserve">Uwagi dotyczące współpracy z jednostkami organizacyjnymi i właściwym archiwum państwowym: </w:t>
      </w:r>
    </w:p>
    <w:p w14:paraId="353F57CA" w14:textId="77777777" w:rsidR="00B02EAE" w:rsidRPr="007709E4" w:rsidRDefault="00B02EAE" w:rsidP="00B02EAE">
      <w:pPr>
        <w:widowControl w:val="0"/>
        <w:tabs>
          <w:tab w:val="left" w:leader="dot" w:pos="9923"/>
        </w:tabs>
        <w:autoSpaceDE w:val="0"/>
        <w:autoSpaceDN w:val="0"/>
        <w:adjustRightInd w:val="0"/>
        <w:spacing w:after="103" w:line="276" w:lineRule="auto"/>
        <w:ind w:left="5" w:hanging="10"/>
        <w:rPr>
          <w:color w:val="000000"/>
          <w:sz w:val="20"/>
          <w:szCs w:val="20"/>
        </w:rPr>
      </w:pPr>
      <w:r>
        <w:rPr>
          <w:color w:val="000000"/>
          <w:sz w:val="20"/>
          <w:szCs w:val="20"/>
        </w:rPr>
        <w:tab/>
      </w:r>
      <w:r>
        <w:rPr>
          <w:color w:val="000000"/>
          <w:sz w:val="20"/>
          <w:szCs w:val="20"/>
        </w:rPr>
        <w:tab/>
      </w:r>
    </w:p>
    <w:p w14:paraId="5A17B1FB" w14:textId="77777777" w:rsidR="00B02EAE" w:rsidRPr="007709E4" w:rsidRDefault="00B02EAE" w:rsidP="00CC4C14">
      <w:pPr>
        <w:widowControl w:val="0"/>
        <w:autoSpaceDE w:val="0"/>
        <w:autoSpaceDN w:val="0"/>
        <w:adjustRightInd w:val="0"/>
        <w:spacing w:before="360" w:after="87" w:line="276" w:lineRule="auto"/>
        <w:rPr>
          <w:b/>
          <w:color w:val="000000"/>
          <w:sz w:val="20"/>
          <w:szCs w:val="20"/>
        </w:rPr>
      </w:pPr>
      <w:r w:rsidRPr="007709E4">
        <w:rPr>
          <w:b/>
          <w:color w:val="000000"/>
          <w:sz w:val="20"/>
          <w:szCs w:val="20"/>
        </w:rPr>
        <w:t xml:space="preserve">Wnioski i sugestie dotyczące usunięcia nieprawidłowości i zapobieżenia potencjalnym nieprawidłowościom: </w:t>
      </w:r>
    </w:p>
    <w:p w14:paraId="5A13C81B" w14:textId="4C6AD268" w:rsidR="00B02EAE" w:rsidRPr="00CC4C14" w:rsidRDefault="00B02EAE" w:rsidP="00B02EAE">
      <w:pPr>
        <w:widowControl w:val="0"/>
        <w:tabs>
          <w:tab w:val="center" w:pos="2268"/>
          <w:tab w:val="center" w:pos="6804"/>
        </w:tabs>
        <w:autoSpaceDE w:val="0"/>
        <w:autoSpaceDN w:val="0"/>
        <w:adjustRightInd w:val="0"/>
        <w:spacing w:before="240" w:after="480" w:line="276" w:lineRule="auto"/>
        <w:rPr>
          <w:bCs/>
          <w:color w:val="000000"/>
          <w:sz w:val="20"/>
          <w:szCs w:val="20"/>
        </w:rPr>
      </w:pPr>
      <w:r w:rsidRPr="00CC4C14">
        <w:rPr>
          <w:bCs/>
          <w:color w:val="000000"/>
          <w:sz w:val="20"/>
          <w:szCs w:val="20"/>
        </w:rPr>
        <w:tab/>
        <w:t>Sporządził/</w:t>
      </w:r>
      <w:r w:rsidR="00674850" w:rsidRPr="00CC4C14">
        <w:rPr>
          <w:bCs/>
          <w:color w:val="000000"/>
          <w:sz w:val="20"/>
          <w:szCs w:val="20"/>
        </w:rPr>
        <w:t>-</w:t>
      </w:r>
      <w:r w:rsidRPr="00CC4C14">
        <w:rPr>
          <w:bCs/>
          <w:color w:val="000000"/>
          <w:sz w:val="20"/>
          <w:szCs w:val="20"/>
        </w:rPr>
        <w:t>a</w:t>
      </w:r>
      <w:r w:rsidRPr="00CC4C14">
        <w:rPr>
          <w:bCs/>
          <w:color w:val="000000"/>
          <w:sz w:val="20"/>
          <w:szCs w:val="20"/>
        </w:rPr>
        <w:tab/>
        <w:t>Zatwierdził/</w:t>
      </w:r>
      <w:r w:rsidR="00674850" w:rsidRPr="00CC4C14">
        <w:rPr>
          <w:bCs/>
          <w:color w:val="000000"/>
          <w:sz w:val="20"/>
          <w:szCs w:val="20"/>
        </w:rPr>
        <w:t>-</w:t>
      </w:r>
      <w:r w:rsidRPr="00CC4C14">
        <w:rPr>
          <w:bCs/>
          <w:color w:val="000000"/>
          <w:sz w:val="20"/>
          <w:szCs w:val="20"/>
        </w:rPr>
        <w:t>a</w:t>
      </w:r>
    </w:p>
    <w:p w14:paraId="43F094C4" w14:textId="77777777" w:rsidR="00B02EAE" w:rsidRPr="007709E4" w:rsidRDefault="00B02EAE" w:rsidP="00B02EAE">
      <w:pPr>
        <w:tabs>
          <w:tab w:val="left" w:leader="dot" w:pos="4253"/>
          <w:tab w:val="left" w:pos="4820"/>
          <w:tab w:val="left" w:leader="dot" w:pos="8789"/>
        </w:tabs>
        <w:spacing w:line="276" w:lineRule="auto"/>
        <w:ind w:left="284"/>
        <w:rPr>
          <w:sz w:val="20"/>
          <w:szCs w:val="20"/>
        </w:rPr>
      </w:pPr>
      <w:r w:rsidRPr="007709E4">
        <w:rPr>
          <w:sz w:val="20"/>
          <w:szCs w:val="20"/>
        </w:rPr>
        <w:tab/>
      </w:r>
      <w:r>
        <w:rPr>
          <w:sz w:val="20"/>
          <w:szCs w:val="20"/>
        </w:rPr>
        <w:tab/>
      </w:r>
      <w:r>
        <w:rPr>
          <w:sz w:val="20"/>
          <w:szCs w:val="20"/>
        </w:rPr>
        <w:tab/>
      </w:r>
    </w:p>
    <w:p w14:paraId="7F87FEB0" w14:textId="77777777" w:rsidR="00B02EAE" w:rsidRPr="007709E4" w:rsidRDefault="00B02EAE" w:rsidP="00B02EAE">
      <w:pPr>
        <w:tabs>
          <w:tab w:val="center" w:pos="2268"/>
          <w:tab w:val="center" w:pos="6804"/>
        </w:tabs>
        <w:spacing w:line="276" w:lineRule="auto"/>
        <w:rPr>
          <w:sz w:val="16"/>
          <w:szCs w:val="16"/>
        </w:rPr>
      </w:pPr>
      <w:r>
        <w:rPr>
          <w:sz w:val="20"/>
          <w:szCs w:val="20"/>
        </w:rPr>
        <w:tab/>
      </w:r>
      <w:r w:rsidRPr="007709E4">
        <w:rPr>
          <w:sz w:val="16"/>
          <w:szCs w:val="16"/>
        </w:rPr>
        <w:t xml:space="preserve">(podpis archiwisty) </w:t>
      </w:r>
      <w:r>
        <w:rPr>
          <w:sz w:val="16"/>
          <w:szCs w:val="16"/>
        </w:rPr>
        <w:tab/>
      </w:r>
      <w:r w:rsidRPr="007709E4">
        <w:rPr>
          <w:sz w:val="16"/>
          <w:szCs w:val="16"/>
        </w:rPr>
        <w:t>(podpis kierownika jednostki)</w:t>
      </w:r>
    </w:p>
    <w:p w14:paraId="1F429DD3" w14:textId="77777777" w:rsidR="0088446E" w:rsidRDefault="0088446E" w:rsidP="0088446E">
      <w:pPr>
        <w:autoSpaceDE w:val="0"/>
        <w:autoSpaceDN w:val="0"/>
        <w:adjustRightInd w:val="0"/>
        <w:rPr>
          <w:rFonts w:ascii="TimesNewRoman" w:hAnsi="TimesNewRoman" w:cs="TimesNewRoman"/>
        </w:rPr>
      </w:pPr>
    </w:p>
    <w:sectPr w:rsidR="0088446E" w:rsidSect="00ED793D">
      <w:pgSz w:w="11920" w:h="16841"/>
      <w:pgMar w:top="568" w:right="1001" w:bottom="1440" w:left="920" w:header="0" w:footer="291" w:gutter="0"/>
      <w:cols w:space="0" w:equalWidth="0">
        <w:col w:w="100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3B4D2" w14:textId="77777777" w:rsidR="00931FB3" w:rsidRDefault="00931FB3" w:rsidP="00270715">
      <w:r>
        <w:separator/>
      </w:r>
    </w:p>
  </w:endnote>
  <w:endnote w:type="continuationSeparator" w:id="0">
    <w:p w14:paraId="41717E2B" w14:textId="77777777" w:rsidR="00931FB3" w:rsidRDefault="00931FB3" w:rsidP="002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imesNewRoman,BoldItalic">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E796" w14:textId="77777777" w:rsidR="005D7373" w:rsidRPr="005D7373" w:rsidRDefault="005D7373">
    <w:pPr>
      <w:pStyle w:val="Stopka"/>
      <w:jc w:val="right"/>
      <w:rPr>
        <w:sz w:val="20"/>
        <w:szCs w:val="20"/>
      </w:rPr>
    </w:pPr>
    <w:r w:rsidRPr="005D7373">
      <w:rPr>
        <w:sz w:val="20"/>
        <w:szCs w:val="20"/>
      </w:rPr>
      <w:fldChar w:fldCharType="begin"/>
    </w:r>
    <w:r w:rsidRPr="005D7373">
      <w:rPr>
        <w:sz w:val="20"/>
        <w:szCs w:val="20"/>
      </w:rPr>
      <w:instrText>PAGE   \* MERGEFORMAT</w:instrText>
    </w:r>
    <w:r w:rsidRPr="005D7373">
      <w:rPr>
        <w:sz w:val="20"/>
        <w:szCs w:val="20"/>
      </w:rPr>
      <w:fldChar w:fldCharType="separate"/>
    </w:r>
    <w:r w:rsidRPr="005D7373">
      <w:rPr>
        <w:noProof/>
        <w:sz w:val="20"/>
        <w:szCs w:val="20"/>
      </w:rPr>
      <w:t>34</w:t>
    </w:r>
    <w:r w:rsidRPr="005D7373">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2C4F" w14:textId="77777777" w:rsidR="005D7373" w:rsidRPr="007D5AD2" w:rsidRDefault="005D7373">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36D5" w14:textId="77777777" w:rsidR="00197D6C" w:rsidRPr="00CB12B9" w:rsidRDefault="00197D6C">
    <w:pPr>
      <w:pStyle w:val="Stopka"/>
      <w:jc w:val="right"/>
      <w:rPr>
        <w:sz w:val="20"/>
        <w:szCs w:val="20"/>
      </w:rPr>
    </w:pPr>
    <w:r w:rsidRPr="00CB12B9">
      <w:rPr>
        <w:sz w:val="20"/>
        <w:szCs w:val="20"/>
      </w:rPr>
      <w:fldChar w:fldCharType="begin"/>
    </w:r>
    <w:r w:rsidRPr="00CB12B9">
      <w:rPr>
        <w:sz w:val="20"/>
        <w:szCs w:val="20"/>
      </w:rPr>
      <w:instrText>PAGE   \* MERGEFORMAT</w:instrText>
    </w:r>
    <w:r w:rsidRPr="00CB12B9">
      <w:rPr>
        <w:sz w:val="20"/>
        <w:szCs w:val="20"/>
      </w:rPr>
      <w:fldChar w:fldCharType="separate"/>
    </w:r>
    <w:r w:rsidRPr="00CB12B9">
      <w:rPr>
        <w:noProof/>
        <w:sz w:val="20"/>
        <w:szCs w:val="20"/>
      </w:rPr>
      <w:t>2</w:t>
    </w:r>
    <w:r w:rsidRPr="00CB12B9">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CFC9" w14:textId="77777777" w:rsidR="00CB12B9" w:rsidRDefault="00CB12B9">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B985" w14:textId="77777777" w:rsidR="00B02EAE" w:rsidRPr="00F041F6" w:rsidRDefault="00B02EAE">
    <w:pPr>
      <w:pStyle w:val="Stopka"/>
      <w:jc w:val="right"/>
    </w:pPr>
    <w:r w:rsidRPr="00F041F6">
      <w:fldChar w:fldCharType="begin"/>
    </w:r>
    <w:r w:rsidRPr="00F041F6">
      <w:instrText>PAGE   \* MERGEFORMAT</w:instrText>
    </w:r>
    <w:r w:rsidRPr="00F041F6">
      <w:fldChar w:fldCharType="separate"/>
    </w:r>
    <w:r w:rsidRPr="00F041F6">
      <w:rPr>
        <w:noProof/>
      </w:rPr>
      <w:t>2</w:t>
    </w:r>
    <w:r w:rsidRPr="00F041F6">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00B5" w14:textId="77777777" w:rsidR="00B02EAE" w:rsidRDefault="00B02EAE">
    <w:pPr>
      <w:pStyle w:val="Stopka"/>
      <w:jc w:val="right"/>
    </w:pPr>
  </w:p>
  <w:p w14:paraId="7576DB9E" w14:textId="77777777" w:rsidR="00B02EAE" w:rsidRDefault="00B02EAE">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491A" w14:textId="77777777" w:rsidR="00B02EAE" w:rsidRPr="00A60D3D" w:rsidRDefault="00B02EAE">
    <w:pPr>
      <w:pStyle w:val="Stopka"/>
      <w:jc w:val="right"/>
      <w:rPr>
        <w:sz w:val="20"/>
        <w:szCs w:val="20"/>
      </w:rPr>
    </w:pPr>
    <w:r w:rsidRPr="00A60D3D">
      <w:rPr>
        <w:sz w:val="20"/>
        <w:szCs w:val="20"/>
      </w:rPr>
      <w:fldChar w:fldCharType="begin"/>
    </w:r>
    <w:r w:rsidRPr="00A60D3D">
      <w:rPr>
        <w:sz w:val="20"/>
        <w:szCs w:val="20"/>
      </w:rPr>
      <w:instrText>PAGE   \* MERGEFORMAT</w:instrText>
    </w:r>
    <w:r w:rsidRPr="00A60D3D">
      <w:rPr>
        <w:sz w:val="20"/>
        <w:szCs w:val="20"/>
      </w:rPr>
      <w:fldChar w:fldCharType="separate"/>
    </w:r>
    <w:r w:rsidRPr="00A60D3D">
      <w:rPr>
        <w:noProof/>
        <w:sz w:val="20"/>
        <w:szCs w:val="20"/>
      </w:rPr>
      <w:t>2</w:t>
    </w:r>
    <w:r w:rsidRPr="00A60D3D">
      <w:rPr>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6BD9" w14:textId="77777777" w:rsidR="00B02EAE" w:rsidRPr="00F041F6" w:rsidRDefault="00B02EAE">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90C34" w14:textId="77777777" w:rsidR="00931FB3" w:rsidRDefault="00931FB3" w:rsidP="00270715">
      <w:r>
        <w:separator/>
      </w:r>
    </w:p>
  </w:footnote>
  <w:footnote w:type="continuationSeparator" w:id="0">
    <w:p w14:paraId="714D9A81" w14:textId="77777777" w:rsidR="00931FB3" w:rsidRDefault="00931FB3" w:rsidP="002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6A0D" w14:textId="77777777" w:rsidR="00205FEC" w:rsidRDefault="00205FE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B7"/>
    <w:multiLevelType w:val="hybridMultilevel"/>
    <w:tmpl w:val="38569A60"/>
    <w:lvl w:ilvl="0" w:tplc="FFFFFFFF">
      <w:start w:val="1"/>
      <w:numFmt w:val="decimal"/>
      <w:lvlText w:val="%1"/>
      <w:lvlJc w:val="left"/>
    </w:lvl>
    <w:lvl w:ilvl="1" w:tplc="04150011">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BE39DF"/>
    <w:multiLevelType w:val="hybridMultilevel"/>
    <w:tmpl w:val="38AEFC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2" w15:restartNumberingAfterBreak="0">
    <w:nsid w:val="0101431A"/>
    <w:multiLevelType w:val="hybridMultilevel"/>
    <w:tmpl w:val="0F5A7436"/>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3" w15:restartNumberingAfterBreak="0">
    <w:nsid w:val="016F29D1"/>
    <w:multiLevelType w:val="hybridMultilevel"/>
    <w:tmpl w:val="00889B04"/>
    <w:lvl w:ilvl="0" w:tplc="BFEA20E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21518"/>
    <w:multiLevelType w:val="hybridMultilevel"/>
    <w:tmpl w:val="FE7C6C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25B18D0"/>
    <w:multiLevelType w:val="hybridMultilevel"/>
    <w:tmpl w:val="583C80C4"/>
    <w:lvl w:ilvl="0" w:tplc="DB5CE13A">
      <w:start w:val="1"/>
      <w:numFmt w:val="decimal"/>
      <w:lvlText w:val="%1)"/>
      <w:lvlJc w:val="left"/>
      <w:pPr>
        <w:ind w:left="726" w:hanging="360"/>
      </w:pPr>
      <w:rPr>
        <w:rFonts w:hint="default"/>
      </w:rPr>
    </w:lvl>
    <w:lvl w:ilvl="1" w:tplc="FFFFFFFF" w:tentative="1">
      <w:start w:val="1"/>
      <w:numFmt w:val="lowerLetter"/>
      <w:lvlText w:val="%2."/>
      <w:lvlJc w:val="left"/>
      <w:pPr>
        <w:ind w:left="1446" w:hanging="360"/>
      </w:pPr>
    </w:lvl>
    <w:lvl w:ilvl="2" w:tplc="FFFFFFFF" w:tentative="1">
      <w:start w:val="1"/>
      <w:numFmt w:val="lowerRoman"/>
      <w:lvlText w:val="%3."/>
      <w:lvlJc w:val="right"/>
      <w:pPr>
        <w:ind w:left="2166" w:hanging="180"/>
      </w:pPr>
    </w:lvl>
    <w:lvl w:ilvl="3" w:tplc="FFFFFFFF" w:tentative="1">
      <w:start w:val="1"/>
      <w:numFmt w:val="decimal"/>
      <w:lvlText w:val="%4."/>
      <w:lvlJc w:val="left"/>
      <w:pPr>
        <w:ind w:left="2886" w:hanging="360"/>
      </w:pPr>
    </w:lvl>
    <w:lvl w:ilvl="4" w:tplc="FFFFFFFF" w:tentative="1">
      <w:start w:val="1"/>
      <w:numFmt w:val="lowerLetter"/>
      <w:lvlText w:val="%5."/>
      <w:lvlJc w:val="left"/>
      <w:pPr>
        <w:ind w:left="3606" w:hanging="360"/>
      </w:pPr>
    </w:lvl>
    <w:lvl w:ilvl="5" w:tplc="FFFFFFFF" w:tentative="1">
      <w:start w:val="1"/>
      <w:numFmt w:val="lowerRoman"/>
      <w:lvlText w:val="%6."/>
      <w:lvlJc w:val="right"/>
      <w:pPr>
        <w:ind w:left="4326" w:hanging="180"/>
      </w:pPr>
    </w:lvl>
    <w:lvl w:ilvl="6" w:tplc="FFFFFFFF" w:tentative="1">
      <w:start w:val="1"/>
      <w:numFmt w:val="decimal"/>
      <w:lvlText w:val="%7."/>
      <w:lvlJc w:val="left"/>
      <w:pPr>
        <w:ind w:left="5046" w:hanging="360"/>
      </w:pPr>
    </w:lvl>
    <w:lvl w:ilvl="7" w:tplc="FFFFFFFF" w:tentative="1">
      <w:start w:val="1"/>
      <w:numFmt w:val="lowerLetter"/>
      <w:lvlText w:val="%8."/>
      <w:lvlJc w:val="left"/>
      <w:pPr>
        <w:ind w:left="5766" w:hanging="360"/>
      </w:pPr>
    </w:lvl>
    <w:lvl w:ilvl="8" w:tplc="FFFFFFFF" w:tentative="1">
      <w:start w:val="1"/>
      <w:numFmt w:val="lowerRoman"/>
      <w:lvlText w:val="%9."/>
      <w:lvlJc w:val="right"/>
      <w:pPr>
        <w:ind w:left="6486" w:hanging="180"/>
      </w:pPr>
    </w:lvl>
  </w:abstractNum>
  <w:abstractNum w:abstractNumId="6" w15:restartNumberingAfterBreak="0">
    <w:nsid w:val="0382414B"/>
    <w:multiLevelType w:val="hybridMultilevel"/>
    <w:tmpl w:val="7F7AFC3A"/>
    <w:lvl w:ilvl="0" w:tplc="22822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934B4C"/>
    <w:multiLevelType w:val="hybridMultilevel"/>
    <w:tmpl w:val="DAEAEB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A551DA"/>
    <w:multiLevelType w:val="multilevel"/>
    <w:tmpl w:val="9EE8B2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4BB3651"/>
    <w:multiLevelType w:val="hybridMultilevel"/>
    <w:tmpl w:val="2AD23956"/>
    <w:lvl w:ilvl="0" w:tplc="D1D6A0AC">
      <w:start w:val="1"/>
      <w:numFmt w:val="decimal"/>
      <w:lvlText w:val="%1."/>
      <w:lvlJc w:val="left"/>
      <w:pPr>
        <w:ind w:left="928" w:hanging="360"/>
      </w:pPr>
      <w:rPr>
        <w:rFonts w:ascii="Times New Roman" w:hAnsi="Times New Roman" w:hint="default"/>
        <w:b w:val="0"/>
        <w:i w:val="0"/>
        <w:sz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05095560"/>
    <w:multiLevelType w:val="hybridMultilevel"/>
    <w:tmpl w:val="F900FC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5E9653A"/>
    <w:multiLevelType w:val="hybridMultilevel"/>
    <w:tmpl w:val="5D4217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68B2A16"/>
    <w:multiLevelType w:val="hybridMultilevel"/>
    <w:tmpl w:val="D4E87630"/>
    <w:lvl w:ilvl="0" w:tplc="2282229E">
      <w:start w:val="1"/>
      <w:numFmt w:val="decimal"/>
      <w:lvlText w:val="%1."/>
      <w:lvlJc w:val="left"/>
      <w:pPr>
        <w:ind w:left="726" w:hanging="360"/>
      </w:pPr>
      <w:rPr>
        <w:rFonts w:hint="default"/>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3" w15:restartNumberingAfterBreak="0">
    <w:nsid w:val="085559AD"/>
    <w:multiLevelType w:val="hybridMultilevel"/>
    <w:tmpl w:val="74380310"/>
    <w:lvl w:ilvl="0" w:tplc="0F86E458">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FB3BF7"/>
    <w:multiLevelType w:val="hybridMultilevel"/>
    <w:tmpl w:val="C39A73FE"/>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5" w15:restartNumberingAfterBreak="0">
    <w:nsid w:val="092B76C8"/>
    <w:multiLevelType w:val="hybridMultilevel"/>
    <w:tmpl w:val="3B9A13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A0815A6"/>
    <w:multiLevelType w:val="hybridMultilevel"/>
    <w:tmpl w:val="D7649BEA"/>
    <w:lvl w:ilvl="0" w:tplc="6E727528">
      <w:start w:val="1"/>
      <w:numFmt w:val="decimal"/>
      <w:lvlText w:val="%1)"/>
      <w:lvlJc w:val="left"/>
      <w:pPr>
        <w:ind w:left="1446" w:hanging="360"/>
      </w:pPr>
      <w:rPr>
        <w:rFonts w:ascii="Times New Roman" w:hAnsi="Times New Roman" w:hint="default"/>
        <w:b w:val="0"/>
        <w:i w:val="0"/>
        <w:sz w:val="22"/>
      </w:r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17" w15:restartNumberingAfterBreak="0">
    <w:nsid w:val="0A191DDF"/>
    <w:multiLevelType w:val="hybridMultilevel"/>
    <w:tmpl w:val="6E5E863A"/>
    <w:lvl w:ilvl="0" w:tplc="FFFFFFFF">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15:restartNumberingAfterBreak="0">
    <w:nsid w:val="0A3713E4"/>
    <w:multiLevelType w:val="hybridMultilevel"/>
    <w:tmpl w:val="984046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C844BCE"/>
    <w:multiLevelType w:val="hybridMultilevel"/>
    <w:tmpl w:val="D974DC00"/>
    <w:lvl w:ilvl="0" w:tplc="73200806">
      <w:start w:val="1"/>
      <w:numFmt w:val="decimal"/>
      <w:lvlText w:val="%1)"/>
      <w:lvlJc w:val="left"/>
      <w:pPr>
        <w:ind w:left="927" w:hanging="360"/>
      </w:pPr>
      <w:rPr>
        <w:rFonts w:hint="default"/>
      </w:rPr>
    </w:lvl>
    <w:lvl w:ilvl="1" w:tplc="04150019" w:tentative="1">
      <w:start w:val="1"/>
      <w:numFmt w:val="lowerLetter"/>
      <w:lvlText w:val="%2."/>
      <w:lvlJc w:val="left"/>
      <w:pPr>
        <w:ind w:left="927" w:hanging="360"/>
      </w:pPr>
    </w:lvl>
    <w:lvl w:ilvl="2" w:tplc="0415001B" w:tentative="1">
      <w:start w:val="1"/>
      <w:numFmt w:val="lowerRoman"/>
      <w:lvlText w:val="%3."/>
      <w:lvlJc w:val="right"/>
      <w:pPr>
        <w:ind w:left="1647" w:hanging="180"/>
      </w:pPr>
    </w:lvl>
    <w:lvl w:ilvl="3" w:tplc="0415000F" w:tentative="1">
      <w:start w:val="1"/>
      <w:numFmt w:val="decimal"/>
      <w:lvlText w:val="%4."/>
      <w:lvlJc w:val="left"/>
      <w:pPr>
        <w:ind w:left="2367" w:hanging="360"/>
      </w:pPr>
    </w:lvl>
    <w:lvl w:ilvl="4" w:tplc="04150019" w:tentative="1">
      <w:start w:val="1"/>
      <w:numFmt w:val="lowerLetter"/>
      <w:lvlText w:val="%5."/>
      <w:lvlJc w:val="left"/>
      <w:pPr>
        <w:ind w:left="3087" w:hanging="360"/>
      </w:pPr>
    </w:lvl>
    <w:lvl w:ilvl="5" w:tplc="0415001B" w:tentative="1">
      <w:start w:val="1"/>
      <w:numFmt w:val="lowerRoman"/>
      <w:lvlText w:val="%6."/>
      <w:lvlJc w:val="right"/>
      <w:pPr>
        <w:ind w:left="3807" w:hanging="180"/>
      </w:pPr>
    </w:lvl>
    <w:lvl w:ilvl="6" w:tplc="0415000F" w:tentative="1">
      <w:start w:val="1"/>
      <w:numFmt w:val="decimal"/>
      <w:lvlText w:val="%7."/>
      <w:lvlJc w:val="left"/>
      <w:pPr>
        <w:ind w:left="4527" w:hanging="360"/>
      </w:pPr>
    </w:lvl>
    <w:lvl w:ilvl="7" w:tplc="04150019" w:tentative="1">
      <w:start w:val="1"/>
      <w:numFmt w:val="lowerLetter"/>
      <w:lvlText w:val="%8."/>
      <w:lvlJc w:val="left"/>
      <w:pPr>
        <w:ind w:left="5247" w:hanging="360"/>
      </w:pPr>
    </w:lvl>
    <w:lvl w:ilvl="8" w:tplc="0415001B" w:tentative="1">
      <w:start w:val="1"/>
      <w:numFmt w:val="lowerRoman"/>
      <w:lvlText w:val="%9."/>
      <w:lvlJc w:val="right"/>
      <w:pPr>
        <w:ind w:left="5967" w:hanging="180"/>
      </w:pPr>
    </w:lvl>
  </w:abstractNum>
  <w:abstractNum w:abstractNumId="20" w15:restartNumberingAfterBreak="0">
    <w:nsid w:val="0D0C322F"/>
    <w:multiLevelType w:val="hybridMultilevel"/>
    <w:tmpl w:val="BFFA52B2"/>
    <w:lvl w:ilvl="0" w:tplc="04150011">
      <w:start w:val="1"/>
      <w:numFmt w:val="decimal"/>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21" w15:restartNumberingAfterBreak="0">
    <w:nsid w:val="0D5814D5"/>
    <w:multiLevelType w:val="hybridMultilevel"/>
    <w:tmpl w:val="C0D676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DBC2484"/>
    <w:multiLevelType w:val="hybridMultilevel"/>
    <w:tmpl w:val="300CC010"/>
    <w:lvl w:ilvl="0" w:tplc="FFFFFFFF">
      <w:start w:val="1"/>
      <w:numFmt w:val="lowerLetter"/>
      <w:lvlText w:val="%1)"/>
      <w:lvlJc w:val="left"/>
      <w:pPr>
        <w:ind w:left="2166" w:hanging="360"/>
      </w:pPr>
    </w:lvl>
    <w:lvl w:ilvl="1" w:tplc="04150019" w:tentative="1">
      <w:start w:val="1"/>
      <w:numFmt w:val="lowerLetter"/>
      <w:lvlText w:val="%2."/>
      <w:lvlJc w:val="left"/>
      <w:pPr>
        <w:ind w:left="2886" w:hanging="360"/>
      </w:pPr>
    </w:lvl>
    <w:lvl w:ilvl="2" w:tplc="0415001B" w:tentative="1">
      <w:start w:val="1"/>
      <w:numFmt w:val="lowerRoman"/>
      <w:lvlText w:val="%3."/>
      <w:lvlJc w:val="right"/>
      <w:pPr>
        <w:ind w:left="3606" w:hanging="180"/>
      </w:pPr>
    </w:lvl>
    <w:lvl w:ilvl="3" w:tplc="0415000F" w:tentative="1">
      <w:start w:val="1"/>
      <w:numFmt w:val="decimal"/>
      <w:lvlText w:val="%4."/>
      <w:lvlJc w:val="left"/>
      <w:pPr>
        <w:ind w:left="4326" w:hanging="360"/>
      </w:pPr>
    </w:lvl>
    <w:lvl w:ilvl="4" w:tplc="04150019" w:tentative="1">
      <w:start w:val="1"/>
      <w:numFmt w:val="lowerLetter"/>
      <w:lvlText w:val="%5."/>
      <w:lvlJc w:val="left"/>
      <w:pPr>
        <w:ind w:left="5046" w:hanging="360"/>
      </w:pPr>
    </w:lvl>
    <w:lvl w:ilvl="5" w:tplc="0415001B" w:tentative="1">
      <w:start w:val="1"/>
      <w:numFmt w:val="lowerRoman"/>
      <w:lvlText w:val="%6."/>
      <w:lvlJc w:val="right"/>
      <w:pPr>
        <w:ind w:left="5766" w:hanging="180"/>
      </w:pPr>
    </w:lvl>
    <w:lvl w:ilvl="6" w:tplc="0415000F" w:tentative="1">
      <w:start w:val="1"/>
      <w:numFmt w:val="decimal"/>
      <w:lvlText w:val="%7."/>
      <w:lvlJc w:val="left"/>
      <w:pPr>
        <w:ind w:left="6486" w:hanging="360"/>
      </w:pPr>
    </w:lvl>
    <w:lvl w:ilvl="7" w:tplc="04150019" w:tentative="1">
      <w:start w:val="1"/>
      <w:numFmt w:val="lowerLetter"/>
      <w:lvlText w:val="%8."/>
      <w:lvlJc w:val="left"/>
      <w:pPr>
        <w:ind w:left="7206" w:hanging="360"/>
      </w:pPr>
    </w:lvl>
    <w:lvl w:ilvl="8" w:tplc="0415001B" w:tentative="1">
      <w:start w:val="1"/>
      <w:numFmt w:val="lowerRoman"/>
      <w:lvlText w:val="%9."/>
      <w:lvlJc w:val="right"/>
      <w:pPr>
        <w:ind w:left="7926" w:hanging="180"/>
      </w:pPr>
    </w:lvl>
  </w:abstractNum>
  <w:abstractNum w:abstractNumId="23" w15:restartNumberingAfterBreak="0">
    <w:nsid w:val="0F304EE7"/>
    <w:multiLevelType w:val="hybridMultilevel"/>
    <w:tmpl w:val="5866D898"/>
    <w:lvl w:ilvl="0" w:tplc="04150011">
      <w:start w:val="1"/>
      <w:numFmt w:val="decimal"/>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24" w15:restartNumberingAfterBreak="0">
    <w:nsid w:val="0F6C4F14"/>
    <w:multiLevelType w:val="hybridMultilevel"/>
    <w:tmpl w:val="DD66223C"/>
    <w:lvl w:ilvl="0" w:tplc="BF36354A">
      <w:start w:val="1"/>
      <w:numFmt w:val="decimal"/>
      <w:lvlText w:val="%1."/>
      <w:lvlJc w:val="left"/>
      <w:pPr>
        <w:ind w:left="720" w:hanging="360"/>
      </w:pPr>
      <w:rPr>
        <w:rFonts w:ascii="Times New Roman" w:hAnsi="Times New Roman"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002433A"/>
    <w:multiLevelType w:val="hybridMultilevel"/>
    <w:tmpl w:val="A718B690"/>
    <w:lvl w:ilvl="0" w:tplc="04150011">
      <w:start w:val="1"/>
      <w:numFmt w:val="decimal"/>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26" w15:restartNumberingAfterBreak="0">
    <w:nsid w:val="127B1CA2"/>
    <w:multiLevelType w:val="hybridMultilevel"/>
    <w:tmpl w:val="7220A3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2A32232"/>
    <w:multiLevelType w:val="hybridMultilevel"/>
    <w:tmpl w:val="3FC4C492"/>
    <w:lvl w:ilvl="0" w:tplc="51D6F4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B314C1"/>
    <w:multiLevelType w:val="hybridMultilevel"/>
    <w:tmpl w:val="248C8828"/>
    <w:lvl w:ilvl="0" w:tplc="FFFFFFFF">
      <w:start w:val="1"/>
      <w:numFmt w:val="lowerLetter"/>
      <w:lvlText w:val="%1)"/>
      <w:lvlJc w:val="left"/>
      <w:pPr>
        <w:ind w:left="2166" w:hanging="360"/>
      </w:pPr>
    </w:lvl>
    <w:lvl w:ilvl="1" w:tplc="04150019" w:tentative="1">
      <w:start w:val="1"/>
      <w:numFmt w:val="lowerLetter"/>
      <w:lvlText w:val="%2."/>
      <w:lvlJc w:val="left"/>
      <w:pPr>
        <w:ind w:left="2886" w:hanging="360"/>
      </w:pPr>
    </w:lvl>
    <w:lvl w:ilvl="2" w:tplc="0415001B" w:tentative="1">
      <w:start w:val="1"/>
      <w:numFmt w:val="lowerRoman"/>
      <w:lvlText w:val="%3."/>
      <w:lvlJc w:val="right"/>
      <w:pPr>
        <w:ind w:left="3606" w:hanging="180"/>
      </w:pPr>
    </w:lvl>
    <w:lvl w:ilvl="3" w:tplc="0415000F" w:tentative="1">
      <w:start w:val="1"/>
      <w:numFmt w:val="decimal"/>
      <w:lvlText w:val="%4."/>
      <w:lvlJc w:val="left"/>
      <w:pPr>
        <w:ind w:left="4326" w:hanging="360"/>
      </w:pPr>
    </w:lvl>
    <w:lvl w:ilvl="4" w:tplc="04150019" w:tentative="1">
      <w:start w:val="1"/>
      <w:numFmt w:val="lowerLetter"/>
      <w:lvlText w:val="%5."/>
      <w:lvlJc w:val="left"/>
      <w:pPr>
        <w:ind w:left="5046" w:hanging="360"/>
      </w:pPr>
    </w:lvl>
    <w:lvl w:ilvl="5" w:tplc="0415001B" w:tentative="1">
      <w:start w:val="1"/>
      <w:numFmt w:val="lowerRoman"/>
      <w:lvlText w:val="%6."/>
      <w:lvlJc w:val="right"/>
      <w:pPr>
        <w:ind w:left="5766" w:hanging="180"/>
      </w:pPr>
    </w:lvl>
    <w:lvl w:ilvl="6" w:tplc="0415000F" w:tentative="1">
      <w:start w:val="1"/>
      <w:numFmt w:val="decimal"/>
      <w:lvlText w:val="%7."/>
      <w:lvlJc w:val="left"/>
      <w:pPr>
        <w:ind w:left="6486" w:hanging="360"/>
      </w:pPr>
    </w:lvl>
    <w:lvl w:ilvl="7" w:tplc="04150019" w:tentative="1">
      <w:start w:val="1"/>
      <w:numFmt w:val="lowerLetter"/>
      <w:lvlText w:val="%8."/>
      <w:lvlJc w:val="left"/>
      <w:pPr>
        <w:ind w:left="7206" w:hanging="360"/>
      </w:pPr>
    </w:lvl>
    <w:lvl w:ilvl="8" w:tplc="0415001B" w:tentative="1">
      <w:start w:val="1"/>
      <w:numFmt w:val="lowerRoman"/>
      <w:lvlText w:val="%9."/>
      <w:lvlJc w:val="right"/>
      <w:pPr>
        <w:ind w:left="7926" w:hanging="180"/>
      </w:pPr>
    </w:lvl>
  </w:abstractNum>
  <w:abstractNum w:abstractNumId="29" w15:restartNumberingAfterBreak="0">
    <w:nsid w:val="12DD59C6"/>
    <w:multiLevelType w:val="hybridMultilevel"/>
    <w:tmpl w:val="3062852C"/>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8C1004"/>
    <w:multiLevelType w:val="hybridMultilevel"/>
    <w:tmpl w:val="3F4487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3B40E4B"/>
    <w:multiLevelType w:val="hybridMultilevel"/>
    <w:tmpl w:val="D4E87630"/>
    <w:lvl w:ilvl="0" w:tplc="2282229E">
      <w:start w:val="1"/>
      <w:numFmt w:val="decimal"/>
      <w:lvlText w:val="%1."/>
      <w:lvlJc w:val="left"/>
      <w:pPr>
        <w:ind w:left="726" w:hanging="360"/>
      </w:pPr>
      <w:rPr>
        <w:rFonts w:hint="default"/>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32" w15:restartNumberingAfterBreak="0">
    <w:nsid w:val="1477428D"/>
    <w:multiLevelType w:val="hybridMultilevel"/>
    <w:tmpl w:val="B5BA2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B46A05"/>
    <w:multiLevelType w:val="hybridMultilevel"/>
    <w:tmpl w:val="95209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58E0B63"/>
    <w:multiLevelType w:val="hybridMultilevel"/>
    <w:tmpl w:val="EC5285AA"/>
    <w:lvl w:ilvl="0" w:tplc="2282229E">
      <w:start w:val="1"/>
      <w:numFmt w:val="decimal"/>
      <w:lvlText w:val="%1."/>
      <w:lvlJc w:val="left"/>
      <w:pPr>
        <w:ind w:left="726" w:hanging="360"/>
      </w:pPr>
      <w:rPr>
        <w:rFonts w:hint="default"/>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35" w15:restartNumberingAfterBreak="0">
    <w:nsid w:val="15C8442C"/>
    <w:multiLevelType w:val="hybridMultilevel"/>
    <w:tmpl w:val="0C185018"/>
    <w:lvl w:ilvl="0" w:tplc="31CE006C">
      <w:start w:val="1"/>
      <w:numFmt w:val="decimal"/>
      <w:lvlText w:val="%1."/>
      <w:lvlJc w:val="left"/>
      <w:pPr>
        <w:ind w:left="871" w:hanging="360"/>
      </w:pPr>
      <w:rPr>
        <w:rFonts w:ascii="Times New Roman" w:eastAsia="Times New Roman" w:hAnsi="Times New Roman" w:cs="Times New Roman"/>
      </w:rPr>
    </w:lvl>
    <w:lvl w:ilvl="1" w:tplc="04150019" w:tentative="1">
      <w:start w:val="1"/>
      <w:numFmt w:val="lowerLetter"/>
      <w:lvlText w:val="%2."/>
      <w:lvlJc w:val="left"/>
      <w:pPr>
        <w:ind w:left="1591" w:hanging="360"/>
      </w:pPr>
    </w:lvl>
    <w:lvl w:ilvl="2" w:tplc="0415001B" w:tentative="1">
      <w:start w:val="1"/>
      <w:numFmt w:val="lowerRoman"/>
      <w:lvlText w:val="%3."/>
      <w:lvlJc w:val="right"/>
      <w:pPr>
        <w:ind w:left="2311" w:hanging="180"/>
      </w:pPr>
    </w:lvl>
    <w:lvl w:ilvl="3" w:tplc="0415000F" w:tentative="1">
      <w:start w:val="1"/>
      <w:numFmt w:val="decimal"/>
      <w:lvlText w:val="%4."/>
      <w:lvlJc w:val="left"/>
      <w:pPr>
        <w:ind w:left="3031" w:hanging="360"/>
      </w:pPr>
    </w:lvl>
    <w:lvl w:ilvl="4" w:tplc="04150019" w:tentative="1">
      <w:start w:val="1"/>
      <w:numFmt w:val="lowerLetter"/>
      <w:lvlText w:val="%5."/>
      <w:lvlJc w:val="left"/>
      <w:pPr>
        <w:ind w:left="3751" w:hanging="360"/>
      </w:pPr>
    </w:lvl>
    <w:lvl w:ilvl="5" w:tplc="0415001B" w:tentative="1">
      <w:start w:val="1"/>
      <w:numFmt w:val="lowerRoman"/>
      <w:lvlText w:val="%6."/>
      <w:lvlJc w:val="right"/>
      <w:pPr>
        <w:ind w:left="4471" w:hanging="180"/>
      </w:pPr>
    </w:lvl>
    <w:lvl w:ilvl="6" w:tplc="0415000F" w:tentative="1">
      <w:start w:val="1"/>
      <w:numFmt w:val="decimal"/>
      <w:lvlText w:val="%7."/>
      <w:lvlJc w:val="left"/>
      <w:pPr>
        <w:ind w:left="5191" w:hanging="360"/>
      </w:pPr>
    </w:lvl>
    <w:lvl w:ilvl="7" w:tplc="04150019" w:tentative="1">
      <w:start w:val="1"/>
      <w:numFmt w:val="lowerLetter"/>
      <w:lvlText w:val="%8."/>
      <w:lvlJc w:val="left"/>
      <w:pPr>
        <w:ind w:left="5911" w:hanging="360"/>
      </w:pPr>
    </w:lvl>
    <w:lvl w:ilvl="8" w:tplc="0415001B" w:tentative="1">
      <w:start w:val="1"/>
      <w:numFmt w:val="lowerRoman"/>
      <w:lvlText w:val="%9."/>
      <w:lvlJc w:val="right"/>
      <w:pPr>
        <w:ind w:left="6631" w:hanging="180"/>
      </w:pPr>
    </w:lvl>
  </w:abstractNum>
  <w:abstractNum w:abstractNumId="36" w15:restartNumberingAfterBreak="0">
    <w:nsid w:val="15FF1856"/>
    <w:multiLevelType w:val="hybridMultilevel"/>
    <w:tmpl w:val="96167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E2A71"/>
    <w:multiLevelType w:val="hybridMultilevel"/>
    <w:tmpl w:val="C49C38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640492D"/>
    <w:multiLevelType w:val="hybridMultilevel"/>
    <w:tmpl w:val="0BA294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7D02CA3"/>
    <w:multiLevelType w:val="hybridMultilevel"/>
    <w:tmpl w:val="60389C5C"/>
    <w:lvl w:ilvl="0" w:tplc="DB5CE1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3E3F4D"/>
    <w:multiLevelType w:val="hybridMultilevel"/>
    <w:tmpl w:val="2B002998"/>
    <w:lvl w:ilvl="0" w:tplc="0A5A9D8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18576ECE"/>
    <w:multiLevelType w:val="hybridMultilevel"/>
    <w:tmpl w:val="DA8A8B32"/>
    <w:lvl w:ilvl="0" w:tplc="04150011">
      <w:start w:val="1"/>
      <w:numFmt w:val="decimal"/>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42" w15:restartNumberingAfterBreak="0">
    <w:nsid w:val="18EF50A0"/>
    <w:multiLevelType w:val="hybridMultilevel"/>
    <w:tmpl w:val="9C68A8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19F5732E"/>
    <w:multiLevelType w:val="hybridMultilevel"/>
    <w:tmpl w:val="7BC47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B247D93"/>
    <w:multiLevelType w:val="hybridMultilevel"/>
    <w:tmpl w:val="4274D55E"/>
    <w:lvl w:ilvl="0" w:tplc="FFFFFFFF">
      <w:start w:val="1"/>
      <w:numFmt w:val="decimal"/>
      <w:lvlText w:val="%1"/>
      <w:lvlJc w:val="left"/>
    </w:lvl>
    <w:lvl w:ilvl="1" w:tplc="04150017">
      <w:start w:val="1"/>
      <w:numFmt w:val="lowerLetter"/>
      <w:lvlText w:val="%2)"/>
      <w:lvlJc w:val="left"/>
      <w:pPr>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1B6530AA"/>
    <w:multiLevelType w:val="hybridMultilevel"/>
    <w:tmpl w:val="32E285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C2D0EA5"/>
    <w:multiLevelType w:val="hybridMultilevel"/>
    <w:tmpl w:val="C59C7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4F7D28"/>
    <w:multiLevelType w:val="hybridMultilevel"/>
    <w:tmpl w:val="804EB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4E3B64"/>
    <w:multiLevelType w:val="hybridMultilevel"/>
    <w:tmpl w:val="5CF232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1F775549"/>
    <w:multiLevelType w:val="hybridMultilevel"/>
    <w:tmpl w:val="D506CFE2"/>
    <w:lvl w:ilvl="0" w:tplc="22822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F9833A3"/>
    <w:multiLevelType w:val="hybridMultilevel"/>
    <w:tmpl w:val="474EE510"/>
    <w:lvl w:ilvl="0" w:tplc="22822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FAD5943"/>
    <w:multiLevelType w:val="hybridMultilevel"/>
    <w:tmpl w:val="704A61D4"/>
    <w:lvl w:ilvl="0" w:tplc="04150011">
      <w:start w:val="1"/>
      <w:numFmt w:val="decimal"/>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52" w15:restartNumberingAfterBreak="0">
    <w:nsid w:val="1FCC105E"/>
    <w:multiLevelType w:val="hybridMultilevel"/>
    <w:tmpl w:val="4DB0BC20"/>
    <w:lvl w:ilvl="0" w:tplc="4C245146">
      <w:start w:val="2"/>
      <w:numFmt w:val="decimal"/>
      <w:lvlText w:val="%1)"/>
      <w:lvlJc w:val="left"/>
      <w:pPr>
        <w:ind w:left="14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F10BC8"/>
    <w:multiLevelType w:val="hybridMultilevel"/>
    <w:tmpl w:val="EB444902"/>
    <w:lvl w:ilvl="0" w:tplc="22822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FF24BEF"/>
    <w:multiLevelType w:val="hybridMultilevel"/>
    <w:tmpl w:val="A0FC6C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20E407FC"/>
    <w:multiLevelType w:val="hybridMultilevel"/>
    <w:tmpl w:val="61964014"/>
    <w:lvl w:ilvl="0" w:tplc="B896D5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E65B3A"/>
    <w:multiLevelType w:val="hybridMultilevel"/>
    <w:tmpl w:val="164CEA4E"/>
    <w:lvl w:ilvl="0" w:tplc="04150011">
      <w:start w:val="1"/>
      <w:numFmt w:val="decimal"/>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57" w15:restartNumberingAfterBreak="0">
    <w:nsid w:val="21E75FAB"/>
    <w:multiLevelType w:val="hybridMultilevel"/>
    <w:tmpl w:val="D9B69EE2"/>
    <w:lvl w:ilvl="0" w:tplc="04150011">
      <w:start w:val="1"/>
      <w:numFmt w:val="decimal"/>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58" w15:restartNumberingAfterBreak="0">
    <w:nsid w:val="223631B7"/>
    <w:multiLevelType w:val="hybridMultilevel"/>
    <w:tmpl w:val="00D8AB78"/>
    <w:lvl w:ilvl="0" w:tplc="22822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26940B4"/>
    <w:multiLevelType w:val="hybridMultilevel"/>
    <w:tmpl w:val="DCB0E1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23610BAF"/>
    <w:multiLevelType w:val="hybridMultilevel"/>
    <w:tmpl w:val="F08A72D6"/>
    <w:lvl w:ilvl="0" w:tplc="2282229E">
      <w:start w:val="1"/>
      <w:numFmt w:val="decimal"/>
      <w:lvlText w:val="%1."/>
      <w:lvlJc w:val="left"/>
      <w:pPr>
        <w:ind w:left="727" w:hanging="360"/>
      </w:pPr>
      <w:rPr>
        <w:rFonts w:hint="default"/>
      </w:r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61" w15:restartNumberingAfterBreak="0">
    <w:nsid w:val="239C4860"/>
    <w:multiLevelType w:val="hybridMultilevel"/>
    <w:tmpl w:val="A6522502"/>
    <w:lvl w:ilvl="0" w:tplc="04150011">
      <w:start w:val="1"/>
      <w:numFmt w:val="decimal"/>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62" w15:restartNumberingAfterBreak="0">
    <w:nsid w:val="23CC0AD8"/>
    <w:multiLevelType w:val="hybridMultilevel"/>
    <w:tmpl w:val="6B4CD15C"/>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63" w15:restartNumberingAfterBreak="0">
    <w:nsid w:val="25236371"/>
    <w:multiLevelType w:val="hybridMultilevel"/>
    <w:tmpl w:val="51DA80E6"/>
    <w:lvl w:ilvl="0" w:tplc="DB5CE13A">
      <w:start w:val="1"/>
      <w:numFmt w:val="decimal"/>
      <w:lvlText w:val="%1)"/>
      <w:lvlJc w:val="left"/>
      <w:pPr>
        <w:ind w:left="366" w:hanging="360"/>
      </w:pPr>
      <w:rPr>
        <w:rFonts w:hint="default"/>
      </w:rPr>
    </w:lvl>
    <w:lvl w:ilvl="1" w:tplc="FFFFFFFF" w:tentative="1">
      <w:start w:val="1"/>
      <w:numFmt w:val="lowerLetter"/>
      <w:lvlText w:val="%2."/>
      <w:lvlJc w:val="left"/>
      <w:pPr>
        <w:ind w:left="1086" w:hanging="360"/>
      </w:pPr>
    </w:lvl>
    <w:lvl w:ilvl="2" w:tplc="FFFFFFFF" w:tentative="1">
      <w:start w:val="1"/>
      <w:numFmt w:val="lowerRoman"/>
      <w:lvlText w:val="%3."/>
      <w:lvlJc w:val="right"/>
      <w:pPr>
        <w:ind w:left="1806" w:hanging="180"/>
      </w:pPr>
    </w:lvl>
    <w:lvl w:ilvl="3" w:tplc="FFFFFFFF" w:tentative="1">
      <w:start w:val="1"/>
      <w:numFmt w:val="decimal"/>
      <w:lvlText w:val="%4."/>
      <w:lvlJc w:val="left"/>
      <w:pPr>
        <w:ind w:left="2526" w:hanging="360"/>
      </w:pPr>
    </w:lvl>
    <w:lvl w:ilvl="4" w:tplc="FFFFFFFF" w:tentative="1">
      <w:start w:val="1"/>
      <w:numFmt w:val="lowerLetter"/>
      <w:lvlText w:val="%5."/>
      <w:lvlJc w:val="left"/>
      <w:pPr>
        <w:ind w:left="3246" w:hanging="360"/>
      </w:pPr>
    </w:lvl>
    <w:lvl w:ilvl="5" w:tplc="FFFFFFFF" w:tentative="1">
      <w:start w:val="1"/>
      <w:numFmt w:val="lowerRoman"/>
      <w:lvlText w:val="%6."/>
      <w:lvlJc w:val="right"/>
      <w:pPr>
        <w:ind w:left="3966" w:hanging="180"/>
      </w:pPr>
    </w:lvl>
    <w:lvl w:ilvl="6" w:tplc="FFFFFFFF" w:tentative="1">
      <w:start w:val="1"/>
      <w:numFmt w:val="decimal"/>
      <w:lvlText w:val="%7."/>
      <w:lvlJc w:val="left"/>
      <w:pPr>
        <w:ind w:left="4686" w:hanging="360"/>
      </w:pPr>
    </w:lvl>
    <w:lvl w:ilvl="7" w:tplc="FFFFFFFF" w:tentative="1">
      <w:start w:val="1"/>
      <w:numFmt w:val="lowerLetter"/>
      <w:lvlText w:val="%8."/>
      <w:lvlJc w:val="left"/>
      <w:pPr>
        <w:ind w:left="5406" w:hanging="360"/>
      </w:pPr>
    </w:lvl>
    <w:lvl w:ilvl="8" w:tplc="FFFFFFFF" w:tentative="1">
      <w:start w:val="1"/>
      <w:numFmt w:val="lowerRoman"/>
      <w:lvlText w:val="%9."/>
      <w:lvlJc w:val="right"/>
      <w:pPr>
        <w:ind w:left="6126" w:hanging="180"/>
      </w:pPr>
    </w:lvl>
  </w:abstractNum>
  <w:abstractNum w:abstractNumId="64" w15:restartNumberingAfterBreak="0">
    <w:nsid w:val="25E612A4"/>
    <w:multiLevelType w:val="hybridMultilevel"/>
    <w:tmpl w:val="9E3AB6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27BF7654"/>
    <w:multiLevelType w:val="hybridMultilevel"/>
    <w:tmpl w:val="67F82314"/>
    <w:lvl w:ilvl="0" w:tplc="FFFFFFFF">
      <w:start w:val="1"/>
      <w:numFmt w:val="lowerLetter"/>
      <w:lvlText w:val="%1)"/>
      <w:lvlJc w:val="left"/>
      <w:pPr>
        <w:ind w:left="2166" w:hanging="360"/>
      </w:pPr>
    </w:lvl>
    <w:lvl w:ilvl="1" w:tplc="04150019" w:tentative="1">
      <w:start w:val="1"/>
      <w:numFmt w:val="lowerLetter"/>
      <w:lvlText w:val="%2."/>
      <w:lvlJc w:val="left"/>
      <w:pPr>
        <w:ind w:left="2886" w:hanging="360"/>
      </w:pPr>
    </w:lvl>
    <w:lvl w:ilvl="2" w:tplc="0415001B" w:tentative="1">
      <w:start w:val="1"/>
      <w:numFmt w:val="lowerRoman"/>
      <w:lvlText w:val="%3."/>
      <w:lvlJc w:val="right"/>
      <w:pPr>
        <w:ind w:left="3606" w:hanging="180"/>
      </w:pPr>
    </w:lvl>
    <w:lvl w:ilvl="3" w:tplc="0415000F" w:tentative="1">
      <w:start w:val="1"/>
      <w:numFmt w:val="decimal"/>
      <w:lvlText w:val="%4."/>
      <w:lvlJc w:val="left"/>
      <w:pPr>
        <w:ind w:left="4326" w:hanging="360"/>
      </w:pPr>
    </w:lvl>
    <w:lvl w:ilvl="4" w:tplc="04150019" w:tentative="1">
      <w:start w:val="1"/>
      <w:numFmt w:val="lowerLetter"/>
      <w:lvlText w:val="%5."/>
      <w:lvlJc w:val="left"/>
      <w:pPr>
        <w:ind w:left="5046" w:hanging="360"/>
      </w:pPr>
    </w:lvl>
    <w:lvl w:ilvl="5" w:tplc="0415001B" w:tentative="1">
      <w:start w:val="1"/>
      <w:numFmt w:val="lowerRoman"/>
      <w:lvlText w:val="%6."/>
      <w:lvlJc w:val="right"/>
      <w:pPr>
        <w:ind w:left="5766" w:hanging="180"/>
      </w:pPr>
    </w:lvl>
    <w:lvl w:ilvl="6" w:tplc="0415000F" w:tentative="1">
      <w:start w:val="1"/>
      <w:numFmt w:val="decimal"/>
      <w:lvlText w:val="%7."/>
      <w:lvlJc w:val="left"/>
      <w:pPr>
        <w:ind w:left="6486" w:hanging="360"/>
      </w:pPr>
    </w:lvl>
    <w:lvl w:ilvl="7" w:tplc="04150019" w:tentative="1">
      <w:start w:val="1"/>
      <w:numFmt w:val="lowerLetter"/>
      <w:lvlText w:val="%8."/>
      <w:lvlJc w:val="left"/>
      <w:pPr>
        <w:ind w:left="7206" w:hanging="360"/>
      </w:pPr>
    </w:lvl>
    <w:lvl w:ilvl="8" w:tplc="0415001B" w:tentative="1">
      <w:start w:val="1"/>
      <w:numFmt w:val="lowerRoman"/>
      <w:lvlText w:val="%9."/>
      <w:lvlJc w:val="right"/>
      <w:pPr>
        <w:ind w:left="7926" w:hanging="180"/>
      </w:pPr>
    </w:lvl>
  </w:abstractNum>
  <w:abstractNum w:abstractNumId="66" w15:restartNumberingAfterBreak="0">
    <w:nsid w:val="27CF7CC7"/>
    <w:multiLevelType w:val="hybridMultilevel"/>
    <w:tmpl w:val="69045FFE"/>
    <w:lvl w:ilvl="0" w:tplc="04150011">
      <w:start w:val="1"/>
      <w:numFmt w:val="decimal"/>
      <w:lvlText w:val="%1)"/>
      <w:lvlJc w:val="left"/>
      <w:pPr>
        <w:ind w:left="1778" w:hanging="360"/>
      </w:pPr>
    </w:lvl>
    <w:lvl w:ilvl="1" w:tplc="FFFFFFFF" w:tentative="1">
      <w:start w:val="1"/>
      <w:numFmt w:val="lowerLetter"/>
      <w:lvlText w:val="%2."/>
      <w:lvlJc w:val="left"/>
      <w:pPr>
        <w:ind w:left="1446" w:hanging="360"/>
      </w:pPr>
    </w:lvl>
    <w:lvl w:ilvl="2" w:tplc="FFFFFFFF" w:tentative="1">
      <w:start w:val="1"/>
      <w:numFmt w:val="lowerRoman"/>
      <w:lvlText w:val="%3."/>
      <w:lvlJc w:val="right"/>
      <w:pPr>
        <w:ind w:left="2166" w:hanging="180"/>
      </w:pPr>
    </w:lvl>
    <w:lvl w:ilvl="3" w:tplc="FFFFFFFF" w:tentative="1">
      <w:start w:val="1"/>
      <w:numFmt w:val="decimal"/>
      <w:lvlText w:val="%4."/>
      <w:lvlJc w:val="left"/>
      <w:pPr>
        <w:ind w:left="2886" w:hanging="360"/>
      </w:pPr>
    </w:lvl>
    <w:lvl w:ilvl="4" w:tplc="FFFFFFFF" w:tentative="1">
      <w:start w:val="1"/>
      <w:numFmt w:val="lowerLetter"/>
      <w:lvlText w:val="%5."/>
      <w:lvlJc w:val="left"/>
      <w:pPr>
        <w:ind w:left="3606" w:hanging="360"/>
      </w:pPr>
    </w:lvl>
    <w:lvl w:ilvl="5" w:tplc="FFFFFFFF" w:tentative="1">
      <w:start w:val="1"/>
      <w:numFmt w:val="lowerRoman"/>
      <w:lvlText w:val="%6."/>
      <w:lvlJc w:val="right"/>
      <w:pPr>
        <w:ind w:left="4326" w:hanging="180"/>
      </w:pPr>
    </w:lvl>
    <w:lvl w:ilvl="6" w:tplc="FFFFFFFF" w:tentative="1">
      <w:start w:val="1"/>
      <w:numFmt w:val="decimal"/>
      <w:lvlText w:val="%7."/>
      <w:lvlJc w:val="left"/>
      <w:pPr>
        <w:ind w:left="5046" w:hanging="360"/>
      </w:pPr>
    </w:lvl>
    <w:lvl w:ilvl="7" w:tplc="FFFFFFFF" w:tentative="1">
      <w:start w:val="1"/>
      <w:numFmt w:val="lowerLetter"/>
      <w:lvlText w:val="%8."/>
      <w:lvlJc w:val="left"/>
      <w:pPr>
        <w:ind w:left="5766" w:hanging="360"/>
      </w:pPr>
    </w:lvl>
    <w:lvl w:ilvl="8" w:tplc="FFFFFFFF" w:tentative="1">
      <w:start w:val="1"/>
      <w:numFmt w:val="lowerRoman"/>
      <w:lvlText w:val="%9."/>
      <w:lvlJc w:val="right"/>
      <w:pPr>
        <w:ind w:left="6486" w:hanging="180"/>
      </w:pPr>
    </w:lvl>
  </w:abstractNum>
  <w:abstractNum w:abstractNumId="67" w15:restartNumberingAfterBreak="0">
    <w:nsid w:val="28295BC8"/>
    <w:multiLevelType w:val="hybridMultilevel"/>
    <w:tmpl w:val="93164044"/>
    <w:lvl w:ilvl="0" w:tplc="39446272">
      <w:start w:val="1"/>
      <w:numFmt w:val="decimal"/>
      <w:lvlText w:val="%1)"/>
      <w:lvlJc w:val="left"/>
      <w:pPr>
        <w:ind w:left="644" w:hanging="360"/>
      </w:pPr>
      <w:rPr>
        <w:rFonts w:hint="default"/>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68" w15:restartNumberingAfterBreak="0">
    <w:nsid w:val="28306710"/>
    <w:multiLevelType w:val="hybridMultilevel"/>
    <w:tmpl w:val="5EA43A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29026828"/>
    <w:multiLevelType w:val="hybridMultilevel"/>
    <w:tmpl w:val="14F2DC76"/>
    <w:lvl w:ilvl="0" w:tplc="E430A35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2AA4235E"/>
    <w:multiLevelType w:val="hybridMultilevel"/>
    <w:tmpl w:val="163A2F1C"/>
    <w:lvl w:ilvl="0" w:tplc="FFFFFFFF">
      <w:start w:val="1"/>
      <w:numFmt w:val="lowerLetter"/>
      <w:lvlText w:val="%1)"/>
      <w:lvlJc w:val="left"/>
      <w:pPr>
        <w:ind w:left="2166" w:hanging="360"/>
      </w:pPr>
    </w:lvl>
    <w:lvl w:ilvl="1" w:tplc="04150019" w:tentative="1">
      <w:start w:val="1"/>
      <w:numFmt w:val="lowerLetter"/>
      <w:lvlText w:val="%2."/>
      <w:lvlJc w:val="left"/>
      <w:pPr>
        <w:ind w:left="2886" w:hanging="360"/>
      </w:pPr>
    </w:lvl>
    <w:lvl w:ilvl="2" w:tplc="0415001B" w:tentative="1">
      <w:start w:val="1"/>
      <w:numFmt w:val="lowerRoman"/>
      <w:lvlText w:val="%3."/>
      <w:lvlJc w:val="right"/>
      <w:pPr>
        <w:ind w:left="3606" w:hanging="180"/>
      </w:pPr>
    </w:lvl>
    <w:lvl w:ilvl="3" w:tplc="0415000F" w:tentative="1">
      <w:start w:val="1"/>
      <w:numFmt w:val="decimal"/>
      <w:lvlText w:val="%4."/>
      <w:lvlJc w:val="left"/>
      <w:pPr>
        <w:ind w:left="4326" w:hanging="360"/>
      </w:pPr>
    </w:lvl>
    <w:lvl w:ilvl="4" w:tplc="04150019" w:tentative="1">
      <w:start w:val="1"/>
      <w:numFmt w:val="lowerLetter"/>
      <w:lvlText w:val="%5."/>
      <w:lvlJc w:val="left"/>
      <w:pPr>
        <w:ind w:left="5046" w:hanging="360"/>
      </w:pPr>
    </w:lvl>
    <w:lvl w:ilvl="5" w:tplc="0415001B" w:tentative="1">
      <w:start w:val="1"/>
      <w:numFmt w:val="lowerRoman"/>
      <w:lvlText w:val="%6."/>
      <w:lvlJc w:val="right"/>
      <w:pPr>
        <w:ind w:left="5766" w:hanging="180"/>
      </w:pPr>
    </w:lvl>
    <w:lvl w:ilvl="6" w:tplc="0415000F" w:tentative="1">
      <w:start w:val="1"/>
      <w:numFmt w:val="decimal"/>
      <w:lvlText w:val="%7."/>
      <w:lvlJc w:val="left"/>
      <w:pPr>
        <w:ind w:left="6486" w:hanging="360"/>
      </w:pPr>
    </w:lvl>
    <w:lvl w:ilvl="7" w:tplc="04150019" w:tentative="1">
      <w:start w:val="1"/>
      <w:numFmt w:val="lowerLetter"/>
      <w:lvlText w:val="%8."/>
      <w:lvlJc w:val="left"/>
      <w:pPr>
        <w:ind w:left="7206" w:hanging="360"/>
      </w:pPr>
    </w:lvl>
    <w:lvl w:ilvl="8" w:tplc="0415001B" w:tentative="1">
      <w:start w:val="1"/>
      <w:numFmt w:val="lowerRoman"/>
      <w:lvlText w:val="%9."/>
      <w:lvlJc w:val="right"/>
      <w:pPr>
        <w:ind w:left="7926" w:hanging="180"/>
      </w:pPr>
    </w:lvl>
  </w:abstractNum>
  <w:abstractNum w:abstractNumId="71" w15:restartNumberingAfterBreak="0">
    <w:nsid w:val="2C5C12F0"/>
    <w:multiLevelType w:val="hybridMultilevel"/>
    <w:tmpl w:val="75247B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2C671D2F"/>
    <w:multiLevelType w:val="hybridMultilevel"/>
    <w:tmpl w:val="67545BC0"/>
    <w:lvl w:ilvl="0" w:tplc="04150011">
      <w:start w:val="1"/>
      <w:numFmt w:val="decimal"/>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73" w15:restartNumberingAfterBreak="0">
    <w:nsid w:val="2D166776"/>
    <w:multiLevelType w:val="hybridMultilevel"/>
    <w:tmpl w:val="D13A5BD2"/>
    <w:lvl w:ilvl="0" w:tplc="04150011">
      <w:start w:val="1"/>
      <w:numFmt w:val="decimal"/>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74" w15:restartNumberingAfterBreak="0">
    <w:nsid w:val="2D734CAE"/>
    <w:multiLevelType w:val="hybridMultilevel"/>
    <w:tmpl w:val="65B08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D9911C7"/>
    <w:multiLevelType w:val="hybridMultilevel"/>
    <w:tmpl w:val="767C1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0206D92"/>
    <w:multiLevelType w:val="hybridMultilevel"/>
    <w:tmpl w:val="5AD06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07F236B"/>
    <w:multiLevelType w:val="hybridMultilevel"/>
    <w:tmpl w:val="B0C61338"/>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78" w15:restartNumberingAfterBreak="0">
    <w:nsid w:val="30BF5D2C"/>
    <w:multiLevelType w:val="hybridMultilevel"/>
    <w:tmpl w:val="E22C7054"/>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79" w15:restartNumberingAfterBreak="0">
    <w:nsid w:val="30D05025"/>
    <w:multiLevelType w:val="hybridMultilevel"/>
    <w:tmpl w:val="F7EA6B98"/>
    <w:lvl w:ilvl="0" w:tplc="28FEDE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0E73879"/>
    <w:multiLevelType w:val="hybridMultilevel"/>
    <w:tmpl w:val="0C1E608A"/>
    <w:lvl w:ilvl="0" w:tplc="23CCA404">
      <w:start w:val="1"/>
      <w:numFmt w:val="decimal"/>
      <w:lvlText w:val="%1)"/>
      <w:lvlJc w:val="left"/>
      <w:pPr>
        <w:ind w:left="1446" w:hanging="360"/>
      </w:pPr>
      <w:rPr>
        <w:b w:val="0"/>
      </w:r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81" w15:restartNumberingAfterBreak="0">
    <w:nsid w:val="319F4F74"/>
    <w:multiLevelType w:val="hybridMultilevel"/>
    <w:tmpl w:val="9E525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24D6CB4"/>
    <w:multiLevelType w:val="hybridMultilevel"/>
    <w:tmpl w:val="5C6AAEA6"/>
    <w:lvl w:ilvl="0" w:tplc="22822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2726EC1"/>
    <w:multiLevelType w:val="hybridMultilevel"/>
    <w:tmpl w:val="299EFCF6"/>
    <w:lvl w:ilvl="0" w:tplc="51F0D9C4">
      <w:start w:val="1"/>
      <w:numFmt w:val="decimal"/>
      <w:lvlText w:val="%1."/>
      <w:lvlJc w:val="left"/>
      <w:pPr>
        <w:ind w:left="726" w:hanging="360"/>
      </w:pPr>
      <w:rPr>
        <w:rFonts w:ascii="Times New Roman" w:hAnsi="Times New Roman" w:hint="default"/>
        <w:b w:val="0"/>
        <w:i w:val="0"/>
        <w:sz w:val="22"/>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84" w15:restartNumberingAfterBreak="0">
    <w:nsid w:val="328713A1"/>
    <w:multiLevelType w:val="hybridMultilevel"/>
    <w:tmpl w:val="537AC8D0"/>
    <w:lvl w:ilvl="0" w:tplc="04150011">
      <w:start w:val="1"/>
      <w:numFmt w:val="decimal"/>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85" w15:restartNumberingAfterBreak="0">
    <w:nsid w:val="32C85362"/>
    <w:multiLevelType w:val="hybridMultilevel"/>
    <w:tmpl w:val="7220A3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32D5413C"/>
    <w:multiLevelType w:val="hybridMultilevel"/>
    <w:tmpl w:val="A28C6C8C"/>
    <w:lvl w:ilvl="0" w:tplc="04150011">
      <w:start w:val="1"/>
      <w:numFmt w:val="decimal"/>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87" w15:restartNumberingAfterBreak="0">
    <w:nsid w:val="33167DBD"/>
    <w:multiLevelType w:val="hybridMultilevel"/>
    <w:tmpl w:val="989AEACA"/>
    <w:lvl w:ilvl="0" w:tplc="2282229E">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6F77300"/>
    <w:multiLevelType w:val="hybridMultilevel"/>
    <w:tmpl w:val="BEF2DE04"/>
    <w:lvl w:ilvl="0" w:tplc="C1DCB240">
      <w:start w:val="1"/>
      <w:numFmt w:val="decimal"/>
      <w:lvlText w:val="%1)"/>
      <w:lvlJc w:val="left"/>
      <w:pPr>
        <w:ind w:left="588" w:hanging="360"/>
      </w:pPr>
      <w:rPr>
        <w:rFonts w:ascii="TimesNewRoman" w:eastAsia="Times New Roman" w:hAnsi="TimesNewRoman" w:cs="TimesNewRoman"/>
      </w:r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89" w15:restartNumberingAfterBreak="0">
    <w:nsid w:val="37D93FA1"/>
    <w:multiLevelType w:val="hybridMultilevel"/>
    <w:tmpl w:val="0DA025A4"/>
    <w:lvl w:ilvl="0" w:tplc="FFFFFFFF">
      <w:start w:val="1"/>
      <w:numFmt w:val="lowerLetter"/>
      <w:lvlText w:val="%1)"/>
      <w:lvlJc w:val="left"/>
      <w:pPr>
        <w:ind w:left="2166" w:hanging="360"/>
      </w:pPr>
    </w:lvl>
    <w:lvl w:ilvl="1" w:tplc="04150019" w:tentative="1">
      <w:start w:val="1"/>
      <w:numFmt w:val="lowerLetter"/>
      <w:lvlText w:val="%2."/>
      <w:lvlJc w:val="left"/>
      <w:pPr>
        <w:ind w:left="2886" w:hanging="360"/>
      </w:pPr>
    </w:lvl>
    <w:lvl w:ilvl="2" w:tplc="0415001B" w:tentative="1">
      <w:start w:val="1"/>
      <w:numFmt w:val="lowerRoman"/>
      <w:lvlText w:val="%3."/>
      <w:lvlJc w:val="right"/>
      <w:pPr>
        <w:ind w:left="3606" w:hanging="180"/>
      </w:pPr>
    </w:lvl>
    <w:lvl w:ilvl="3" w:tplc="0415000F" w:tentative="1">
      <w:start w:val="1"/>
      <w:numFmt w:val="decimal"/>
      <w:lvlText w:val="%4."/>
      <w:lvlJc w:val="left"/>
      <w:pPr>
        <w:ind w:left="4326" w:hanging="360"/>
      </w:pPr>
    </w:lvl>
    <w:lvl w:ilvl="4" w:tplc="04150019" w:tentative="1">
      <w:start w:val="1"/>
      <w:numFmt w:val="lowerLetter"/>
      <w:lvlText w:val="%5."/>
      <w:lvlJc w:val="left"/>
      <w:pPr>
        <w:ind w:left="5046" w:hanging="360"/>
      </w:pPr>
    </w:lvl>
    <w:lvl w:ilvl="5" w:tplc="0415001B" w:tentative="1">
      <w:start w:val="1"/>
      <w:numFmt w:val="lowerRoman"/>
      <w:lvlText w:val="%6."/>
      <w:lvlJc w:val="right"/>
      <w:pPr>
        <w:ind w:left="5766" w:hanging="180"/>
      </w:pPr>
    </w:lvl>
    <w:lvl w:ilvl="6" w:tplc="0415000F" w:tentative="1">
      <w:start w:val="1"/>
      <w:numFmt w:val="decimal"/>
      <w:lvlText w:val="%7."/>
      <w:lvlJc w:val="left"/>
      <w:pPr>
        <w:ind w:left="6486" w:hanging="360"/>
      </w:pPr>
    </w:lvl>
    <w:lvl w:ilvl="7" w:tplc="04150019" w:tentative="1">
      <w:start w:val="1"/>
      <w:numFmt w:val="lowerLetter"/>
      <w:lvlText w:val="%8."/>
      <w:lvlJc w:val="left"/>
      <w:pPr>
        <w:ind w:left="7206" w:hanging="360"/>
      </w:pPr>
    </w:lvl>
    <w:lvl w:ilvl="8" w:tplc="0415001B" w:tentative="1">
      <w:start w:val="1"/>
      <w:numFmt w:val="lowerRoman"/>
      <w:lvlText w:val="%9."/>
      <w:lvlJc w:val="right"/>
      <w:pPr>
        <w:ind w:left="7926" w:hanging="180"/>
      </w:pPr>
    </w:lvl>
  </w:abstractNum>
  <w:abstractNum w:abstractNumId="90" w15:restartNumberingAfterBreak="0">
    <w:nsid w:val="3840280D"/>
    <w:multiLevelType w:val="hybridMultilevel"/>
    <w:tmpl w:val="4314BFCE"/>
    <w:lvl w:ilvl="0" w:tplc="C9508AF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388F0207"/>
    <w:multiLevelType w:val="hybridMultilevel"/>
    <w:tmpl w:val="A3E2AC8E"/>
    <w:lvl w:ilvl="0" w:tplc="2D6AC3D0">
      <w:start w:val="1"/>
      <w:numFmt w:val="decimal"/>
      <w:lvlText w:val="%1."/>
      <w:lvlJc w:val="left"/>
      <w:pPr>
        <w:ind w:left="726" w:hanging="360"/>
      </w:pPr>
      <w:rPr>
        <w:color w:val="auto"/>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92" w15:restartNumberingAfterBreak="0">
    <w:nsid w:val="39AC2E2C"/>
    <w:multiLevelType w:val="hybridMultilevel"/>
    <w:tmpl w:val="1B0C1C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3A370044"/>
    <w:multiLevelType w:val="hybridMultilevel"/>
    <w:tmpl w:val="6A863550"/>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94" w15:restartNumberingAfterBreak="0">
    <w:nsid w:val="3C1F437D"/>
    <w:multiLevelType w:val="hybridMultilevel"/>
    <w:tmpl w:val="89C48CFA"/>
    <w:lvl w:ilvl="0" w:tplc="F1A0196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3C6703FE"/>
    <w:multiLevelType w:val="hybridMultilevel"/>
    <w:tmpl w:val="2CF06068"/>
    <w:lvl w:ilvl="0" w:tplc="DB5CE13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3D663AC8"/>
    <w:multiLevelType w:val="multilevel"/>
    <w:tmpl w:val="D0107A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778"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3D8E371D"/>
    <w:multiLevelType w:val="hybridMultilevel"/>
    <w:tmpl w:val="18C465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3F834D7D"/>
    <w:multiLevelType w:val="hybridMultilevel"/>
    <w:tmpl w:val="D8748EEE"/>
    <w:lvl w:ilvl="0" w:tplc="DB5CE13A">
      <w:start w:val="1"/>
      <w:numFmt w:val="decimal"/>
      <w:lvlText w:val="%1)"/>
      <w:lvlJc w:val="left"/>
      <w:pPr>
        <w:ind w:left="700" w:hanging="360"/>
      </w:pPr>
      <w:rPr>
        <w:rFonts w:hint="default"/>
      </w:rPr>
    </w:lvl>
    <w:lvl w:ilvl="1" w:tplc="04150019" w:tentative="1">
      <w:start w:val="1"/>
      <w:numFmt w:val="lowerLetter"/>
      <w:lvlText w:val="%2."/>
      <w:lvlJc w:val="left"/>
      <w:pPr>
        <w:ind w:left="1060" w:hanging="360"/>
      </w:pPr>
    </w:lvl>
    <w:lvl w:ilvl="2" w:tplc="0415001B" w:tentative="1">
      <w:start w:val="1"/>
      <w:numFmt w:val="lowerRoman"/>
      <w:lvlText w:val="%3."/>
      <w:lvlJc w:val="right"/>
      <w:pPr>
        <w:ind w:left="1780" w:hanging="180"/>
      </w:pPr>
    </w:lvl>
    <w:lvl w:ilvl="3" w:tplc="0415000F" w:tentative="1">
      <w:start w:val="1"/>
      <w:numFmt w:val="decimal"/>
      <w:lvlText w:val="%4."/>
      <w:lvlJc w:val="left"/>
      <w:pPr>
        <w:ind w:left="2500" w:hanging="360"/>
      </w:pPr>
    </w:lvl>
    <w:lvl w:ilvl="4" w:tplc="04150019" w:tentative="1">
      <w:start w:val="1"/>
      <w:numFmt w:val="lowerLetter"/>
      <w:lvlText w:val="%5."/>
      <w:lvlJc w:val="left"/>
      <w:pPr>
        <w:ind w:left="3220" w:hanging="360"/>
      </w:pPr>
    </w:lvl>
    <w:lvl w:ilvl="5" w:tplc="0415001B" w:tentative="1">
      <w:start w:val="1"/>
      <w:numFmt w:val="lowerRoman"/>
      <w:lvlText w:val="%6."/>
      <w:lvlJc w:val="right"/>
      <w:pPr>
        <w:ind w:left="3940" w:hanging="180"/>
      </w:pPr>
    </w:lvl>
    <w:lvl w:ilvl="6" w:tplc="0415000F" w:tentative="1">
      <w:start w:val="1"/>
      <w:numFmt w:val="decimal"/>
      <w:lvlText w:val="%7."/>
      <w:lvlJc w:val="left"/>
      <w:pPr>
        <w:ind w:left="4660" w:hanging="360"/>
      </w:pPr>
    </w:lvl>
    <w:lvl w:ilvl="7" w:tplc="04150019" w:tentative="1">
      <w:start w:val="1"/>
      <w:numFmt w:val="lowerLetter"/>
      <w:lvlText w:val="%8."/>
      <w:lvlJc w:val="left"/>
      <w:pPr>
        <w:ind w:left="5380" w:hanging="360"/>
      </w:pPr>
    </w:lvl>
    <w:lvl w:ilvl="8" w:tplc="0415001B" w:tentative="1">
      <w:start w:val="1"/>
      <w:numFmt w:val="lowerRoman"/>
      <w:lvlText w:val="%9."/>
      <w:lvlJc w:val="right"/>
      <w:pPr>
        <w:ind w:left="6100" w:hanging="180"/>
      </w:pPr>
    </w:lvl>
  </w:abstractNum>
  <w:abstractNum w:abstractNumId="99" w15:restartNumberingAfterBreak="0">
    <w:nsid w:val="3F991D3A"/>
    <w:multiLevelType w:val="hybridMultilevel"/>
    <w:tmpl w:val="C6A652B8"/>
    <w:lvl w:ilvl="0" w:tplc="0F86E458">
      <w:start w:val="1"/>
      <w:numFmt w:val="decimal"/>
      <w:lvlText w:val="%1."/>
      <w:lvlJc w:val="left"/>
      <w:pPr>
        <w:ind w:left="710" w:hanging="360"/>
      </w:pPr>
      <w:rPr>
        <w:rFonts w:ascii="Times New Roman" w:hAnsi="Times New Roman" w:hint="default"/>
        <w:b w:val="0"/>
        <w:i w:val="0"/>
        <w:sz w:val="22"/>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0" w15:restartNumberingAfterBreak="0">
    <w:nsid w:val="40CF0EFA"/>
    <w:multiLevelType w:val="hybridMultilevel"/>
    <w:tmpl w:val="B114D1F6"/>
    <w:lvl w:ilvl="0" w:tplc="89807D36">
      <w:start w:val="1"/>
      <w:numFmt w:val="decimal"/>
      <w:lvlText w:val="%1)"/>
      <w:lvlJc w:val="left"/>
      <w:pPr>
        <w:ind w:left="1446" w:hanging="360"/>
      </w:pPr>
      <w:rPr>
        <w:color w:val="auto"/>
      </w:r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101" w15:restartNumberingAfterBreak="0">
    <w:nsid w:val="40E315C5"/>
    <w:multiLevelType w:val="hybridMultilevel"/>
    <w:tmpl w:val="1520CD0A"/>
    <w:lvl w:ilvl="0" w:tplc="0415000F">
      <w:start w:val="1"/>
      <w:numFmt w:val="decimal"/>
      <w:lvlText w:val="%1."/>
      <w:lvlJc w:val="left"/>
      <w:pPr>
        <w:ind w:left="1778"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02" w15:restartNumberingAfterBreak="0">
    <w:nsid w:val="40E97AC5"/>
    <w:multiLevelType w:val="hybridMultilevel"/>
    <w:tmpl w:val="DC22AF18"/>
    <w:lvl w:ilvl="0" w:tplc="22822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26552B9"/>
    <w:multiLevelType w:val="hybridMultilevel"/>
    <w:tmpl w:val="7EFCF2E2"/>
    <w:lvl w:ilvl="0" w:tplc="FFFFFFFF">
      <w:start w:val="1"/>
      <w:numFmt w:val="lowerLetter"/>
      <w:lvlText w:val="%1)"/>
      <w:lvlJc w:val="left"/>
      <w:pPr>
        <w:ind w:left="2166" w:hanging="360"/>
      </w:pPr>
    </w:lvl>
    <w:lvl w:ilvl="1" w:tplc="04150019" w:tentative="1">
      <w:start w:val="1"/>
      <w:numFmt w:val="lowerLetter"/>
      <w:lvlText w:val="%2."/>
      <w:lvlJc w:val="left"/>
      <w:pPr>
        <w:ind w:left="2886" w:hanging="360"/>
      </w:pPr>
    </w:lvl>
    <w:lvl w:ilvl="2" w:tplc="0415001B" w:tentative="1">
      <w:start w:val="1"/>
      <w:numFmt w:val="lowerRoman"/>
      <w:lvlText w:val="%3."/>
      <w:lvlJc w:val="right"/>
      <w:pPr>
        <w:ind w:left="3606" w:hanging="180"/>
      </w:pPr>
    </w:lvl>
    <w:lvl w:ilvl="3" w:tplc="0415000F" w:tentative="1">
      <w:start w:val="1"/>
      <w:numFmt w:val="decimal"/>
      <w:lvlText w:val="%4."/>
      <w:lvlJc w:val="left"/>
      <w:pPr>
        <w:ind w:left="4326" w:hanging="360"/>
      </w:pPr>
    </w:lvl>
    <w:lvl w:ilvl="4" w:tplc="04150019" w:tentative="1">
      <w:start w:val="1"/>
      <w:numFmt w:val="lowerLetter"/>
      <w:lvlText w:val="%5."/>
      <w:lvlJc w:val="left"/>
      <w:pPr>
        <w:ind w:left="5046" w:hanging="360"/>
      </w:pPr>
    </w:lvl>
    <w:lvl w:ilvl="5" w:tplc="0415001B" w:tentative="1">
      <w:start w:val="1"/>
      <w:numFmt w:val="lowerRoman"/>
      <w:lvlText w:val="%6."/>
      <w:lvlJc w:val="right"/>
      <w:pPr>
        <w:ind w:left="5766" w:hanging="180"/>
      </w:pPr>
    </w:lvl>
    <w:lvl w:ilvl="6" w:tplc="0415000F" w:tentative="1">
      <w:start w:val="1"/>
      <w:numFmt w:val="decimal"/>
      <w:lvlText w:val="%7."/>
      <w:lvlJc w:val="left"/>
      <w:pPr>
        <w:ind w:left="6486" w:hanging="360"/>
      </w:pPr>
    </w:lvl>
    <w:lvl w:ilvl="7" w:tplc="04150019" w:tentative="1">
      <w:start w:val="1"/>
      <w:numFmt w:val="lowerLetter"/>
      <w:lvlText w:val="%8."/>
      <w:lvlJc w:val="left"/>
      <w:pPr>
        <w:ind w:left="7206" w:hanging="360"/>
      </w:pPr>
    </w:lvl>
    <w:lvl w:ilvl="8" w:tplc="0415001B" w:tentative="1">
      <w:start w:val="1"/>
      <w:numFmt w:val="lowerRoman"/>
      <w:lvlText w:val="%9."/>
      <w:lvlJc w:val="right"/>
      <w:pPr>
        <w:ind w:left="7926" w:hanging="180"/>
      </w:pPr>
    </w:lvl>
  </w:abstractNum>
  <w:abstractNum w:abstractNumId="104" w15:restartNumberingAfterBreak="0">
    <w:nsid w:val="43350C42"/>
    <w:multiLevelType w:val="hybridMultilevel"/>
    <w:tmpl w:val="0A0832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444E1708"/>
    <w:multiLevelType w:val="multilevel"/>
    <w:tmpl w:val="BB8EEED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44535B2A"/>
    <w:multiLevelType w:val="hybridMultilevel"/>
    <w:tmpl w:val="40AC9314"/>
    <w:lvl w:ilvl="0" w:tplc="04150011">
      <w:start w:val="1"/>
      <w:numFmt w:val="decimal"/>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107" w15:restartNumberingAfterBreak="0">
    <w:nsid w:val="44F415DF"/>
    <w:multiLevelType w:val="hybridMultilevel"/>
    <w:tmpl w:val="4F3E7D62"/>
    <w:lvl w:ilvl="0" w:tplc="FFFFFFFF">
      <w:start w:val="1"/>
      <w:numFmt w:val="decimal"/>
      <w:lvlText w:val="%1)"/>
      <w:lvlJc w:val="left"/>
      <w:pPr>
        <w:ind w:left="1446" w:hanging="360"/>
      </w:pPr>
    </w:lvl>
    <w:lvl w:ilvl="1" w:tplc="04150017">
      <w:start w:val="1"/>
      <w:numFmt w:val="lowerLetter"/>
      <w:lvlText w:val="%2)"/>
      <w:lvlJc w:val="left"/>
      <w:pPr>
        <w:ind w:left="360" w:hanging="360"/>
      </w:pPr>
    </w:lvl>
    <w:lvl w:ilvl="2" w:tplc="FFFFFFFF">
      <w:start w:val="1"/>
      <w:numFmt w:val="lowerLetter"/>
      <w:lvlText w:val="%3)"/>
      <w:lvlJc w:val="left"/>
      <w:pPr>
        <w:ind w:left="2886" w:hanging="180"/>
      </w:pPr>
    </w:lvl>
    <w:lvl w:ilvl="3" w:tplc="FFFFFFFF">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108" w15:restartNumberingAfterBreak="0">
    <w:nsid w:val="45244944"/>
    <w:multiLevelType w:val="hybridMultilevel"/>
    <w:tmpl w:val="E22C7054"/>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09" w15:restartNumberingAfterBreak="0">
    <w:nsid w:val="455A43FC"/>
    <w:multiLevelType w:val="hybridMultilevel"/>
    <w:tmpl w:val="08CA94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466018B4"/>
    <w:multiLevelType w:val="multilevel"/>
    <w:tmpl w:val="2C0E719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468C28E7"/>
    <w:multiLevelType w:val="hybridMultilevel"/>
    <w:tmpl w:val="FB9C36F4"/>
    <w:lvl w:ilvl="0" w:tplc="0415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2" w15:restartNumberingAfterBreak="0">
    <w:nsid w:val="46CF2669"/>
    <w:multiLevelType w:val="hybridMultilevel"/>
    <w:tmpl w:val="A8F664AE"/>
    <w:lvl w:ilvl="0" w:tplc="22822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7B65382"/>
    <w:multiLevelType w:val="hybridMultilevel"/>
    <w:tmpl w:val="C7A20B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485A6F3F"/>
    <w:multiLevelType w:val="hybridMultilevel"/>
    <w:tmpl w:val="448E6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90F1310"/>
    <w:multiLevelType w:val="hybridMultilevel"/>
    <w:tmpl w:val="FF480F08"/>
    <w:lvl w:ilvl="0" w:tplc="2282229E">
      <w:start w:val="1"/>
      <w:numFmt w:val="decimal"/>
      <w:lvlText w:val="%1."/>
      <w:lvlJc w:val="left"/>
      <w:pPr>
        <w:ind w:left="726" w:hanging="360"/>
      </w:pPr>
      <w:rPr>
        <w:rFonts w:hint="default"/>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16" w15:restartNumberingAfterBreak="0">
    <w:nsid w:val="494C1F27"/>
    <w:multiLevelType w:val="hybridMultilevel"/>
    <w:tmpl w:val="989AEACA"/>
    <w:lvl w:ilvl="0" w:tplc="22822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B4610A4"/>
    <w:multiLevelType w:val="multilevel"/>
    <w:tmpl w:val="515A601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4E1A7302"/>
    <w:multiLevelType w:val="hybridMultilevel"/>
    <w:tmpl w:val="95209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ED76349"/>
    <w:multiLevelType w:val="hybridMultilevel"/>
    <w:tmpl w:val="7220A3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4F9D0C33"/>
    <w:multiLevelType w:val="hybridMultilevel"/>
    <w:tmpl w:val="725A79DE"/>
    <w:lvl w:ilvl="0" w:tplc="04150011">
      <w:start w:val="1"/>
      <w:numFmt w:val="decimal"/>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121" w15:restartNumberingAfterBreak="0">
    <w:nsid w:val="512F47C4"/>
    <w:multiLevelType w:val="multilevel"/>
    <w:tmpl w:val="0415001D"/>
    <w:styleLink w:val="Styl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51F62064"/>
    <w:multiLevelType w:val="hybridMultilevel"/>
    <w:tmpl w:val="02560F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30B10F8"/>
    <w:multiLevelType w:val="hybridMultilevel"/>
    <w:tmpl w:val="40E879D4"/>
    <w:lvl w:ilvl="0" w:tplc="FFFFFFFF">
      <w:start w:val="1"/>
      <w:numFmt w:val="lowerLetter"/>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124" w15:restartNumberingAfterBreak="0">
    <w:nsid w:val="530D5DC2"/>
    <w:multiLevelType w:val="hybridMultilevel"/>
    <w:tmpl w:val="DB526552"/>
    <w:lvl w:ilvl="0" w:tplc="3D5C4ECA">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31B0657"/>
    <w:multiLevelType w:val="hybridMultilevel"/>
    <w:tmpl w:val="C0C021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53455750"/>
    <w:multiLevelType w:val="hybridMultilevel"/>
    <w:tmpl w:val="F788CF68"/>
    <w:lvl w:ilvl="0" w:tplc="A61AE49E">
      <w:start w:val="1"/>
      <w:numFmt w:val="decimal"/>
      <w:lvlText w:val="%1)"/>
      <w:lvlJc w:val="left"/>
      <w:pPr>
        <w:ind w:left="1724" w:hanging="360"/>
      </w:pPr>
      <w:rPr>
        <w:rFonts w:ascii="Times New Roman" w:hAnsi="Times New Roman" w:hint="default"/>
        <w:b w:val="0"/>
        <w:i w:val="0"/>
        <w:sz w:val="22"/>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27" w15:restartNumberingAfterBreak="0">
    <w:nsid w:val="53B62280"/>
    <w:multiLevelType w:val="hybridMultilevel"/>
    <w:tmpl w:val="89061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49B152B"/>
    <w:multiLevelType w:val="hybridMultilevel"/>
    <w:tmpl w:val="3B6C0D8E"/>
    <w:lvl w:ilvl="0" w:tplc="FFFFFFFF">
      <w:start w:val="1"/>
      <w:numFmt w:val="decimal"/>
      <w:lvlText w:val="%1"/>
      <w:lvlJc w:val="left"/>
    </w:lvl>
    <w:lvl w:ilvl="1" w:tplc="04150017">
      <w:start w:val="1"/>
      <w:numFmt w:val="lowerLetter"/>
      <w:lvlText w:val="%2)"/>
      <w:lvlJc w:val="left"/>
      <w:pPr>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9" w15:restartNumberingAfterBreak="0">
    <w:nsid w:val="54C00A4E"/>
    <w:multiLevelType w:val="multilevel"/>
    <w:tmpl w:val="CC1E57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15:restartNumberingAfterBreak="0">
    <w:nsid w:val="56845F65"/>
    <w:multiLevelType w:val="hybridMultilevel"/>
    <w:tmpl w:val="A26474D6"/>
    <w:lvl w:ilvl="0" w:tplc="22822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73F61B8"/>
    <w:multiLevelType w:val="hybridMultilevel"/>
    <w:tmpl w:val="50B48802"/>
    <w:lvl w:ilvl="0" w:tplc="04150011">
      <w:start w:val="1"/>
      <w:numFmt w:val="decimal"/>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132" w15:restartNumberingAfterBreak="0">
    <w:nsid w:val="579C53F9"/>
    <w:multiLevelType w:val="hybridMultilevel"/>
    <w:tmpl w:val="0F5A7436"/>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33" w15:restartNumberingAfterBreak="0">
    <w:nsid w:val="57F76C44"/>
    <w:multiLevelType w:val="hybridMultilevel"/>
    <w:tmpl w:val="71B84094"/>
    <w:lvl w:ilvl="0" w:tplc="FFFFFFFF">
      <w:start w:val="1"/>
      <w:numFmt w:val="lowerLetter"/>
      <w:lvlText w:val="%1)"/>
      <w:lvlJc w:val="left"/>
      <w:pPr>
        <w:ind w:left="2166" w:hanging="360"/>
      </w:pPr>
    </w:lvl>
    <w:lvl w:ilvl="1" w:tplc="04150019" w:tentative="1">
      <w:start w:val="1"/>
      <w:numFmt w:val="lowerLetter"/>
      <w:lvlText w:val="%2."/>
      <w:lvlJc w:val="left"/>
      <w:pPr>
        <w:ind w:left="2886" w:hanging="360"/>
      </w:pPr>
    </w:lvl>
    <w:lvl w:ilvl="2" w:tplc="0415001B" w:tentative="1">
      <w:start w:val="1"/>
      <w:numFmt w:val="lowerRoman"/>
      <w:lvlText w:val="%3."/>
      <w:lvlJc w:val="right"/>
      <w:pPr>
        <w:ind w:left="3606" w:hanging="180"/>
      </w:pPr>
    </w:lvl>
    <w:lvl w:ilvl="3" w:tplc="0415000F" w:tentative="1">
      <w:start w:val="1"/>
      <w:numFmt w:val="decimal"/>
      <w:lvlText w:val="%4."/>
      <w:lvlJc w:val="left"/>
      <w:pPr>
        <w:ind w:left="4326" w:hanging="360"/>
      </w:pPr>
    </w:lvl>
    <w:lvl w:ilvl="4" w:tplc="04150019" w:tentative="1">
      <w:start w:val="1"/>
      <w:numFmt w:val="lowerLetter"/>
      <w:lvlText w:val="%5."/>
      <w:lvlJc w:val="left"/>
      <w:pPr>
        <w:ind w:left="5046" w:hanging="360"/>
      </w:pPr>
    </w:lvl>
    <w:lvl w:ilvl="5" w:tplc="0415001B" w:tentative="1">
      <w:start w:val="1"/>
      <w:numFmt w:val="lowerRoman"/>
      <w:lvlText w:val="%6."/>
      <w:lvlJc w:val="right"/>
      <w:pPr>
        <w:ind w:left="5766" w:hanging="180"/>
      </w:pPr>
    </w:lvl>
    <w:lvl w:ilvl="6" w:tplc="0415000F" w:tentative="1">
      <w:start w:val="1"/>
      <w:numFmt w:val="decimal"/>
      <w:lvlText w:val="%7."/>
      <w:lvlJc w:val="left"/>
      <w:pPr>
        <w:ind w:left="6486" w:hanging="360"/>
      </w:pPr>
    </w:lvl>
    <w:lvl w:ilvl="7" w:tplc="04150019" w:tentative="1">
      <w:start w:val="1"/>
      <w:numFmt w:val="lowerLetter"/>
      <w:lvlText w:val="%8."/>
      <w:lvlJc w:val="left"/>
      <w:pPr>
        <w:ind w:left="7206" w:hanging="360"/>
      </w:pPr>
    </w:lvl>
    <w:lvl w:ilvl="8" w:tplc="0415001B" w:tentative="1">
      <w:start w:val="1"/>
      <w:numFmt w:val="lowerRoman"/>
      <w:lvlText w:val="%9."/>
      <w:lvlJc w:val="right"/>
      <w:pPr>
        <w:ind w:left="7926" w:hanging="180"/>
      </w:pPr>
    </w:lvl>
  </w:abstractNum>
  <w:abstractNum w:abstractNumId="134" w15:restartNumberingAfterBreak="0">
    <w:nsid w:val="58782A1F"/>
    <w:multiLevelType w:val="hybridMultilevel"/>
    <w:tmpl w:val="B4E09FA6"/>
    <w:lvl w:ilvl="0" w:tplc="04150011">
      <w:start w:val="1"/>
      <w:numFmt w:val="decimal"/>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135" w15:restartNumberingAfterBreak="0">
    <w:nsid w:val="58D77ECC"/>
    <w:multiLevelType w:val="hybridMultilevel"/>
    <w:tmpl w:val="527836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5A4B4839"/>
    <w:multiLevelType w:val="hybridMultilevel"/>
    <w:tmpl w:val="5304544A"/>
    <w:lvl w:ilvl="0" w:tplc="3D5C4ECA">
      <w:start w:val="1"/>
      <w:numFmt w:val="decimal"/>
      <w:lvlText w:val="%1)"/>
      <w:lvlJc w:val="left"/>
      <w:pPr>
        <w:ind w:left="360" w:hanging="360"/>
      </w:pPr>
      <w:rPr>
        <w:rFonts w:ascii="Times New Roman" w:hAnsi="Times New Roman" w:hint="default"/>
        <w:b w:val="0"/>
        <w:i w:val="0"/>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7" w15:restartNumberingAfterBreak="0">
    <w:nsid w:val="5B371C43"/>
    <w:multiLevelType w:val="multilevel"/>
    <w:tmpl w:val="ABB6D72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15:restartNumberingAfterBreak="0">
    <w:nsid w:val="5BB75304"/>
    <w:multiLevelType w:val="hybridMultilevel"/>
    <w:tmpl w:val="F60831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5CF209A9"/>
    <w:multiLevelType w:val="hybridMultilevel"/>
    <w:tmpl w:val="EA84694A"/>
    <w:lvl w:ilvl="0" w:tplc="04150011">
      <w:start w:val="1"/>
      <w:numFmt w:val="decimal"/>
      <w:lvlText w:val="%1)"/>
      <w:lvlJc w:val="left"/>
      <w:pPr>
        <w:ind w:left="700" w:hanging="360"/>
      </w:pPr>
    </w:lvl>
    <w:lvl w:ilvl="1" w:tplc="FFFFFFFF" w:tentative="1">
      <w:start w:val="1"/>
      <w:numFmt w:val="lowerLetter"/>
      <w:lvlText w:val="%2."/>
      <w:lvlJc w:val="left"/>
      <w:pPr>
        <w:ind w:left="1420" w:hanging="360"/>
      </w:p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140" w15:restartNumberingAfterBreak="0">
    <w:nsid w:val="5DCA4B5E"/>
    <w:multiLevelType w:val="hybridMultilevel"/>
    <w:tmpl w:val="B1DA6B36"/>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41" w15:restartNumberingAfterBreak="0">
    <w:nsid w:val="5E664535"/>
    <w:multiLevelType w:val="hybridMultilevel"/>
    <w:tmpl w:val="75687B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5F4C38EE"/>
    <w:multiLevelType w:val="hybridMultilevel"/>
    <w:tmpl w:val="D5C0E19E"/>
    <w:lvl w:ilvl="0" w:tplc="04150011">
      <w:start w:val="1"/>
      <w:numFmt w:val="decimal"/>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143" w15:restartNumberingAfterBreak="0">
    <w:nsid w:val="5F9A608C"/>
    <w:multiLevelType w:val="hybridMultilevel"/>
    <w:tmpl w:val="53BA99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5FC429D7"/>
    <w:multiLevelType w:val="hybridMultilevel"/>
    <w:tmpl w:val="DA8A8B32"/>
    <w:lvl w:ilvl="0" w:tplc="04150011">
      <w:start w:val="1"/>
      <w:numFmt w:val="decimal"/>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145" w15:restartNumberingAfterBreak="0">
    <w:nsid w:val="60184CCD"/>
    <w:multiLevelType w:val="hybridMultilevel"/>
    <w:tmpl w:val="1F38E800"/>
    <w:lvl w:ilvl="0" w:tplc="E33E48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60514ACC"/>
    <w:multiLevelType w:val="hybridMultilevel"/>
    <w:tmpl w:val="EE944026"/>
    <w:lvl w:ilvl="0" w:tplc="3D5C4ECA">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0BF50CB"/>
    <w:multiLevelType w:val="multilevel"/>
    <w:tmpl w:val="26C00CC2"/>
    <w:lvl w:ilvl="0">
      <w:start w:val="1"/>
      <w:numFmt w:val="decimal"/>
      <w:lvlText w:val="%1)"/>
      <w:lvlJc w:val="left"/>
      <w:pPr>
        <w:ind w:left="360" w:hanging="360"/>
      </w:pPr>
      <w:rPr>
        <w:rFonts w:ascii="Times New Roman" w:hAnsi="Times New Roman" w:hint="default"/>
        <w:b w:val="0"/>
        <w:i w:val="0"/>
        <w:sz w:val="22"/>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61E96A14"/>
    <w:multiLevelType w:val="hybridMultilevel"/>
    <w:tmpl w:val="ABFC71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62DE39BA"/>
    <w:multiLevelType w:val="multilevel"/>
    <w:tmpl w:val="7480B4B2"/>
    <w:lvl w:ilvl="0">
      <w:start w:val="1"/>
      <w:numFmt w:val="decimal"/>
      <w:lvlText w:val="%1."/>
      <w:lvlJc w:val="left"/>
      <w:pPr>
        <w:tabs>
          <w:tab w:val="num" w:pos="644"/>
        </w:tabs>
        <w:ind w:left="644"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637435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1" w15:restartNumberingAfterBreak="0">
    <w:nsid w:val="64974AA8"/>
    <w:multiLevelType w:val="hybridMultilevel"/>
    <w:tmpl w:val="85CA3BAA"/>
    <w:lvl w:ilvl="0" w:tplc="6C4AB7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4B713AC"/>
    <w:multiLevelType w:val="hybridMultilevel"/>
    <w:tmpl w:val="0B841064"/>
    <w:lvl w:ilvl="0" w:tplc="04150011">
      <w:start w:val="1"/>
      <w:numFmt w:val="decimal"/>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153" w15:restartNumberingAfterBreak="0">
    <w:nsid w:val="66004EE7"/>
    <w:multiLevelType w:val="hybridMultilevel"/>
    <w:tmpl w:val="EB444902"/>
    <w:lvl w:ilvl="0" w:tplc="22822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71E41A8"/>
    <w:multiLevelType w:val="hybridMultilevel"/>
    <w:tmpl w:val="523E7A1C"/>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55" w15:restartNumberingAfterBreak="0">
    <w:nsid w:val="6904055B"/>
    <w:multiLevelType w:val="hybridMultilevel"/>
    <w:tmpl w:val="3BFE0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9F532DC"/>
    <w:multiLevelType w:val="hybridMultilevel"/>
    <w:tmpl w:val="DB4C70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6A841F34"/>
    <w:multiLevelType w:val="hybridMultilevel"/>
    <w:tmpl w:val="FFFCEDC8"/>
    <w:lvl w:ilvl="0" w:tplc="BD3E9D60">
      <w:start w:val="1"/>
      <w:numFmt w:val="decimal"/>
      <w:lvlText w:val="%1."/>
      <w:lvlJc w:val="left"/>
      <w:pPr>
        <w:ind w:left="726" w:hanging="360"/>
      </w:pPr>
      <w:rPr>
        <w:b w:val="0"/>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58" w15:restartNumberingAfterBreak="0">
    <w:nsid w:val="6A963E14"/>
    <w:multiLevelType w:val="hybridMultilevel"/>
    <w:tmpl w:val="6590D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B1A2007"/>
    <w:multiLevelType w:val="hybridMultilevel"/>
    <w:tmpl w:val="DA6E4242"/>
    <w:lvl w:ilvl="0" w:tplc="FFFFFFFF">
      <w:start w:val="1"/>
      <w:numFmt w:val="lowerLetter"/>
      <w:lvlText w:val="%1)"/>
      <w:lvlJc w:val="left"/>
      <w:pPr>
        <w:ind w:left="2166" w:hanging="360"/>
      </w:pPr>
    </w:lvl>
    <w:lvl w:ilvl="1" w:tplc="04150019" w:tentative="1">
      <w:start w:val="1"/>
      <w:numFmt w:val="lowerLetter"/>
      <w:lvlText w:val="%2."/>
      <w:lvlJc w:val="left"/>
      <w:pPr>
        <w:ind w:left="2886" w:hanging="360"/>
      </w:pPr>
    </w:lvl>
    <w:lvl w:ilvl="2" w:tplc="0415001B" w:tentative="1">
      <w:start w:val="1"/>
      <w:numFmt w:val="lowerRoman"/>
      <w:lvlText w:val="%3."/>
      <w:lvlJc w:val="right"/>
      <w:pPr>
        <w:ind w:left="3606" w:hanging="180"/>
      </w:pPr>
    </w:lvl>
    <w:lvl w:ilvl="3" w:tplc="0415000F" w:tentative="1">
      <w:start w:val="1"/>
      <w:numFmt w:val="decimal"/>
      <w:lvlText w:val="%4."/>
      <w:lvlJc w:val="left"/>
      <w:pPr>
        <w:ind w:left="4326" w:hanging="360"/>
      </w:pPr>
    </w:lvl>
    <w:lvl w:ilvl="4" w:tplc="04150019" w:tentative="1">
      <w:start w:val="1"/>
      <w:numFmt w:val="lowerLetter"/>
      <w:lvlText w:val="%5."/>
      <w:lvlJc w:val="left"/>
      <w:pPr>
        <w:ind w:left="5046" w:hanging="360"/>
      </w:pPr>
    </w:lvl>
    <w:lvl w:ilvl="5" w:tplc="0415001B" w:tentative="1">
      <w:start w:val="1"/>
      <w:numFmt w:val="lowerRoman"/>
      <w:lvlText w:val="%6."/>
      <w:lvlJc w:val="right"/>
      <w:pPr>
        <w:ind w:left="5766" w:hanging="180"/>
      </w:pPr>
    </w:lvl>
    <w:lvl w:ilvl="6" w:tplc="0415000F" w:tentative="1">
      <w:start w:val="1"/>
      <w:numFmt w:val="decimal"/>
      <w:lvlText w:val="%7."/>
      <w:lvlJc w:val="left"/>
      <w:pPr>
        <w:ind w:left="6486" w:hanging="360"/>
      </w:pPr>
    </w:lvl>
    <w:lvl w:ilvl="7" w:tplc="04150019" w:tentative="1">
      <w:start w:val="1"/>
      <w:numFmt w:val="lowerLetter"/>
      <w:lvlText w:val="%8."/>
      <w:lvlJc w:val="left"/>
      <w:pPr>
        <w:ind w:left="7206" w:hanging="360"/>
      </w:pPr>
    </w:lvl>
    <w:lvl w:ilvl="8" w:tplc="0415001B" w:tentative="1">
      <w:start w:val="1"/>
      <w:numFmt w:val="lowerRoman"/>
      <w:lvlText w:val="%9."/>
      <w:lvlJc w:val="right"/>
      <w:pPr>
        <w:ind w:left="7926" w:hanging="180"/>
      </w:pPr>
    </w:lvl>
  </w:abstractNum>
  <w:abstractNum w:abstractNumId="160" w15:restartNumberingAfterBreak="0">
    <w:nsid w:val="6B1B275D"/>
    <w:multiLevelType w:val="hybridMultilevel"/>
    <w:tmpl w:val="BAA83FE4"/>
    <w:lvl w:ilvl="0" w:tplc="22822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B492C3D"/>
    <w:multiLevelType w:val="hybridMultilevel"/>
    <w:tmpl w:val="ACA27454"/>
    <w:lvl w:ilvl="0" w:tplc="3138A9EA">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2" w15:restartNumberingAfterBreak="0">
    <w:nsid w:val="6C2755BB"/>
    <w:multiLevelType w:val="hybridMultilevel"/>
    <w:tmpl w:val="67801466"/>
    <w:lvl w:ilvl="0" w:tplc="3D5C4ECA">
      <w:start w:val="1"/>
      <w:numFmt w:val="decimal"/>
      <w:lvlText w:val="%1)"/>
      <w:lvlJc w:val="left"/>
      <w:pPr>
        <w:ind w:left="360" w:hanging="360"/>
      </w:pPr>
      <w:rPr>
        <w:rFonts w:ascii="Times New Roman" w:hAnsi="Times New Roman" w:hint="default"/>
        <w:b w:val="0"/>
        <w:i w:val="0"/>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3" w15:restartNumberingAfterBreak="0">
    <w:nsid w:val="6CB768AF"/>
    <w:multiLevelType w:val="hybridMultilevel"/>
    <w:tmpl w:val="4FA24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CF42A11"/>
    <w:multiLevelType w:val="hybridMultilevel"/>
    <w:tmpl w:val="AE3491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D077C0E"/>
    <w:multiLevelType w:val="hybridMultilevel"/>
    <w:tmpl w:val="F5C2D8FE"/>
    <w:lvl w:ilvl="0" w:tplc="04150011">
      <w:start w:val="1"/>
      <w:numFmt w:val="decimal"/>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166" w15:restartNumberingAfterBreak="0">
    <w:nsid w:val="6D790F0F"/>
    <w:multiLevelType w:val="hybridMultilevel"/>
    <w:tmpl w:val="DB3AFCEE"/>
    <w:lvl w:ilvl="0" w:tplc="FFFFFFFF">
      <w:start w:val="1"/>
      <w:numFmt w:val="lowerLetter"/>
      <w:lvlText w:val="%1)"/>
      <w:lvlJc w:val="left"/>
      <w:pPr>
        <w:ind w:left="2166" w:hanging="360"/>
      </w:pPr>
    </w:lvl>
    <w:lvl w:ilvl="1" w:tplc="04150019" w:tentative="1">
      <w:start w:val="1"/>
      <w:numFmt w:val="lowerLetter"/>
      <w:lvlText w:val="%2."/>
      <w:lvlJc w:val="left"/>
      <w:pPr>
        <w:ind w:left="2886" w:hanging="360"/>
      </w:pPr>
    </w:lvl>
    <w:lvl w:ilvl="2" w:tplc="0415001B" w:tentative="1">
      <w:start w:val="1"/>
      <w:numFmt w:val="lowerRoman"/>
      <w:lvlText w:val="%3."/>
      <w:lvlJc w:val="right"/>
      <w:pPr>
        <w:ind w:left="3606" w:hanging="180"/>
      </w:pPr>
    </w:lvl>
    <w:lvl w:ilvl="3" w:tplc="0415000F" w:tentative="1">
      <w:start w:val="1"/>
      <w:numFmt w:val="decimal"/>
      <w:lvlText w:val="%4."/>
      <w:lvlJc w:val="left"/>
      <w:pPr>
        <w:ind w:left="4326" w:hanging="360"/>
      </w:pPr>
    </w:lvl>
    <w:lvl w:ilvl="4" w:tplc="04150019" w:tentative="1">
      <w:start w:val="1"/>
      <w:numFmt w:val="lowerLetter"/>
      <w:lvlText w:val="%5."/>
      <w:lvlJc w:val="left"/>
      <w:pPr>
        <w:ind w:left="5046" w:hanging="360"/>
      </w:pPr>
    </w:lvl>
    <w:lvl w:ilvl="5" w:tplc="0415001B" w:tentative="1">
      <w:start w:val="1"/>
      <w:numFmt w:val="lowerRoman"/>
      <w:lvlText w:val="%6."/>
      <w:lvlJc w:val="right"/>
      <w:pPr>
        <w:ind w:left="5766" w:hanging="180"/>
      </w:pPr>
    </w:lvl>
    <w:lvl w:ilvl="6" w:tplc="0415000F" w:tentative="1">
      <w:start w:val="1"/>
      <w:numFmt w:val="decimal"/>
      <w:lvlText w:val="%7."/>
      <w:lvlJc w:val="left"/>
      <w:pPr>
        <w:ind w:left="6486" w:hanging="360"/>
      </w:pPr>
    </w:lvl>
    <w:lvl w:ilvl="7" w:tplc="04150019" w:tentative="1">
      <w:start w:val="1"/>
      <w:numFmt w:val="lowerLetter"/>
      <w:lvlText w:val="%8."/>
      <w:lvlJc w:val="left"/>
      <w:pPr>
        <w:ind w:left="7206" w:hanging="360"/>
      </w:pPr>
    </w:lvl>
    <w:lvl w:ilvl="8" w:tplc="0415001B" w:tentative="1">
      <w:start w:val="1"/>
      <w:numFmt w:val="lowerRoman"/>
      <w:lvlText w:val="%9."/>
      <w:lvlJc w:val="right"/>
      <w:pPr>
        <w:ind w:left="7926" w:hanging="180"/>
      </w:pPr>
    </w:lvl>
  </w:abstractNum>
  <w:abstractNum w:abstractNumId="167" w15:restartNumberingAfterBreak="0">
    <w:nsid w:val="6DAE6EC1"/>
    <w:multiLevelType w:val="hybridMultilevel"/>
    <w:tmpl w:val="6292F0D2"/>
    <w:lvl w:ilvl="0" w:tplc="635641C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DC4521A"/>
    <w:multiLevelType w:val="hybridMultilevel"/>
    <w:tmpl w:val="EF8090E0"/>
    <w:lvl w:ilvl="0" w:tplc="FFFFFFFF">
      <w:start w:val="1"/>
      <w:numFmt w:val="lowerLetter"/>
      <w:lvlText w:val="%1)"/>
      <w:lvlJc w:val="left"/>
      <w:pPr>
        <w:ind w:left="2167" w:hanging="360"/>
      </w:pPr>
    </w:lvl>
    <w:lvl w:ilvl="1" w:tplc="04150019" w:tentative="1">
      <w:start w:val="1"/>
      <w:numFmt w:val="lowerLetter"/>
      <w:lvlText w:val="%2."/>
      <w:lvlJc w:val="left"/>
      <w:pPr>
        <w:ind w:left="2887" w:hanging="360"/>
      </w:pPr>
    </w:lvl>
    <w:lvl w:ilvl="2" w:tplc="0415001B" w:tentative="1">
      <w:start w:val="1"/>
      <w:numFmt w:val="lowerRoman"/>
      <w:lvlText w:val="%3."/>
      <w:lvlJc w:val="right"/>
      <w:pPr>
        <w:ind w:left="3607" w:hanging="180"/>
      </w:pPr>
    </w:lvl>
    <w:lvl w:ilvl="3" w:tplc="0415000F" w:tentative="1">
      <w:start w:val="1"/>
      <w:numFmt w:val="decimal"/>
      <w:lvlText w:val="%4."/>
      <w:lvlJc w:val="left"/>
      <w:pPr>
        <w:ind w:left="4327" w:hanging="360"/>
      </w:pPr>
    </w:lvl>
    <w:lvl w:ilvl="4" w:tplc="04150019" w:tentative="1">
      <w:start w:val="1"/>
      <w:numFmt w:val="lowerLetter"/>
      <w:lvlText w:val="%5."/>
      <w:lvlJc w:val="left"/>
      <w:pPr>
        <w:ind w:left="5047" w:hanging="360"/>
      </w:pPr>
    </w:lvl>
    <w:lvl w:ilvl="5" w:tplc="0415001B" w:tentative="1">
      <w:start w:val="1"/>
      <w:numFmt w:val="lowerRoman"/>
      <w:lvlText w:val="%6."/>
      <w:lvlJc w:val="right"/>
      <w:pPr>
        <w:ind w:left="5767" w:hanging="180"/>
      </w:pPr>
    </w:lvl>
    <w:lvl w:ilvl="6" w:tplc="0415000F" w:tentative="1">
      <w:start w:val="1"/>
      <w:numFmt w:val="decimal"/>
      <w:lvlText w:val="%7."/>
      <w:lvlJc w:val="left"/>
      <w:pPr>
        <w:ind w:left="6487" w:hanging="360"/>
      </w:pPr>
    </w:lvl>
    <w:lvl w:ilvl="7" w:tplc="04150019" w:tentative="1">
      <w:start w:val="1"/>
      <w:numFmt w:val="lowerLetter"/>
      <w:lvlText w:val="%8."/>
      <w:lvlJc w:val="left"/>
      <w:pPr>
        <w:ind w:left="7207" w:hanging="360"/>
      </w:pPr>
    </w:lvl>
    <w:lvl w:ilvl="8" w:tplc="0415001B" w:tentative="1">
      <w:start w:val="1"/>
      <w:numFmt w:val="lowerRoman"/>
      <w:lvlText w:val="%9."/>
      <w:lvlJc w:val="right"/>
      <w:pPr>
        <w:ind w:left="7927" w:hanging="180"/>
      </w:pPr>
    </w:lvl>
  </w:abstractNum>
  <w:abstractNum w:abstractNumId="169" w15:restartNumberingAfterBreak="0">
    <w:nsid w:val="6DFA7078"/>
    <w:multiLevelType w:val="hybridMultilevel"/>
    <w:tmpl w:val="58D8E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035637B"/>
    <w:multiLevelType w:val="hybridMultilevel"/>
    <w:tmpl w:val="6A886F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1" w15:restartNumberingAfterBreak="0">
    <w:nsid w:val="710779EC"/>
    <w:multiLevelType w:val="hybridMultilevel"/>
    <w:tmpl w:val="5E32430A"/>
    <w:lvl w:ilvl="0" w:tplc="04150011">
      <w:start w:val="1"/>
      <w:numFmt w:val="decimal"/>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172" w15:restartNumberingAfterBreak="0">
    <w:nsid w:val="71F17014"/>
    <w:multiLevelType w:val="hybridMultilevel"/>
    <w:tmpl w:val="F7DEBE7C"/>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73" w15:restartNumberingAfterBreak="0">
    <w:nsid w:val="73E3145D"/>
    <w:multiLevelType w:val="hybridMultilevel"/>
    <w:tmpl w:val="17DCAC8C"/>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74" w15:restartNumberingAfterBreak="0">
    <w:nsid w:val="74AE0921"/>
    <w:multiLevelType w:val="hybridMultilevel"/>
    <w:tmpl w:val="CA9C523A"/>
    <w:lvl w:ilvl="0" w:tplc="22822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4B80ABE"/>
    <w:multiLevelType w:val="hybridMultilevel"/>
    <w:tmpl w:val="0E367D10"/>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76" w15:restartNumberingAfterBreak="0">
    <w:nsid w:val="752D1973"/>
    <w:multiLevelType w:val="hybridMultilevel"/>
    <w:tmpl w:val="B4E09FA6"/>
    <w:lvl w:ilvl="0" w:tplc="04150011">
      <w:start w:val="1"/>
      <w:numFmt w:val="decimal"/>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177" w15:restartNumberingAfterBreak="0">
    <w:nsid w:val="757256E4"/>
    <w:multiLevelType w:val="hybridMultilevel"/>
    <w:tmpl w:val="4C025F30"/>
    <w:lvl w:ilvl="0" w:tplc="470E5F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5C42B88"/>
    <w:multiLevelType w:val="hybridMultilevel"/>
    <w:tmpl w:val="494AEF08"/>
    <w:lvl w:ilvl="0" w:tplc="CC463864">
      <w:start w:val="1"/>
      <w:numFmt w:val="decimal"/>
      <w:lvlText w:val="%1)"/>
      <w:lvlJc w:val="left"/>
      <w:pPr>
        <w:ind w:left="726" w:hanging="360"/>
      </w:pPr>
      <w:rPr>
        <w:sz w:val="22"/>
        <w:szCs w:val="22"/>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79" w15:restartNumberingAfterBreak="0">
    <w:nsid w:val="75D81EC6"/>
    <w:multiLevelType w:val="hybridMultilevel"/>
    <w:tmpl w:val="9FB805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0" w15:restartNumberingAfterBreak="0">
    <w:nsid w:val="761149C6"/>
    <w:multiLevelType w:val="hybridMultilevel"/>
    <w:tmpl w:val="ADBA6530"/>
    <w:lvl w:ilvl="0" w:tplc="3D5C4ECA">
      <w:start w:val="1"/>
      <w:numFmt w:val="decimal"/>
      <w:lvlText w:val="%1)"/>
      <w:lvlJc w:val="left"/>
      <w:pPr>
        <w:ind w:left="360" w:hanging="360"/>
      </w:pPr>
      <w:rPr>
        <w:rFonts w:ascii="Times New Roman" w:hAnsi="Times New Roman"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773A4B6B"/>
    <w:multiLevelType w:val="hybridMultilevel"/>
    <w:tmpl w:val="225211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2" w15:restartNumberingAfterBreak="0">
    <w:nsid w:val="79E349AA"/>
    <w:multiLevelType w:val="hybridMultilevel"/>
    <w:tmpl w:val="AA6A2B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3" w15:restartNumberingAfterBreak="0">
    <w:nsid w:val="7A887744"/>
    <w:multiLevelType w:val="hybridMultilevel"/>
    <w:tmpl w:val="955C7D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4" w15:restartNumberingAfterBreak="0">
    <w:nsid w:val="7A914E9B"/>
    <w:multiLevelType w:val="hybridMultilevel"/>
    <w:tmpl w:val="AC9EB3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5" w15:restartNumberingAfterBreak="0">
    <w:nsid w:val="7AAC66F6"/>
    <w:multiLevelType w:val="hybridMultilevel"/>
    <w:tmpl w:val="7D84A00E"/>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86" w15:restartNumberingAfterBreak="0">
    <w:nsid w:val="7B937C2C"/>
    <w:multiLevelType w:val="hybridMultilevel"/>
    <w:tmpl w:val="1D7A1FCA"/>
    <w:lvl w:ilvl="0" w:tplc="DB5CE13A">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7" w15:restartNumberingAfterBreak="0">
    <w:nsid w:val="7F205348"/>
    <w:multiLevelType w:val="hybridMultilevel"/>
    <w:tmpl w:val="F16E9CBE"/>
    <w:lvl w:ilvl="0" w:tplc="22822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F50657D"/>
    <w:multiLevelType w:val="hybridMultilevel"/>
    <w:tmpl w:val="9E2CAF0E"/>
    <w:lvl w:ilvl="0" w:tplc="6B52CA80">
      <w:start w:val="1"/>
      <w:numFmt w:val="decimal"/>
      <w:lvlText w:val="%1)"/>
      <w:lvlJc w:val="left"/>
      <w:pPr>
        <w:ind w:left="1446" w:hanging="360"/>
      </w:pPr>
      <w:rPr>
        <w:rFonts w:ascii="Times New Roman" w:hAnsi="Times New Roman" w:hint="default"/>
        <w:b w:val="0"/>
        <w:i w:val="0"/>
        <w:sz w:val="22"/>
      </w:rPr>
    </w:lvl>
    <w:lvl w:ilvl="1" w:tplc="04150019">
      <w:start w:val="1"/>
      <w:numFmt w:val="lowerLetter"/>
      <w:lvlText w:val="%2."/>
      <w:lvlJc w:val="left"/>
      <w:pPr>
        <w:ind w:left="2166" w:hanging="360"/>
      </w:pPr>
    </w:lvl>
    <w:lvl w:ilvl="2" w:tplc="04150017">
      <w:start w:val="1"/>
      <w:numFmt w:val="lowerLetter"/>
      <w:lvlText w:val="%3)"/>
      <w:lvlJc w:val="left"/>
      <w:pPr>
        <w:ind w:left="2886" w:hanging="180"/>
      </w:pPr>
    </w:lvl>
    <w:lvl w:ilvl="3" w:tplc="0415000F">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189" w15:restartNumberingAfterBreak="0">
    <w:nsid w:val="7F7E487C"/>
    <w:multiLevelType w:val="hybridMultilevel"/>
    <w:tmpl w:val="0614AA08"/>
    <w:lvl w:ilvl="0" w:tplc="3B6A9C1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7FB81D36"/>
    <w:multiLevelType w:val="hybridMultilevel"/>
    <w:tmpl w:val="9BE29E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1" w15:restartNumberingAfterBreak="0">
    <w:nsid w:val="7FE66371"/>
    <w:multiLevelType w:val="hybridMultilevel"/>
    <w:tmpl w:val="6428DB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345935861">
    <w:abstractNumId w:val="150"/>
  </w:num>
  <w:num w:numId="2" w16cid:durableId="1225721547">
    <w:abstractNumId w:val="88"/>
  </w:num>
  <w:num w:numId="3" w16cid:durableId="365064433">
    <w:abstractNumId w:val="2"/>
  </w:num>
  <w:num w:numId="4" w16cid:durableId="1845166851">
    <w:abstractNumId w:val="155"/>
  </w:num>
  <w:num w:numId="5" w16cid:durableId="801734146">
    <w:abstractNumId w:val="151"/>
  </w:num>
  <w:num w:numId="6" w16cid:durableId="1459030787">
    <w:abstractNumId w:val="14"/>
  </w:num>
  <w:num w:numId="7" w16cid:durableId="872502225">
    <w:abstractNumId w:val="16"/>
  </w:num>
  <w:num w:numId="8" w16cid:durableId="800265451">
    <w:abstractNumId w:val="80"/>
  </w:num>
  <w:num w:numId="9" w16cid:durableId="509029936">
    <w:abstractNumId w:val="13"/>
  </w:num>
  <w:num w:numId="10" w16cid:durableId="715353319">
    <w:abstractNumId w:val="42"/>
  </w:num>
  <w:num w:numId="11" w16cid:durableId="876505798">
    <w:abstractNumId w:val="15"/>
  </w:num>
  <w:num w:numId="12" w16cid:durableId="88936326">
    <w:abstractNumId w:val="141"/>
  </w:num>
  <w:num w:numId="13" w16cid:durableId="757337292">
    <w:abstractNumId w:val="183"/>
  </w:num>
  <w:num w:numId="14" w16cid:durableId="562762724">
    <w:abstractNumId w:val="47"/>
  </w:num>
  <w:num w:numId="15" w16cid:durableId="1431781833">
    <w:abstractNumId w:val="90"/>
  </w:num>
  <w:num w:numId="16" w16cid:durableId="1893954601">
    <w:abstractNumId w:val="157"/>
  </w:num>
  <w:num w:numId="17" w16cid:durableId="324819840">
    <w:abstractNumId w:val="36"/>
  </w:num>
  <w:num w:numId="18" w16cid:durableId="1975283783">
    <w:abstractNumId w:val="46"/>
  </w:num>
  <w:num w:numId="19" w16cid:durableId="375205298">
    <w:abstractNumId w:val="7"/>
  </w:num>
  <w:num w:numId="20" w16cid:durableId="1070229696">
    <w:abstractNumId w:val="135"/>
  </w:num>
  <w:num w:numId="21" w16cid:durableId="1660158375">
    <w:abstractNumId w:val="190"/>
  </w:num>
  <w:num w:numId="22" w16cid:durableId="395468646">
    <w:abstractNumId w:val="158"/>
  </w:num>
  <w:num w:numId="23" w16cid:durableId="117648762">
    <w:abstractNumId w:val="126"/>
  </w:num>
  <w:num w:numId="24" w16cid:durableId="1788616530">
    <w:abstractNumId w:val="11"/>
  </w:num>
  <w:num w:numId="25" w16cid:durableId="986710720">
    <w:abstractNumId w:val="97"/>
  </w:num>
  <w:num w:numId="26" w16cid:durableId="647712585">
    <w:abstractNumId w:val="182"/>
  </w:num>
  <w:num w:numId="27" w16cid:durableId="1808275495">
    <w:abstractNumId w:val="154"/>
  </w:num>
  <w:num w:numId="28" w16cid:durableId="1454401935">
    <w:abstractNumId w:val="171"/>
  </w:num>
  <w:num w:numId="29" w16cid:durableId="1448543505">
    <w:abstractNumId w:val="159"/>
  </w:num>
  <w:num w:numId="30" w16cid:durableId="488057597">
    <w:abstractNumId w:val="57"/>
  </w:num>
  <w:num w:numId="31" w16cid:durableId="1492330954">
    <w:abstractNumId w:val="43"/>
  </w:num>
  <w:num w:numId="32" w16cid:durableId="1907496602">
    <w:abstractNumId w:val="59"/>
  </w:num>
  <w:num w:numId="33" w16cid:durableId="1331250231">
    <w:abstractNumId w:val="169"/>
  </w:num>
  <w:num w:numId="34" w16cid:durableId="719208150">
    <w:abstractNumId w:val="4"/>
  </w:num>
  <w:num w:numId="35" w16cid:durableId="1431123313">
    <w:abstractNumId w:val="77"/>
  </w:num>
  <w:num w:numId="36" w16cid:durableId="1605454068">
    <w:abstractNumId w:val="165"/>
  </w:num>
  <w:num w:numId="37" w16cid:durableId="218590549">
    <w:abstractNumId w:val="86"/>
  </w:num>
  <w:num w:numId="38" w16cid:durableId="313796592">
    <w:abstractNumId w:val="73"/>
  </w:num>
  <w:num w:numId="39" w16cid:durableId="1658265118">
    <w:abstractNumId w:val="78"/>
  </w:num>
  <w:num w:numId="40" w16cid:durableId="548803806">
    <w:abstractNumId w:val="61"/>
  </w:num>
  <w:num w:numId="41" w16cid:durableId="874922313">
    <w:abstractNumId w:val="108"/>
  </w:num>
  <w:num w:numId="42" w16cid:durableId="1377193018">
    <w:abstractNumId w:val="101"/>
  </w:num>
  <w:num w:numId="43" w16cid:durableId="9068229">
    <w:abstractNumId w:val="131"/>
  </w:num>
  <w:num w:numId="44" w16cid:durableId="2034111369">
    <w:abstractNumId w:val="114"/>
  </w:num>
  <w:num w:numId="45" w16cid:durableId="692875625">
    <w:abstractNumId w:val="32"/>
  </w:num>
  <w:num w:numId="46" w16cid:durableId="449861226">
    <w:abstractNumId w:val="21"/>
  </w:num>
  <w:num w:numId="47" w16cid:durableId="2064719518">
    <w:abstractNumId w:val="164"/>
  </w:num>
  <w:num w:numId="48" w16cid:durableId="1100415836">
    <w:abstractNumId w:val="181"/>
  </w:num>
  <w:num w:numId="49" w16cid:durableId="717782104">
    <w:abstractNumId w:val="191"/>
  </w:num>
  <w:num w:numId="50" w16cid:durableId="237712239">
    <w:abstractNumId w:val="179"/>
  </w:num>
  <w:num w:numId="51" w16cid:durableId="1473446999">
    <w:abstractNumId w:val="94"/>
  </w:num>
  <w:num w:numId="52" w16cid:durableId="487014416">
    <w:abstractNumId w:val="127"/>
  </w:num>
  <w:num w:numId="53" w16cid:durableId="1508515719">
    <w:abstractNumId w:val="138"/>
  </w:num>
  <w:num w:numId="54" w16cid:durableId="619914611">
    <w:abstractNumId w:val="74"/>
  </w:num>
  <w:num w:numId="55" w16cid:durableId="1396006147">
    <w:abstractNumId w:val="113"/>
  </w:num>
  <w:num w:numId="56" w16cid:durableId="142741285">
    <w:abstractNumId w:val="109"/>
  </w:num>
  <w:num w:numId="57" w16cid:durableId="974792579">
    <w:abstractNumId w:val="177"/>
  </w:num>
  <w:num w:numId="58" w16cid:durableId="192034076">
    <w:abstractNumId w:val="40"/>
  </w:num>
  <w:num w:numId="59" w16cid:durableId="567376386">
    <w:abstractNumId w:val="161"/>
  </w:num>
  <w:num w:numId="60" w16cid:durableId="2046563920">
    <w:abstractNumId w:val="167"/>
  </w:num>
  <w:num w:numId="61" w16cid:durableId="726143755">
    <w:abstractNumId w:val="17"/>
  </w:num>
  <w:num w:numId="62" w16cid:durableId="849951775">
    <w:abstractNumId w:val="27"/>
  </w:num>
  <w:num w:numId="63" w16cid:durableId="675380251">
    <w:abstractNumId w:val="37"/>
  </w:num>
  <w:num w:numId="64" w16cid:durableId="1711563244">
    <w:abstractNumId w:val="178"/>
  </w:num>
  <w:num w:numId="65" w16cid:durableId="1748532635">
    <w:abstractNumId w:val="173"/>
  </w:num>
  <w:num w:numId="66" w16cid:durableId="7754879">
    <w:abstractNumId w:val="75"/>
  </w:num>
  <w:num w:numId="67" w16cid:durableId="1603225767">
    <w:abstractNumId w:val="81"/>
  </w:num>
  <w:num w:numId="68" w16cid:durableId="2018918634">
    <w:abstractNumId w:val="148"/>
  </w:num>
  <w:num w:numId="69" w16cid:durableId="255674388">
    <w:abstractNumId w:val="156"/>
  </w:num>
  <w:num w:numId="70" w16cid:durableId="1958877276">
    <w:abstractNumId w:val="118"/>
  </w:num>
  <w:num w:numId="71" w16cid:durableId="734161984">
    <w:abstractNumId w:val="125"/>
  </w:num>
  <w:num w:numId="72" w16cid:durableId="260335285">
    <w:abstractNumId w:val="33"/>
  </w:num>
  <w:num w:numId="73" w16cid:durableId="1847863560">
    <w:abstractNumId w:val="163"/>
  </w:num>
  <w:num w:numId="74" w16cid:durableId="1263152457">
    <w:abstractNumId w:val="170"/>
  </w:num>
  <w:num w:numId="75" w16cid:durableId="2120176935">
    <w:abstractNumId w:val="104"/>
  </w:num>
  <w:num w:numId="76" w16cid:durableId="335498000">
    <w:abstractNumId w:val="76"/>
  </w:num>
  <w:num w:numId="77" w16cid:durableId="1689597208">
    <w:abstractNumId w:val="92"/>
  </w:num>
  <w:num w:numId="78" w16cid:durableId="167060391">
    <w:abstractNumId w:val="175"/>
  </w:num>
  <w:num w:numId="79" w16cid:durableId="143743616">
    <w:abstractNumId w:val="20"/>
  </w:num>
  <w:num w:numId="80" w16cid:durableId="795178520">
    <w:abstractNumId w:val="106"/>
  </w:num>
  <w:num w:numId="81" w16cid:durableId="956105614">
    <w:abstractNumId w:val="1"/>
  </w:num>
  <w:num w:numId="82" w16cid:durableId="2126803469">
    <w:abstractNumId w:val="72"/>
  </w:num>
  <w:num w:numId="83" w16cid:durableId="837304286">
    <w:abstractNumId w:val="91"/>
  </w:num>
  <w:num w:numId="84" w16cid:durableId="2066180597">
    <w:abstractNumId w:val="100"/>
  </w:num>
  <w:num w:numId="85" w16cid:durableId="767577322">
    <w:abstractNumId w:val="168"/>
  </w:num>
  <w:num w:numId="86" w16cid:durableId="1927348361">
    <w:abstractNumId w:val="52"/>
  </w:num>
  <w:num w:numId="87" w16cid:durableId="1037387243">
    <w:abstractNumId w:val="70"/>
  </w:num>
  <w:num w:numId="88" w16cid:durableId="385104226">
    <w:abstractNumId w:val="172"/>
  </w:num>
  <w:num w:numId="89" w16cid:durableId="767431201">
    <w:abstractNumId w:val="152"/>
  </w:num>
  <w:num w:numId="90" w16cid:durableId="580872064">
    <w:abstractNumId w:val="89"/>
  </w:num>
  <w:num w:numId="91" w16cid:durableId="2027750884">
    <w:abstractNumId w:val="103"/>
  </w:num>
  <w:num w:numId="92" w16cid:durableId="974136736">
    <w:abstractNumId w:val="83"/>
  </w:num>
  <w:num w:numId="93" w16cid:durableId="894464637">
    <w:abstractNumId w:val="134"/>
  </w:num>
  <w:num w:numId="94" w16cid:durableId="1812287222">
    <w:abstractNumId w:val="22"/>
  </w:num>
  <w:num w:numId="95" w16cid:durableId="143544957">
    <w:abstractNumId w:val="28"/>
  </w:num>
  <w:num w:numId="96" w16cid:durableId="1362702641">
    <w:abstractNumId w:val="123"/>
  </w:num>
  <w:num w:numId="97" w16cid:durableId="1324817957">
    <w:abstractNumId w:val="176"/>
  </w:num>
  <w:num w:numId="98" w16cid:durableId="451555886">
    <w:abstractNumId w:val="185"/>
  </w:num>
  <w:num w:numId="99" w16cid:durableId="1075739573">
    <w:abstractNumId w:val="51"/>
  </w:num>
  <w:num w:numId="100" w16cid:durableId="414522389">
    <w:abstractNumId w:val="142"/>
  </w:num>
  <w:num w:numId="101" w16cid:durableId="2132358254">
    <w:abstractNumId w:val="166"/>
  </w:num>
  <w:num w:numId="102" w16cid:durableId="516118822">
    <w:abstractNumId w:val="144"/>
  </w:num>
  <w:num w:numId="103" w16cid:durableId="1467235115">
    <w:abstractNumId w:val="133"/>
  </w:num>
  <w:num w:numId="104" w16cid:durableId="511409543">
    <w:abstractNumId w:val="65"/>
  </w:num>
  <w:num w:numId="105" w16cid:durableId="2118988820">
    <w:abstractNumId w:val="93"/>
  </w:num>
  <w:num w:numId="106" w16cid:durableId="451871913">
    <w:abstractNumId w:val="41"/>
  </w:num>
  <w:num w:numId="107" w16cid:durableId="132336864">
    <w:abstractNumId w:val="120"/>
  </w:num>
  <w:num w:numId="108" w16cid:durableId="1795442277">
    <w:abstractNumId w:val="140"/>
  </w:num>
  <w:num w:numId="109" w16cid:durableId="1303190406">
    <w:abstractNumId w:val="25"/>
  </w:num>
  <w:num w:numId="110" w16cid:durableId="425077884">
    <w:abstractNumId w:val="62"/>
  </w:num>
  <w:num w:numId="111" w16cid:durableId="1045718657">
    <w:abstractNumId w:val="84"/>
  </w:num>
  <w:num w:numId="112" w16cid:durableId="806433916">
    <w:abstractNumId w:val="96"/>
  </w:num>
  <w:num w:numId="113" w16cid:durableId="1077287648">
    <w:abstractNumId w:val="132"/>
  </w:num>
  <w:num w:numId="114" w16cid:durableId="968319826">
    <w:abstractNumId w:val="0"/>
  </w:num>
  <w:num w:numId="115" w16cid:durableId="900872312">
    <w:abstractNumId w:val="3"/>
  </w:num>
  <w:num w:numId="116" w16cid:durableId="247273199">
    <w:abstractNumId w:val="149"/>
  </w:num>
  <w:num w:numId="117" w16cid:durableId="92475981">
    <w:abstractNumId w:val="30"/>
  </w:num>
  <w:num w:numId="118" w16cid:durableId="1101873934">
    <w:abstractNumId w:val="35"/>
  </w:num>
  <w:num w:numId="119" w16cid:durableId="752094586">
    <w:abstractNumId w:val="121"/>
  </w:num>
  <w:num w:numId="120" w16cid:durableId="913706068">
    <w:abstractNumId w:val="29"/>
  </w:num>
  <w:num w:numId="121" w16cid:durableId="1565606368">
    <w:abstractNumId w:val="58"/>
  </w:num>
  <w:num w:numId="122" w16cid:durableId="1610963747">
    <w:abstractNumId w:val="8"/>
  </w:num>
  <w:num w:numId="123" w16cid:durableId="256334443">
    <w:abstractNumId w:val="110"/>
  </w:num>
  <w:num w:numId="124" w16cid:durableId="2052533692">
    <w:abstractNumId w:val="55"/>
  </w:num>
  <w:num w:numId="125" w16cid:durableId="1302346484">
    <w:abstractNumId w:val="174"/>
  </w:num>
  <w:num w:numId="126" w16cid:durableId="1412463684">
    <w:abstractNumId w:val="124"/>
  </w:num>
  <w:num w:numId="127" w16cid:durableId="216860977">
    <w:abstractNumId w:val="54"/>
  </w:num>
  <w:num w:numId="128" w16cid:durableId="1087000747">
    <w:abstractNumId w:val="117"/>
  </w:num>
  <w:num w:numId="129" w16cid:durableId="1898542524">
    <w:abstractNumId w:val="137"/>
  </w:num>
  <w:num w:numId="130" w16cid:durableId="255679400">
    <w:abstractNumId w:val="122"/>
  </w:num>
  <w:num w:numId="131" w16cid:durableId="205071546">
    <w:abstractNumId w:val="102"/>
  </w:num>
  <w:num w:numId="132" w16cid:durableId="711417793">
    <w:abstractNumId w:val="38"/>
  </w:num>
  <w:num w:numId="133" w16cid:durableId="1033771538">
    <w:abstractNumId w:val="26"/>
  </w:num>
  <w:num w:numId="134" w16cid:durableId="1452935150">
    <w:abstractNumId w:val="9"/>
  </w:num>
  <w:num w:numId="135" w16cid:durableId="1954096232">
    <w:abstractNumId w:val="50"/>
  </w:num>
  <w:num w:numId="136" w16cid:durableId="1922254155">
    <w:abstractNumId w:val="99"/>
  </w:num>
  <w:num w:numId="137" w16cid:durableId="520317098">
    <w:abstractNumId w:val="119"/>
  </w:num>
  <w:num w:numId="138" w16cid:durableId="2131625781">
    <w:abstractNumId w:val="60"/>
  </w:num>
  <w:num w:numId="139" w16cid:durableId="969628654">
    <w:abstractNumId w:val="82"/>
  </w:num>
  <w:num w:numId="140" w16cid:durableId="142047585">
    <w:abstractNumId w:val="85"/>
  </w:num>
  <w:num w:numId="141" w16cid:durableId="1155335936">
    <w:abstractNumId w:val="153"/>
  </w:num>
  <w:num w:numId="142" w16cid:durableId="947737751">
    <w:abstractNumId w:val="64"/>
  </w:num>
  <w:num w:numId="143" w16cid:durableId="1602687648">
    <w:abstractNumId w:val="53"/>
  </w:num>
  <w:num w:numId="144" w16cid:durableId="823815678">
    <w:abstractNumId w:val="115"/>
  </w:num>
  <w:num w:numId="145" w16cid:durableId="82069845">
    <w:abstractNumId w:val="79"/>
  </w:num>
  <w:num w:numId="146" w16cid:durableId="1967925305">
    <w:abstractNumId w:val="112"/>
  </w:num>
  <w:num w:numId="147" w16cid:durableId="1361739720">
    <w:abstractNumId w:val="143"/>
  </w:num>
  <w:num w:numId="148" w16cid:durableId="1683824916">
    <w:abstractNumId w:val="49"/>
  </w:num>
  <w:num w:numId="149" w16cid:durableId="1002273593">
    <w:abstractNumId w:val="48"/>
  </w:num>
  <w:num w:numId="150" w16cid:durableId="519585604">
    <w:abstractNumId w:val="105"/>
  </w:num>
  <w:num w:numId="151" w16cid:durableId="1346902953">
    <w:abstractNumId w:val="188"/>
  </w:num>
  <w:num w:numId="152" w16cid:durableId="1539270703">
    <w:abstractNumId w:val="160"/>
  </w:num>
  <w:num w:numId="153" w16cid:durableId="703287028">
    <w:abstractNumId w:val="71"/>
  </w:num>
  <w:num w:numId="154" w16cid:durableId="909266538">
    <w:abstractNumId w:val="130"/>
  </w:num>
  <w:num w:numId="155" w16cid:durableId="1943099747">
    <w:abstractNumId w:val="18"/>
  </w:num>
  <w:num w:numId="156" w16cid:durableId="1680043285">
    <w:abstractNumId w:val="45"/>
  </w:num>
  <w:num w:numId="157" w16cid:durableId="235021105">
    <w:abstractNumId w:val="146"/>
  </w:num>
  <w:num w:numId="158" w16cid:durableId="1343436339">
    <w:abstractNumId w:val="68"/>
  </w:num>
  <w:num w:numId="159" w16cid:durableId="138772250">
    <w:abstractNumId w:val="187"/>
  </w:num>
  <w:num w:numId="160" w16cid:durableId="1831748085">
    <w:abstractNumId w:val="6"/>
  </w:num>
  <w:num w:numId="161" w16cid:durableId="639383938">
    <w:abstractNumId w:val="184"/>
  </w:num>
  <w:num w:numId="162" w16cid:durableId="1631204261">
    <w:abstractNumId w:val="87"/>
  </w:num>
  <w:num w:numId="163" w16cid:durableId="1917858796">
    <w:abstractNumId w:val="10"/>
  </w:num>
  <w:num w:numId="164" w16cid:durableId="662205183">
    <w:abstractNumId w:val="116"/>
  </w:num>
  <w:num w:numId="165" w16cid:durableId="1970479425">
    <w:abstractNumId w:val="34"/>
  </w:num>
  <w:num w:numId="166" w16cid:durableId="1608927770">
    <w:abstractNumId w:val="12"/>
  </w:num>
  <w:num w:numId="167" w16cid:durableId="401636818">
    <w:abstractNumId w:val="23"/>
  </w:num>
  <w:num w:numId="168" w16cid:durableId="919870227">
    <w:abstractNumId w:val="56"/>
  </w:num>
  <w:num w:numId="169" w16cid:durableId="434325478">
    <w:abstractNumId w:val="31"/>
  </w:num>
  <w:num w:numId="170" w16cid:durableId="282032482">
    <w:abstractNumId w:val="129"/>
  </w:num>
  <w:num w:numId="171" w16cid:durableId="1286160210">
    <w:abstractNumId w:val="139"/>
  </w:num>
  <w:num w:numId="172" w16cid:durableId="591284970">
    <w:abstractNumId w:val="66"/>
  </w:num>
  <w:num w:numId="173" w16cid:durableId="158690841">
    <w:abstractNumId w:val="19"/>
  </w:num>
  <w:num w:numId="174" w16cid:durableId="488717944">
    <w:abstractNumId w:val="162"/>
  </w:num>
  <w:num w:numId="175" w16cid:durableId="151651105">
    <w:abstractNumId w:val="98"/>
  </w:num>
  <w:num w:numId="176" w16cid:durableId="31422646">
    <w:abstractNumId w:val="136"/>
  </w:num>
  <w:num w:numId="177" w16cid:durableId="1305159264">
    <w:abstractNumId w:val="180"/>
  </w:num>
  <w:num w:numId="178" w16cid:durableId="1235437072">
    <w:abstractNumId w:val="44"/>
  </w:num>
  <w:num w:numId="179" w16cid:durableId="1813326851">
    <w:abstractNumId w:val="69"/>
  </w:num>
  <w:num w:numId="180" w16cid:durableId="1575623280">
    <w:abstractNumId w:val="189"/>
  </w:num>
  <w:num w:numId="181" w16cid:durableId="43138516">
    <w:abstractNumId w:val="67"/>
  </w:num>
  <w:num w:numId="182" w16cid:durableId="996956903">
    <w:abstractNumId w:val="63"/>
  </w:num>
  <w:num w:numId="183" w16cid:durableId="763384557">
    <w:abstractNumId w:val="39"/>
  </w:num>
  <w:num w:numId="184" w16cid:durableId="37826448">
    <w:abstractNumId w:val="145"/>
  </w:num>
  <w:num w:numId="185" w16cid:durableId="1729109704">
    <w:abstractNumId w:val="186"/>
  </w:num>
  <w:num w:numId="186" w16cid:durableId="1150443463">
    <w:abstractNumId w:val="128"/>
  </w:num>
  <w:num w:numId="187" w16cid:durableId="1633945550">
    <w:abstractNumId w:val="95"/>
  </w:num>
  <w:num w:numId="188" w16cid:durableId="252786085">
    <w:abstractNumId w:val="5"/>
  </w:num>
  <w:num w:numId="189" w16cid:durableId="968361994">
    <w:abstractNumId w:val="107"/>
  </w:num>
  <w:num w:numId="190" w16cid:durableId="1736394939">
    <w:abstractNumId w:val="24"/>
  </w:num>
  <w:num w:numId="191" w16cid:durableId="831457333">
    <w:abstractNumId w:val="147"/>
  </w:num>
  <w:num w:numId="192" w16cid:durableId="1915312356">
    <w:abstractNumId w:val="111"/>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3F"/>
    <w:rsid w:val="00003F32"/>
    <w:rsid w:val="0002423F"/>
    <w:rsid w:val="00051EC6"/>
    <w:rsid w:val="00052E62"/>
    <w:rsid w:val="00094FA9"/>
    <w:rsid w:val="000959D8"/>
    <w:rsid w:val="000B33C3"/>
    <w:rsid w:val="000C0BDB"/>
    <w:rsid w:val="000E18E9"/>
    <w:rsid w:val="00106629"/>
    <w:rsid w:val="00131818"/>
    <w:rsid w:val="001637D7"/>
    <w:rsid w:val="00181106"/>
    <w:rsid w:val="00196064"/>
    <w:rsid w:val="00197D6C"/>
    <w:rsid w:val="001B274E"/>
    <w:rsid w:val="001B535A"/>
    <w:rsid w:val="001C4639"/>
    <w:rsid w:val="001D31E3"/>
    <w:rsid w:val="001E0790"/>
    <w:rsid w:val="00202909"/>
    <w:rsid w:val="00205FEC"/>
    <w:rsid w:val="002118EA"/>
    <w:rsid w:val="00211F01"/>
    <w:rsid w:val="00231A9E"/>
    <w:rsid w:val="002325C3"/>
    <w:rsid w:val="00241B8B"/>
    <w:rsid w:val="002550BE"/>
    <w:rsid w:val="0027015A"/>
    <w:rsid w:val="00270715"/>
    <w:rsid w:val="00277276"/>
    <w:rsid w:val="002B374E"/>
    <w:rsid w:val="002C5AD0"/>
    <w:rsid w:val="002C6041"/>
    <w:rsid w:val="002E55D7"/>
    <w:rsid w:val="002E7575"/>
    <w:rsid w:val="003409ED"/>
    <w:rsid w:val="00341E12"/>
    <w:rsid w:val="003514C2"/>
    <w:rsid w:val="0035319B"/>
    <w:rsid w:val="00354251"/>
    <w:rsid w:val="00374142"/>
    <w:rsid w:val="003A6799"/>
    <w:rsid w:val="003B0CE2"/>
    <w:rsid w:val="003C3ECA"/>
    <w:rsid w:val="003D3175"/>
    <w:rsid w:val="003E1562"/>
    <w:rsid w:val="003E22CE"/>
    <w:rsid w:val="003F0579"/>
    <w:rsid w:val="00427A9C"/>
    <w:rsid w:val="004504B1"/>
    <w:rsid w:val="004547FA"/>
    <w:rsid w:val="0047772B"/>
    <w:rsid w:val="00495ACD"/>
    <w:rsid w:val="004A03B3"/>
    <w:rsid w:val="004A6BF4"/>
    <w:rsid w:val="004C07F4"/>
    <w:rsid w:val="004C5C39"/>
    <w:rsid w:val="004D0FB3"/>
    <w:rsid w:val="004F6A23"/>
    <w:rsid w:val="005032CE"/>
    <w:rsid w:val="005073F6"/>
    <w:rsid w:val="00524AB8"/>
    <w:rsid w:val="00541582"/>
    <w:rsid w:val="00553358"/>
    <w:rsid w:val="005A7506"/>
    <w:rsid w:val="005B6FC7"/>
    <w:rsid w:val="005D7373"/>
    <w:rsid w:val="005F5945"/>
    <w:rsid w:val="006146D3"/>
    <w:rsid w:val="006153E6"/>
    <w:rsid w:val="00615920"/>
    <w:rsid w:val="00623206"/>
    <w:rsid w:val="00636DB6"/>
    <w:rsid w:val="00641756"/>
    <w:rsid w:val="00651AE0"/>
    <w:rsid w:val="0065401C"/>
    <w:rsid w:val="00655EDC"/>
    <w:rsid w:val="00670233"/>
    <w:rsid w:val="00674850"/>
    <w:rsid w:val="00675033"/>
    <w:rsid w:val="00675FCA"/>
    <w:rsid w:val="006962D3"/>
    <w:rsid w:val="006A0B3F"/>
    <w:rsid w:val="006B5586"/>
    <w:rsid w:val="006B6A6F"/>
    <w:rsid w:val="006B7F19"/>
    <w:rsid w:val="006D2855"/>
    <w:rsid w:val="006E36AB"/>
    <w:rsid w:val="006F3BD0"/>
    <w:rsid w:val="006F7ABF"/>
    <w:rsid w:val="00766974"/>
    <w:rsid w:val="00794508"/>
    <w:rsid w:val="007A5662"/>
    <w:rsid w:val="007A63A5"/>
    <w:rsid w:val="007B5F7B"/>
    <w:rsid w:val="007B74F2"/>
    <w:rsid w:val="00817D6C"/>
    <w:rsid w:val="0082458E"/>
    <w:rsid w:val="0082794E"/>
    <w:rsid w:val="00845AF9"/>
    <w:rsid w:val="0084709C"/>
    <w:rsid w:val="0087468C"/>
    <w:rsid w:val="0088446E"/>
    <w:rsid w:val="008907B4"/>
    <w:rsid w:val="008971CC"/>
    <w:rsid w:val="008D0DDC"/>
    <w:rsid w:val="008E50DB"/>
    <w:rsid w:val="009134E7"/>
    <w:rsid w:val="00931FB3"/>
    <w:rsid w:val="0094285E"/>
    <w:rsid w:val="0095064D"/>
    <w:rsid w:val="00950E29"/>
    <w:rsid w:val="0095419A"/>
    <w:rsid w:val="0095488D"/>
    <w:rsid w:val="00976726"/>
    <w:rsid w:val="009D4F53"/>
    <w:rsid w:val="009F2D0F"/>
    <w:rsid w:val="00A37273"/>
    <w:rsid w:val="00A52230"/>
    <w:rsid w:val="00A52B4E"/>
    <w:rsid w:val="00A60D3D"/>
    <w:rsid w:val="00A845E3"/>
    <w:rsid w:val="00A95C6B"/>
    <w:rsid w:val="00AC6C48"/>
    <w:rsid w:val="00AE3E46"/>
    <w:rsid w:val="00AE62BA"/>
    <w:rsid w:val="00AF78AE"/>
    <w:rsid w:val="00B02EAE"/>
    <w:rsid w:val="00B12635"/>
    <w:rsid w:val="00B45306"/>
    <w:rsid w:val="00B57B8E"/>
    <w:rsid w:val="00B63508"/>
    <w:rsid w:val="00B667DC"/>
    <w:rsid w:val="00B777ED"/>
    <w:rsid w:val="00B87ACC"/>
    <w:rsid w:val="00B87C78"/>
    <w:rsid w:val="00BA518F"/>
    <w:rsid w:val="00BA6977"/>
    <w:rsid w:val="00BB1D7F"/>
    <w:rsid w:val="00BB382A"/>
    <w:rsid w:val="00BB77BC"/>
    <w:rsid w:val="00BC1FE1"/>
    <w:rsid w:val="00BE7440"/>
    <w:rsid w:val="00BF3600"/>
    <w:rsid w:val="00C03E4E"/>
    <w:rsid w:val="00C07B33"/>
    <w:rsid w:val="00C249B3"/>
    <w:rsid w:val="00C41BEE"/>
    <w:rsid w:val="00C558AD"/>
    <w:rsid w:val="00C5634E"/>
    <w:rsid w:val="00C74654"/>
    <w:rsid w:val="00C76053"/>
    <w:rsid w:val="00C85E3F"/>
    <w:rsid w:val="00CB12B9"/>
    <w:rsid w:val="00CB3F9A"/>
    <w:rsid w:val="00CC204E"/>
    <w:rsid w:val="00CC4C14"/>
    <w:rsid w:val="00CD3315"/>
    <w:rsid w:val="00CD3C39"/>
    <w:rsid w:val="00CD7E9B"/>
    <w:rsid w:val="00CE4745"/>
    <w:rsid w:val="00D7024F"/>
    <w:rsid w:val="00D70EBC"/>
    <w:rsid w:val="00D8392A"/>
    <w:rsid w:val="00DB6531"/>
    <w:rsid w:val="00DD0B95"/>
    <w:rsid w:val="00DD1ED0"/>
    <w:rsid w:val="00DE2881"/>
    <w:rsid w:val="00DE6C09"/>
    <w:rsid w:val="00DF0447"/>
    <w:rsid w:val="00E03FBB"/>
    <w:rsid w:val="00E13EE9"/>
    <w:rsid w:val="00E21930"/>
    <w:rsid w:val="00E228AE"/>
    <w:rsid w:val="00E230A0"/>
    <w:rsid w:val="00E3310B"/>
    <w:rsid w:val="00E34223"/>
    <w:rsid w:val="00E64F19"/>
    <w:rsid w:val="00E7377D"/>
    <w:rsid w:val="00EB38BE"/>
    <w:rsid w:val="00ED458C"/>
    <w:rsid w:val="00ED793D"/>
    <w:rsid w:val="00EE340A"/>
    <w:rsid w:val="00EE6499"/>
    <w:rsid w:val="00EE730B"/>
    <w:rsid w:val="00F059DF"/>
    <w:rsid w:val="00F23F9D"/>
    <w:rsid w:val="00F7463F"/>
    <w:rsid w:val="00F82A55"/>
    <w:rsid w:val="00F87220"/>
    <w:rsid w:val="00FE1455"/>
    <w:rsid w:val="00FE31BC"/>
    <w:rsid w:val="00FF2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B50FBA"/>
  <w15:chartTrackingRefBased/>
  <w15:docId w15:val="{11902D92-CC34-42B9-9CF6-F5E6E590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75033"/>
    <w:rPr>
      <w:sz w:val="22"/>
      <w:szCs w:val="24"/>
    </w:rPr>
  </w:style>
  <w:style w:type="paragraph" w:styleId="Nagwek1">
    <w:name w:val="heading 1"/>
    <w:basedOn w:val="Normalny"/>
    <w:next w:val="Normalny"/>
    <w:link w:val="Nagwek1Znak"/>
    <w:uiPriority w:val="9"/>
    <w:qFormat/>
    <w:rsid w:val="005D7373"/>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B02EAE"/>
    <w:pPr>
      <w:keepNext/>
      <w:spacing w:before="60" w:after="60"/>
      <w:jc w:val="center"/>
      <w:outlineLvl w:val="1"/>
    </w:pPr>
    <w:rPr>
      <w:b/>
      <w:bCs/>
      <w:iCs/>
      <w:szCs w:val="28"/>
    </w:rPr>
  </w:style>
  <w:style w:type="paragraph" w:styleId="Nagwek3">
    <w:name w:val="heading 3"/>
    <w:basedOn w:val="Normalny"/>
    <w:next w:val="Normalny"/>
    <w:link w:val="Nagwek3Znak"/>
    <w:uiPriority w:val="9"/>
    <w:unhideWhenUsed/>
    <w:qFormat/>
    <w:rsid w:val="005D7373"/>
    <w:pPr>
      <w:keepNext/>
      <w:keepLines/>
      <w:spacing w:before="40" w:line="276" w:lineRule="auto"/>
      <w:jc w:val="right"/>
      <w:outlineLvl w:val="2"/>
    </w:pPr>
    <w:rPr>
      <w:color w:val="000000"/>
      <w:sz w:val="20"/>
      <w:szCs w:val="20"/>
    </w:rPr>
  </w:style>
  <w:style w:type="paragraph" w:styleId="Nagwek4">
    <w:name w:val="heading 4"/>
    <w:basedOn w:val="Nagwek5"/>
    <w:next w:val="Normalny"/>
    <w:link w:val="Nagwek4Znak"/>
    <w:uiPriority w:val="9"/>
    <w:unhideWhenUsed/>
    <w:qFormat/>
    <w:rsid w:val="005D7373"/>
    <w:pPr>
      <w:spacing w:before="120" w:after="120" w:line="276" w:lineRule="auto"/>
      <w:jc w:val="center"/>
      <w:outlineLvl w:val="3"/>
    </w:pPr>
    <w:rPr>
      <w:rFonts w:ascii="Times New Roman" w:hAnsi="Times New Roman"/>
      <w:color w:val="000000"/>
      <w:lang w:eastAsia="pl-PL"/>
    </w:rPr>
  </w:style>
  <w:style w:type="paragraph" w:styleId="Nagwek5">
    <w:name w:val="heading 5"/>
    <w:basedOn w:val="Normalny"/>
    <w:next w:val="Normalny"/>
    <w:link w:val="Nagwek5Znak"/>
    <w:uiPriority w:val="9"/>
    <w:unhideWhenUsed/>
    <w:qFormat/>
    <w:rsid w:val="005D7373"/>
    <w:pPr>
      <w:keepNext/>
      <w:keepLines/>
      <w:spacing w:before="40" w:line="259" w:lineRule="auto"/>
      <w:outlineLvl w:val="4"/>
    </w:pPr>
    <w:rPr>
      <w:rFonts w:ascii="Calibri Light" w:hAnsi="Calibri Light"/>
      <w:color w:val="2E74B5"/>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003F32"/>
    <w:rPr>
      <w:rFonts w:ascii="Tahoma" w:hAnsi="Tahoma" w:cs="Tahoma"/>
      <w:sz w:val="16"/>
      <w:szCs w:val="16"/>
    </w:rPr>
  </w:style>
  <w:style w:type="paragraph" w:styleId="Nagwek">
    <w:name w:val="header"/>
    <w:basedOn w:val="Normalny"/>
    <w:link w:val="NagwekZnak"/>
    <w:uiPriority w:val="99"/>
    <w:rsid w:val="00270715"/>
    <w:pPr>
      <w:tabs>
        <w:tab w:val="center" w:pos="4536"/>
        <w:tab w:val="right" w:pos="9072"/>
      </w:tabs>
    </w:pPr>
  </w:style>
  <w:style w:type="character" w:customStyle="1" w:styleId="NagwekZnak">
    <w:name w:val="Nagłówek Znak"/>
    <w:link w:val="Nagwek"/>
    <w:uiPriority w:val="99"/>
    <w:rsid w:val="00270715"/>
    <w:rPr>
      <w:sz w:val="24"/>
      <w:szCs w:val="24"/>
    </w:rPr>
  </w:style>
  <w:style w:type="paragraph" w:styleId="Stopka">
    <w:name w:val="footer"/>
    <w:basedOn w:val="Normalny"/>
    <w:link w:val="StopkaZnak"/>
    <w:uiPriority w:val="99"/>
    <w:rsid w:val="00270715"/>
    <w:pPr>
      <w:tabs>
        <w:tab w:val="center" w:pos="4536"/>
        <w:tab w:val="right" w:pos="9072"/>
      </w:tabs>
    </w:pPr>
  </w:style>
  <w:style w:type="character" w:customStyle="1" w:styleId="StopkaZnak">
    <w:name w:val="Stopka Znak"/>
    <w:link w:val="Stopka"/>
    <w:uiPriority w:val="99"/>
    <w:rsid w:val="00270715"/>
    <w:rPr>
      <w:sz w:val="24"/>
      <w:szCs w:val="24"/>
    </w:rPr>
  </w:style>
  <w:style w:type="character" w:styleId="Odwoaniedokomentarza">
    <w:name w:val="annotation reference"/>
    <w:uiPriority w:val="99"/>
    <w:rsid w:val="009D4F53"/>
    <w:rPr>
      <w:sz w:val="16"/>
      <w:szCs w:val="16"/>
    </w:rPr>
  </w:style>
  <w:style w:type="paragraph" w:styleId="Tekstkomentarza">
    <w:name w:val="annotation text"/>
    <w:basedOn w:val="Normalny"/>
    <w:link w:val="TekstkomentarzaZnak"/>
    <w:uiPriority w:val="99"/>
    <w:rsid w:val="009D4F53"/>
    <w:rPr>
      <w:sz w:val="20"/>
      <w:szCs w:val="20"/>
    </w:rPr>
  </w:style>
  <w:style w:type="character" w:customStyle="1" w:styleId="TekstkomentarzaZnak">
    <w:name w:val="Tekst komentarza Znak"/>
    <w:basedOn w:val="Domylnaczcionkaakapitu"/>
    <w:link w:val="Tekstkomentarza"/>
    <w:uiPriority w:val="99"/>
    <w:rsid w:val="009D4F53"/>
  </w:style>
  <w:style w:type="paragraph" w:styleId="Tematkomentarza">
    <w:name w:val="annotation subject"/>
    <w:basedOn w:val="Tekstkomentarza"/>
    <w:next w:val="Tekstkomentarza"/>
    <w:link w:val="TematkomentarzaZnak"/>
    <w:uiPriority w:val="99"/>
    <w:rsid w:val="009D4F53"/>
    <w:rPr>
      <w:b/>
      <w:bCs/>
    </w:rPr>
  </w:style>
  <w:style w:type="character" w:customStyle="1" w:styleId="TematkomentarzaZnak">
    <w:name w:val="Temat komentarza Znak"/>
    <w:link w:val="Tematkomentarza"/>
    <w:uiPriority w:val="99"/>
    <w:rsid w:val="009D4F53"/>
    <w:rPr>
      <w:b/>
      <w:bCs/>
    </w:rPr>
  </w:style>
  <w:style w:type="paragraph" w:customStyle="1" w:styleId="paragraf">
    <w:name w:val="paragraf"/>
    <w:basedOn w:val="Normalny"/>
    <w:next w:val="akapit"/>
    <w:link w:val="paragrafZnak"/>
    <w:qFormat/>
    <w:rsid w:val="005D7373"/>
    <w:pPr>
      <w:spacing w:before="120" w:line="276" w:lineRule="auto"/>
      <w:jc w:val="center"/>
    </w:pPr>
    <w:rPr>
      <w:b/>
      <w:szCs w:val="22"/>
      <w:lang w:eastAsia="en-US"/>
    </w:rPr>
  </w:style>
  <w:style w:type="character" w:customStyle="1" w:styleId="paragrafZnak">
    <w:name w:val="paragraf Znak"/>
    <w:link w:val="paragraf"/>
    <w:rsid w:val="005D7373"/>
    <w:rPr>
      <w:b/>
      <w:sz w:val="22"/>
      <w:szCs w:val="22"/>
      <w:lang w:eastAsia="en-US"/>
    </w:rPr>
  </w:style>
  <w:style w:type="paragraph" w:customStyle="1" w:styleId="akapit">
    <w:name w:val="akapit"/>
    <w:basedOn w:val="Normalny"/>
    <w:next w:val="Normalny"/>
    <w:link w:val="akapitZnak"/>
    <w:qFormat/>
    <w:rsid w:val="006962D3"/>
    <w:pPr>
      <w:spacing w:line="276" w:lineRule="auto"/>
      <w:jc w:val="both"/>
    </w:pPr>
    <w:rPr>
      <w:bCs/>
      <w:szCs w:val="20"/>
      <w:lang w:eastAsia="en-US"/>
    </w:rPr>
  </w:style>
  <w:style w:type="character" w:customStyle="1" w:styleId="akapitZnak">
    <w:name w:val="akapit Znak"/>
    <w:link w:val="akapit"/>
    <w:rsid w:val="006962D3"/>
    <w:rPr>
      <w:bCs/>
      <w:sz w:val="24"/>
      <w:lang w:eastAsia="en-US"/>
    </w:rPr>
  </w:style>
  <w:style w:type="character" w:customStyle="1" w:styleId="Nagwek1Znak">
    <w:name w:val="Nagłówek 1 Znak"/>
    <w:link w:val="Nagwek1"/>
    <w:uiPriority w:val="9"/>
    <w:rsid w:val="005D7373"/>
    <w:rPr>
      <w:rFonts w:ascii="Calibri Light" w:hAnsi="Calibri Light"/>
      <w:b/>
      <w:bCs/>
      <w:kern w:val="32"/>
      <w:sz w:val="32"/>
      <w:szCs w:val="32"/>
    </w:rPr>
  </w:style>
  <w:style w:type="character" w:customStyle="1" w:styleId="Nagwek2Znak">
    <w:name w:val="Nagłówek 2 Znak"/>
    <w:link w:val="Nagwek2"/>
    <w:uiPriority w:val="9"/>
    <w:rsid w:val="00B02EAE"/>
    <w:rPr>
      <w:b/>
      <w:bCs/>
      <w:iCs/>
      <w:sz w:val="22"/>
      <w:szCs w:val="28"/>
    </w:rPr>
  </w:style>
  <w:style w:type="character" w:customStyle="1" w:styleId="Nagwek3Znak">
    <w:name w:val="Nagłówek 3 Znak"/>
    <w:link w:val="Nagwek3"/>
    <w:uiPriority w:val="9"/>
    <w:rsid w:val="005D7373"/>
    <w:rPr>
      <w:color w:val="000000"/>
    </w:rPr>
  </w:style>
  <w:style w:type="character" w:customStyle="1" w:styleId="Nagwek4Znak">
    <w:name w:val="Nagłówek 4 Znak"/>
    <w:link w:val="Nagwek4"/>
    <w:uiPriority w:val="9"/>
    <w:rsid w:val="005D7373"/>
    <w:rPr>
      <w:color w:val="000000"/>
      <w:sz w:val="22"/>
      <w:szCs w:val="22"/>
    </w:rPr>
  </w:style>
  <w:style w:type="character" w:customStyle="1" w:styleId="Nagwek5Znak">
    <w:name w:val="Nagłówek 5 Znak"/>
    <w:link w:val="Nagwek5"/>
    <w:uiPriority w:val="9"/>
    <w:rsid w:val="005D7373"/>
    <w:rPr>
      <w:rFonts w:ascii="Calibri Light" w:hAnsi="Calibri Light"/>
      <w:color w:val="2E74B5"/>
      <w:sz w:val="22"/>
      <w:szCs w:val="22"/>
      <w:lang w:eastAsia="en-US"/>
    </w:rPr>
  </w:style>
  <w:style w:type="numbering" w:customStyle="1" w:styleId="Bezlisty1">
    <w:name w:val="Bez listy1"/>
    <w:next w:val="Bezlisty"/>
    <w:uiPriority w:val="99"/>
    <w:semiHidden/>
    <w:unhideWhenUsed/>
    <w:rsid w:val="005D7373"/>
  </w:style>
  <w:style w:type="character" w:customStyle="1" w:styleId="TekstdymkaZnak">
    <w:name w:val="Tekst dymka Znak"/>
    <w:link w:val="Tekstdymka"/>
    <w:uiPriority w:val="99"/>
    <w:semiHidden/>
    <w:rsid w:val="005D7373"/>
    <w:rPr>
      <w:rFonts w:ascii="Tahoma" w:hAnsi="Tahoma" w:cs="Tahoma"/>
      <w:sz w:val="16"/>
      <w:szCs w:val="16"/>
    </w:rPr>
  </w:style>
  <w:style w:type="paragraph" w:styleId="Akapitzlist">
    <w:name w:val="List Paragraph"/>
    <w:basedOn w:val="Normalny"/>
    <w:uiPriority w:val="34"/>
    <w:qFormat/>
    <w:rsid w:val="005D7373"/>
    <w:pPr>
      <w:ind w:left="708"/>
    </w:pPr>
    <w:rPr>
      <w:rFonts w:ascii="Calibri" w:eastAsia="Calibri" w:hAnsi="Calibri" w:cs="Arial"/>
      <w:sz w:val="20"/>
      <w:szCs w:val="20"/>
    </w:rPr>
  </w:style>
  <w:style w:type="paragraph" w:styleId="Nagwekspisutreci">
    <w:name w:val="TOC Heading"/>
    <w:basedOn w:val="Nagwek1"/>
    <w:next w:val="Normalny"/>
    <w:uiPriority w:val="39"/>
    <w:unhideWhenUsed/>
    <w:qFormat/>
    <w:rsid w:val="005D7373"/>
    <w:pPr>
      <w:keepLines/>
      <w:spacing w:after="0" w:line="259" w:lineRule="auto"/>
      <w:outlineLvl w:val="9"/>
    </w:pPr>
    <w:rPr>
      <w:b w:val="0"/>
      <w:bCs w:val="0"/>
      <w:color w:val="2E74B5"/>
      <w:kern w:val="0"/>
    </w:rPr>
  </w:style>
  <w:style w:type="paragraph" w:styleId="Spistreci1">
    <w:name w:val="toc 1"/>
    <w:basedOn w:val="Normalny"/>
    <w:next w:val="Normalny"/>
    <w:autoRedefine/>
    <w:uiPriority w:val="39"/>
    <w:unhideWhenUsed/>
    <w:rsid w:val="00495ACD"/>
    <w:pPr>
      <w:tabs>
        <w:tab w:val="right" w:leader="dot" w:pos="9781"/>
        <w:tab w:val="right" w:leader="dot" w:pos="9916"/>
      </w:tabs>
      <w:spacing w:before="60" w:line="276" w:lineRule="auto"/>
      <w:ind w:right="-140"/>
    </w:pPr>
    <w:rPr>
      <w:rFonts w:ascii="Calibri" w:eastAsia="Calibri" w:hAnsi="Calibri" w:cs="Arial"/>
      <w:sz w:val="20"/>
      <w:szCs w:val="20"/>
    </w:rPr>
  </w:style>
  <w:style w:type="paragraph" w:styleId="Spistreci2">
    <w:name w:val="toc 2"/>
    <w:basedOn w:val="Normalny"/>
    <w:next w:val="Normalny"/>
    <w:autoRedefine/>
    <w:uiPriority w:val="39"/>
    <w:unhideWhenUsed/>
    <w:rsid w:val="00106629"/>
    <w:pPr>
      <w:tabs>
        <w:tab w:val="right" w:leader="dot" w:pos="9916"/>
      </w:tabs>
      <w:spacing w:after="120" w:line="276" w:lineRule="auto"/>
    </w:pPr>
    <w:rPr>
      <w:rFonts w:eastAsia="Calibri"/>
      <w:b/>
      <w:bCs/>
      <w:noProof/>
      <w:color w:val="000000"/>
      <w:szCs w:val="22"/>
    </w:rPr>
  </w:style>
  <w:style w:type="character" w:styleId="Hipercze">
    <w:name w:val="Hyperlink"/>
    <w:uiPriority w:val="99"/>
    <w:unhideWhenUsed/>
    <w:rsid w:val="005D7373"/>
    <w:rPr>
      <w:color w:val="0563C1"/>
      <w:u w:val="single"/>
    </w:rPr>
  </w:style>
  <w:style w:type="paragraph" w:styleId="Tytu">
    <w:name w:val="Title"/>
    <w:basedOn w:val="Normalny"/>
    <w:next w:val="Normalny"/>
    <w:link w:val="TytuZnak"/>
    <w:uiPriority w:val="10"/>
    <w:qFormat/>
    <w:rsid w:val="005D7373"/>
    <w:pPr>
      <w:contextualSpacing/>
    </w:pPr>
    <w:rPr>
      <w:rFonts w:ascii="Calibri Light" w:hAnsi="Calibri Light"/>
      <w:spacing w:val="-10"/>
      <w:kern w:val="28"/>
      <w:sz w:val="56"/>
      <w:szCs w:val="56"/>
      <w:lang w:eastAsia="en-US"/>
    </w:rPr>
  </w:style>
  <w:style w:type="character" w:customStyle="1" w:styleId="TytuZnak">
    <w:name w:val="Tytuł Znak"/>
    <w:link w:val="Tytu"/>
    <w:uiPriority w:val="10"/>
    <w:rsid w:val="005D7373"/>
    <w:rPr>
      <w:rFonts w:ascii="Calibri Light" w:hAnsi="Calibri Light"/>
      <w:spacing w:val="-10"/>
      <w:kern w:val="28"/>
      <w:sz w:val="56"/>
      <w:szCs w:val="56"/>
      <w:lang w:eastAsia="en-US"/>
    </w:rPr>
  </w:style>
  <w:style w:type="paragraph" w:styleId="Spistreci3">
    <w:name w:val="toc 3"/>
    <w:basedOn w:val="Normalny"/>
    <w:next w:val="Normalny"/>
    <w:autoRedefine/>
    <w:uiPriority w:val="39"/>
    <w:unhideWhenUsed/>
    <w:rsid w:val="005D7373"/>
    <w:pPr>
      <w:spacing w:after="100" w:line="259" w:lineRule="auto"/>
      <w:ind w:left="440"/>
    </w:pPr>
    <w:rPr>
      <w:rFonts w:ascii="Calibri" w:eastAsia="Calibri" w:hAnsi="Calibri"/>
      <w:szCs w:val="22"/>
      <w:lang w:eastAsia="en-US"/>
    </w:rPr>
  </w:style>
  <w:style w:type="character" w:styleId="UyteHipercze">
    <w:name w:val="FollowedHyperlink"/>
    <w:uiPriority w:val="99"/>
    <w:unhideWhenUsed/>
    <w:rsid w:val="005D7373"/>
    <w:rPr>
      <w:color w:val="954F72"/>
      <w:u w:val="single"/>
    </w:rPr>
  </w:style>
  <w:style w:type="paragraph" w:customStyle="1" w:styleId="Rozdzia">
    <w:name w:val="Rozdział"/>
    <w:basedOn w:val="Nagwek1"/>
    <w:link w:val="RozdziaZnak"/>
    <w:qFormat/>
    <w:rsid w:val="005D7373"/>
    <w:pPr>
      <w:spacing w:line="276" w:lineRule="auto"/>
      <w:jc w:val="center"/>
    </w:pPr>
    <w:rPr>
      <w:rFonts w:ascii="Times New Roman" w:hAnsi="Times New Roman"/>
      <w:sz w:val="24"/>
      <w:szCs w:val="28"/>
    </w:rPr>
  </w:style>
  <w:style w:type="character" w:customStyle="1" w:styleId="RozdziaZnak">
    <w:name w:val="Rozdział Znak"/>
    <w:link w:val="Rozdzia"/>
    <w:rsid w:val="005D7373"/>
    <w:rPr>
      <w:b/>
      <w:bCs/>
      <w:kern w:val="32"/>
      <w:sz w:val="24"/>
      <w:szCs w:val="28"/>
    </w:rPr>
  </w:style>
  <w:style w:type="paragraph" w:customStyle="1" w:styleId="Podrozdzia">
    <w:name w:val="Podrozdział"/>
    <w:basedOn w:val="Nagwek2"/>
    <w:link w:val="PodrozdziaZnak"/>
    <w:autoRedefine/>
    <w:qFormat/>
    <w:rsid w:val="009F2D0F"/>
    <w:pPr>
      <w:spacing w:line="276" w:lineRule="auto"/>
    </w:pPr>
    <w:rPr>
      <w:iCs w:val="0"/>
      <w:sz w:val="24"/>
      <w:szCs w:val="24"/>
    </w:rPr>
  </w:style>
  <w:style w:type="character" w:customStyle="1" w:styleId="PodrozdziaZnak">
    <w:name w:val="Podrozdział Znak"/>
    <w:link w:val="Podrozdzia"/>
    <w:rsid w:val="009F2D0F"/>
    <w:rPr>
      <w:b/>
      <w:bCs/>
      <w:sz w:val="24"/>
      <w:szCs w:val="24"/>
    </w:rPr>
  </w:style>
  <w:style w:type="table" w:styleId="Tabela-Siatka">
    <w:name w:val="Table Grid"/>
    <w:basedOn w:val="Standardowy"/>
    <w:uiPriority w:val="39"/>
    <w:rsid w:val="00CB12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B02EAE"/>
  </w:style>
  <w:style w:type="numbering" w:customStyle="1" w:styleId="Styl1">
    <w:name w:val="Styl1"/>
    <w:uiPriority w:val="99"/>
    <w:rsid w:val="00B02EAE"/>
    <w:pPr>
      <w:numPr>
        <w:numId w:val="119"/>
      </w:numPr>
    </w:pPr>
  </w:style>
  <w:style w:type="paragraph" w:customStyle="1" w:styleId="Paragraf2">
    <w:name w:val="Paragraf2"/>
    <w:basedOn w:val="Normalny"/>
    <w:link w:val="Paragraf2Znak"/>
    <w:qFormat/>
    <w:rsid w:val="00B02EAE"/>
    <w:pPr>
      <w:spacing w:before="60" w:after="60" w:line="276" w:lineRule="auto"/>
      <w:jc w:val="center"/>
    </w:pPr>
    <w:rPr>
      <w:rFonts w:cs="Arial"/>
      <w:b/>
      <w:bCs/>
      <w:szCs w:val="22"/>
    </w:rPr>
  </w:style>
  <w:style w:type="character" w:customStyle="1" w:styleId="Paragraf2Znak">
    <w:name w:val="Paragraf2 Znak"/>
    <w:link w:val="Paragraf2"/>
    <w:rsid w:val="00B02EAE"/>
    <w:rPr>
      <w:rFonts w:cs="Arial"/>
      <w:b/>
      <w:bCs/>
      <w:sz w:val="22"/>
      <w:szCs w:val="22"/>
    </w:rPr>
  </w:style>
  <w:style w:type="paragraph" w:customStyle="1" w:styleId="rozdzial2">
    <w:name w:val="rozdzial2"/>
    <w:basedOn w:val="Nagwek1"/>
    <w:link w:val="rozdzial2Znak"/>
    <w:qFormat/>
    <w:rsid w:val="00B02EAE"/>
    <w:pPr>
      <w:spacing w:line="276" w:lineRule="auto"/>
      <w:jc w:val="center"/>
    </w:pPr>
    <w:rPr>
      <w:rFonts w:ascii="Times New Roman" w:hAnsi="Times New Roman"/>
      <w:sz w:val="24"/>
      <w:szCs w:val="24"/>
    </w:rPr>
  </w:style>
  <w:style w:type="character" w:customStyle="1" w:styleId="rozdzial2Znak">
    <w:name w:val="rozdzial2 Znak"/>
    <w:link w:val="rozdzial2"/>
    <w:rsid w:val="00B02EAE"/>
    <w:rPr>
      <w:b/>
      <w:bCs/>
      <w:kern w:val="3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IOD.kurek@zut.edu.pl" TargetMode="Externa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745E2-71D6-44AF-A585-E2B250E0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81</Pages>
  <Words>25777</Words>
  <Characters>175351</Characters>
  <Application>Microsoft Office Word</Application>
  <DocSecurity>0</DocSecurity>
  <Lines>1461</Lines>
  <Paragraphs>401</Paragraphs>
  <ScaleCrop>false</ScaleCrop>
  <HeadingPairs>
    <vt:vector size="2" baseType="variant">
      <vt:variant>
        <vt:lpstr>Tytuł</vt:lpstr>
      </vt:variant>
      <vt:variant>
        <vt:i4>1</vt:i4>
      </vt:variant>
    </vt:vector>
  </HeadingPairs>
  <TitlesOfParts>
    <vt:vector size="1" baseType="lpstr">
      <vt:lpstr>Zarządzenie Nr …</vt:lpstr>
    </vt:vector>
  </TitlesOfParts>
  <Company>oem</Company>
  <LinksUpToDate>false</LinksUpToDate>
  <CharactersWithSpaces>200727</CharactersWithSpaces>
  <SharedDoc>false</SharedDoc>
  <HLinks>
    <vt:vector size="372" baseType="variant">
      <vt:variant>
        <vt:i4>7536714</vt:i4>
      </vt:variant>
      <vt:variant>
        <vt:i4>285</vt:i4>
      </vt:variant>
      <vt:variant>
        <vt:i4>0</vt:i4>
      </vt:variant>
      <vt:variant>
        <vt:i4>5</vt:i4>
      </vt:variant>
      <vt:variant>
        <vt:lpwstr>mailto:IOD.kurek@zut.edu.pl</vt:lpwstr>
      </vt:variant>
      <vt:variant>
        <vt:lpwstr/>
      </vt:variant>
      <vt:variant>
        <vt:i4>24051973</vt:i4>
      </vt:variant>
      <vt:variant>
        <vt:i4>282</vt:i4>
      </vt:variant>
      <vt:variant>
        <vt:i4>0</vt:i4>
      </vt:variant>
      <vt:variant>
        <vt:i4>5</vt:i4>
      </vt:variant>
      <vt:variant>
        <vt:lpwstr/>
      </vt:variant>
      <vt:variant>
        <vt:lpwstr>_Załącznik_nr_7</vt:lpwstr>
      </vt:variant>
      <vt:variant>
        <vt:i4>24051973</vt:i4>
      </vt:variant>
      <vt:variant>
        <vt:i4>279</vt:i4>
      </vt:variant>
      <vt:variant>
        <vt:i4>0</vt:i4>
      </vt:variant>
      <vt:variant>
        <vt:i4>5</vt:i4>
      </vt:variant>
      <vt:variant>
        <vt:lpwstr/>
      </vt:variant>
      <vt:variant>
        <vt:lpwstr>_Załącznik_nr_6</vt:lpwstr>
      </vt:variant>
      <vt:variant>
        <vt:i4>24051973</vt:i4>
      </vt:variant>
      <vt:variant>
        <vt:i4>276</vt:i4>
      </vt:variant>
      <vt:variant>
        <vt:i4>0</vt:i4>
      </vt:variant>
      <vt:variant>
        <vt:i4>5</vt:i4>
      </vt:variant>
      <vt:variant>
        <vt:lpwstr/>
      </vt:variant>
      <vt:variant>
        <vt:lpwstr>_Załącznik_nr_5</vt:lpwstr>
      </vt:variant>
      <vt:variant>
        <vt:i4>24051973</vt:i4>
      </vt:variant>
      <vt:variant>
        <vt:i4>273</vt:i4>
      </vt:variant>
      <vt:variant>
        <vt:i4>0</vt:i4>
      </vt:variant>
      <vt:variant>
        <vt:i4>5</vt:i4>
      </vt:variant>
      <vt:variant>
        <vt:lpwstr/>
      </vt:variant>
      <vt:variant>
        <vt:lpwstr>_Załącznik_nr_4</vt:lpwstr>
      </vt:variant>
      <vt:variant>
        <vt:i4>24051973</vt:i4>
      </vt:variant>
      <vt:variant>
        <vt:i4>270</vt:i4>
      </vt:variant>
      <vt:variant>
        <vt:i4>0</vt:i4>
      </vt:variant>
      <vt:variant>
        <vt:i4>5</vt:i4>
      </vt:variant>
      <vt:variant>
        <vt:lpwstr/>
      </vt:variant>
      <vt:variant>
        <vt:lpwstr>_Załącznik_nr_3</vt:lpwstr>
      </vt:variant>
      <vt:variant>
        <vt:i4>24051973</vt:i4>
      </vt:variant>
      <vt:variant>
        <vt:i4>267</vt:i4>
      </vt:variant>
      <vt:variant>
        <vt:i4>0</vt:i4>
      </vt:variant>
      <vt:variant>
        <vt:i4>5</vt:i4>
      </vt:variant>
      <vt:variant>
        <vt:lpwstr/>
      </vt:variant>
      <vt:variant>
        <vt:lpwstr>_Załącznik_nr_2</vt:lpwstr>
      </vt:variant>
      <vt:variant>
        <vt:i4>24051973</vt:i4>
      </vt:variant>
      <vt:variant>
        <vt:i4>264</vt:i4>
      </vt:variant>
      <vt:variant>
        <vt:i4>0</vt:i4>
      </vt:variant>
      <vt:variant>
        <vt:i4>5</vt:i4>
      </vt:variant>
      <vt:variant>
        <vt:lpwstr/>
      </vt:variant>
      <vt:variant>
        <vt:lpwstr>_Załącznik_nr_1</vt:lpwstr>
      </vt:variant>
      <vt:variant>
        <vt:i4>1114162</vt:i4>
      </vt:variant>
      <vt:variant>
        <vt:i4>257</vt:i4>
      </vt:variant>
      <vt:variant>
        <vt:i4>0</vt:i4>
      </vt:variant>
      <vt:variant>
        <vt:i4>5</vt:i4>
      </vt:variant>
      <vt:variant>
        <vt:lpwstr/>
      </vt:variant>
      <vt:variant>
        <vt:lpwstr>_Toc61436662</vt:lpwstr>
      </vt:variant>
      <vt:variant>
        <vt:i4>1179698</vt:i4>
      </vt:variant>
      <vt:variant>
        <vt:i4>251</vt:i4>
      </vt:variant>
      <vt:variant>
        <vt:i4>0</vt:i4>
      </vt:variant>
      <vt:variant>
        <vt:i4>5</vt:i4>
      </vt:variant>
      <vt:variant>
        <vt:lpwstr/>
      </vt:variant>
      <vt:variant>
        <vt:lpwstr>_Toc61436661</vt:lpwstr>
      </vt:variant>
      <vt:variant>
        <vt:i4>1245234</vt:i4>
      </vt:variant>
      <vt:variant>
        <vt:i4>245</vt:i4>
      </vt:variant>
      <vt:variant>
        <vt:i4>0</vt:i4>
      </vt:variant>
      <vt:variant>
        <vt:i4>5</vt:i4>
      </vt:variant>
      <vt:variant>
        <vt:lpwstr/>
      </vt:variant>
      <vt:variant>
        <vt:lpwstr>_Toc61436660</vt:lpwstr>
      </vt:variant>
      <vt:variant>
        <vt:i4>1703985</vt:i4>
      </vt:variant>
      <vt:variant>
        <vt:i4>239</vt:i4>
      </vt:variant>
      <vt:variant>
        <vt:i4>0</vt:i4>
      </vt:variant>
      <vt:variant>
        <vt:i4>5</vt:i4>
      </vt:variant>
      <vt:variant>
        <vt:lpwstr/>
      </vt:variant>
      <vt:variant>
        <vt:lpwstr>_Toc61436659</vt:lpwstr>
      </vt:variant>
      <vt:variant>
        <vt:i4>1769521</vt:i4>
      </vt:variant>
      <vt:variant>
        <vt:i4>233</vt:i4>
      </vt:variant>
      <vt:variant>
        <vt:i4>0</vt:i4>
      </vt:variant>
      <vt:variant>
        <vt:i4>5</vt:i4>
      </vt:variant>
      <vt:variant>
        <vt:lpwstr/>
      </vt:variant>
      <vt:variant>
        <vt:lpwstr>_Toc61436658</vt:lpwstr>
      </vt:variant>
      <vt:variant>
        <vt:i4>1310769</vt:i4>
      </vt:variant>
      <vt:variant>
        <vt:i4>227</vt:i4>
      </vt:variant>
      <vt:variant>
        <vt:i4>0</vt:i4>
      </vt:variant>
      <vt:variant>
        <vt:i4>5</vt:i4>
      </vt:variant>
      <vt:variant>
        <vt:lpwstr/>
      </vt:variant>
      <vt:variant>
        <vt:lpwstr>_Toc61436657</vt:lpwstr>
      </vt:variant>
      <vt:variant>
        <vt:i4>1376305</vt:i4>
      </vt:variant>
      <vt:variant>
        <vt:i4>221</vt:i4>
      </vt:variant>
      <vt:variant>
        <vt:i4>0</vt:i4>
      </vt:variant>
      <vt:variant>
        <vt:i4>5</vt:i4>
      </vt:variant>
      <vt:variant>
        <vt:lpwstr/>
      </vt:variant>
      <vt:variant>
        <vt:lpwstr>_Toc61436656</vt:lpwstr>
      </vt:variant>
      <vt:variant>
        <vt:i4>1441841</vt:i4>
      </vt:variant>
      <vt:variant>
        <vt:i4>215</vt:i4>
      </vt:variant>
      <vt:variant>
        <vt:i4>0</vt:i4>
      </vt:variant>
      <vt:variant>
        <vt:i4>5</vt:i4>
      </vt:variant>
      <vt:variant>
        <vt:lpwstr/>
      </vt:variant>
      <vt:variant>
        <vt:lpwstr>_Toc61436655</vt:lpwstr>
      </vt:variant>
      <vt:variant>
        <vt:i4>1507377</vt:i4>
      </vt:variant>
      <vt:variant>
        <vt:i4>209</vt:i4>
      </vt:variant>
      <vt:variant>
        <vt:i4>0</vt:i4>
      </vt:variant>
      <vt:variant>
        <vt:i4>5</vt:i4>
      </vt:variant>
      <vt:variant>
        <vt:lpwstr/>
      </vt:variant>
      <vt:variant>
        <vt:lpwstr>_Toc61436654</vt:lpwstr>
      </vt:variant>
      <vt:variant>
        <vt:i4>1048625</vt:i4>
      </vt:variant>
      <vt:variant>
        <vt:i4>206</vt:i4>
      </vt:variant>
      <vt:variant>
        <vt:i4>0</vt:i4>
      </vt:variant>
      <vt:variant>
        <vt:i4>5</vt:i4>
      </vt:variant>
      <vt:variant>
        <vt:lpwstr/>
      </vt:variant>
      <vt:variant>
        <vt:lpwstr>_Toc61436653</vt:lpwstr>
      </vt:variant>
      <vt:variant>
        <vt:i4>1114161</vt:i4>
      </vt:variant>
      <vt:variant>
        <vt:i4>200</vt:i4>
      </vt:variant>
      <vt:variant>
        <vt:i4>0</vt:i4>
      </vt:variant>
      <vt:variant>
        <vt:i4>5</vt:i4>
      </vt:variant>
      <vt:variant>
        <vt:lpwstr/>
      </vt:variant>
      <vt:variant>
        <vt:lpwstr>_Toc61436652</vt:lpwstr>
      </vt:variant>
      <vt:variant>
        <vt:i4>1179697</vt:i4>
      </vt:variant>
      <vt:variant>
        <vt:i4>197</vt:i4>
      </vt:variant>
      <vt:variant>
        <vt:i4>0</vt:i4>
      </vt:variant>
      <vt:variant>
        <vt:i4>5</vt:i4>
      </vt:variant>
      <vt:variant>
        <vt:lpwstr/>
      </vt:variant>
      <vt:variant>
        <vt:lpwstr>_Toc61436651</vt:lpwstr>
      </vt:variant>
      <vt:variant>
        <vt:i4>1245233</vt:i4>
      </vt:variant>
      <vt:variant>
        <vt:i4>191</vt:i4>
      </vt:variant>
      <vt:variant>
        <vt:i4>0</vt:i4>
      </vt:variant>
      <vt:variant>
        <vt:i4>5</vt:i4>
      </vt:variant>
      <vt:variant>
        <vt:lpwstr/>
      </vt:variant>
      <vt:variant>
        <vt:lpwstr>_Toc61436650</vt:lpwstr>
      </vt:variant>
      <vt:variant>
        <vt:i4>1703984</vt:i4>
      </vt:variant>
      <vt:variant>
        <vt:i4>188</vt:i4>
      </vt:variant>
      <vt:variant>
        <vt:i4>0</vt:i4>
      </vt:variant>
      <vt:variant>
        <vt:i4>5</vt:i4>
      </vt:variant>
      <vt:variant>
        <vt:lpwstr/>
      </vt:variant>
      <vt:variant>
        <vt:lpwstr>_Toc61436649</vt:lpwstr>
      </vt:variant>
      <vt:variant>
        <vt:i4>1769520</vt:i4>
      </vt:variant>
      <vt:variant>
        <vt:i4>182</vt:i4>
      </vt:variant>
      <vt:variant>
        <vt:i4>0</vt:i4>
      </vt:variant>
      <vt:variant>
        <vt:i4>5</vt:i4>
      </vt:variant>
      <vt:variant>
        <vt:lpwstr/>
      </vt:variant>
      <vt:variant>
        <vt:lpwstr>_Toc61436648</vt:lpwstr>
      </vt:variant>
      <vt:variant>
        <vt:i4>1310768</vt:i4>
      </vt:variant>
      <vt:variant>
        <vt:i4>179</vt:i4>
      </vt:variant>
      <vt:variant>
        <vt:i4>0</vt:i4>
      </vt:variant>
      <vt:variant>
        <vt:i4>5</vt:i4>
      </vt:variant>
      <vt:variant>
        <vt:lpwstr/>
      </vt:variant>
      <vt:variant>
        <vt:lpwstr>_Toc61436647</vt:lpwstr>
      </vt:variant>
      <vt:variant>
        <vt:i4>1376304</vt:i4>
      </vt:variant>
      <vt:variant>
        <vt:i4>173</vt:i4>
      </vt:variant>
      <vt:variant>
        <vt:i4>0</vt:i4>
      </vt:variant>
      <vt:variant>
        <vt:i4>5</vt:i4>
      </vt:variant>
      <vt:variant>
        <vt:lpwstr/>
      </vt:variant>
      <vt:variant>
        <vt:lpwstr>_Toc61436646</vt:lpwstr>
      </vt:variant>
      <vt:variant>
        <vt:i4>1441840</vt:i4>
      </vt:variant>
      <vt:variant>
        <vt:i4>170</vt:i4>
      </vt:variant>
      <vt:variant>
        <vt:i4>0</vt:i4>
      </vt:variant>
      <vt:variant>
        <vt:i4>5</vt:i4>
      </vt:variant>
      <vt:variant>
        <vt:lpwstr/>
      </vt:variant>
      <vt:variant>
        <vt:lpwstr>_Toc61436645</vt:lpwstr>
      </vt:variant>
      <vt:variant>
        <vt:i4>1507376</vt:i4>
      </vt:variant>
      <vt:variant>
        <vt:i4>164</vt:i4>
      </vt:variant>
      <vt:variant>
        <vt:i4>0</vt:i4>
      </vt:variant>
      <vt:variant>
        <vt:i4>5</vt:i4>
      </vt:variant>
      <vt:variant>
        <vt:lpwstr/>
      </vt:variant>
      <vt:variant>
        <vt:lpwstr>_Toc61436644</vt:lpwstr>
      </vt:variant>
      <vt:variant>
        <vt:i4>1048624</vt:i4>
      </vt:variant>
      <vt:variant>
        <vt:i4>161</vt:i4>
      </vt:variant>
      <vt:variant>
        <vt:i4>0</vt:i4>
      </vt:variant>
      <vt:variant>
        <vt:i4>5</vt:i4>
      </vt:variant>
      <vt:variant>
        <vt:lpwstr/>
      </vt:variant>
      <vt:variant>
        <vt:lpwstr>_Toc61436643</vt:lpwstr>
      </vt:variant>
      <vt:variant>
        <vt:i4>1114160</vt:i4>
      </vt:variant>
      <vt:variant>
        <vt:i4>155</vt:i4>
      </vt:variant>
      <vt:variant>
        <vt:i4>0</vt:i4>
      </vt:variant>
      <vt:variant>
        <vt:i4>5</vt:i4>
      </vt:variant>
      <vt:variant>
        <vt:lpwstr/>
      </vt:variant>
      <vt:variant>
        <vt:lpwstr>_Toc61436642</vt:lpwstr>
      </vt:variant>
      <vt:variant>
        <vt:i4>1179696</vt:i4>
      </vt:variant>
      <vt:variant>
        <vt:i4>152</vt:i4>
      </vt:variant>
      <vt:variant>
        <vt:i4>0</vt:i4>
      </vt:variant>
      <vt:variant>
        <vt:i4>5</vt:i4>
      </vt:variant>
      <vt:variant>
        <vt:lpwstr/>
      </vt:variant>
      <vt:variant>
        <vt:lpwstr>_Toc61436641</vt:lpwstr>
      </vt:variant>
      <vt:variant>
        <vt:i4>1245232</vt:i4>
      </vt:variant>
      <vt:variant>
        <vt:i4>146</vt:i4>
      </vt:variant>
      <vt:variant>
        <vt:i4>0</vt:i4>
      </vt:variant>
      <vt:variant>
        <vt:i4>5</vt:i4>
      </vt:variant>
      <vt:variant>
        <vt:lpwstr/>
      </vt:variant>
      <vt:variant>
        <vt:lpwstr>_Toc61436640</vt:lpwstr>
      </vt:variant>
      <vt:variant>
        <vt:i4>1703991</vt:i4>
      </vt:variant>
      <vt:variant>
        <vt:i4>143</vt:i4>
      </vt:variant>
      <vt:variant>
        <vt:i4>0</vt:i4>
      </vt:variant>
      <vt:variant>
        <vt:i4>5</vt:i4>
      </vt:variant>
      <vt:variant>
        <vt:lpwstr/>
      </vt:variant>
      <vt:variant>
        <vt:lpwstr>_Toc61436639</vt:lpwstr>
      </vt:variant>
      <vt:variant>
        <vt:i4>1769527</vt:i4>
      </vt:variant>
      <vt:variant>
        <vt:i4>137</vt:i4>
      </vt:variant>
      <vt:variant>
        <vt:i4>0</vt:i4>
      </vt:variant>
      <vt:variant>
        <vt:i4>5</vt:i4>
      </vt:variant>
      <vt:variant>
        <vt:lpwstr/>
      </vt:variant>
      <vt:variant>
        <vt:lpwstr>_Toc61436638</vt:lpwstr>
      </vt:variant>
      <vt:variant>
        <vt:i4>1310775</vt:i4>
      </vt:variant>
      <vt:variant>
        <vt:i4>134</vt:i4>
      </vt:variant>
      <vt:variant>
        <vt:i4>0</vt:i4>
      </vt:variant>
      <vt:variant>
        <vt:i4>5</vt:i4>
      </vt:variant>
      <vt:variant>
        <vt:lpwstr/>
      </vt:variant>
      <vt:variant>
        <vt:lpwstr>_Toc61436637</vt:lpwstr>
      </vt:variant>
      <vt:variant>
        <vt:i4>1376311</vt:i4>
      </vt:variant>
      <vt:variant>
        <vt:i4>128</vt:i4>
      </vt:variant>
      <vt:variant>
        <vt:i4>0</vt:i4>
      </vt:variant>
      <vt:variant>
        <vt:i4>5</vt:i4>
      </vt:variant>
      <vt:variant>
        <vt:lpwstr/>
      </vt:variant>
      <vt:variant>
        <vt:lpwstr>_Toc61436636</vt:lpwstr>
      </vt:variant>
      <vt:variant>
        <vt:i4>1441847</vt:i4>
      </vt:variant>
      <vt:variant>
        <vt:i4>125</vt:i4>
      </vt:variant>
      <vt:variant>
        <vt:i4>0</vt:i4>
      </vt:variant>
      <vt:variant>
        <vt:i4>5</vt:i4>
      </vt:variant>
      <vt:variant>
        <vt:lpwstr/>
      </vt:variant>
      <vt:variant>
        <vt:lpwstr>_Toc61436635</vt:lpwstr>
      </vt:variant>
      <vt:variant>
        <vt:i4>1507383</vt:i4>
      </vt:variant>
      <vt:variant>
        <vt:i4>119</vt:i4>
      </vt:variant>
      <vt:variant>
        <vt:i4>0</vt:i4>
      </vt:variant>
      <vt:variant>
        <vt:i4>5</vt:i4>
      </vt:variant>
      <vt:variant>
        <vt:lpwstr/>
      </vt:variant>
      <vt:variant>
        <vt:lpwstr>_Toc61436634</vt:lpwstr>
      </vt:variant>
      <vt:variant>
        <vt:i4>1048631</vt:i4>
      </vt:variant>
      <vt:variant>
        <vt:i4>116</vt:i4>
      </vt:variant>
      <vt:variant>
        <vt:i4>0</vt:i4>
      </vt:variant>
      <vt:variant>
        <vt:i4>5</vt:i4>
      </vt:variant>
      <vt:variant>
        <vt:lpwstr/>
      </vt:variant>
      <vt:variant>
        <vt:lpwstr>_Toc61436633</vt:lpwstr>
      </vt:variant>
      <vt:variant>
        <vt:i4>1114167</vt:i4>
      </vt:variant>
      <vt:variant>
        <vt:i4>110</vt:i4>
      </vt:variant>
      <vt:variant>
        <vt:i4>0</vt:i4>
      </vt:variant>
      <vt:variant>
        <vt:i4>5</vt:i4>
      </vt:variant>
      <vt:variant>
        <vt:lpwstr/>
      </vt:variant>
      <vt:variant>
        <vt:lpwstr>_Toc61436632</vt:lpwstr>
      </vt:variant>
      <vt:variant>
        <vt:i4>1179703</vt:i4>
      </vt:variant>
      <vt:variant>
        <vt:i4>107</vt:i4>
      </vt:variant>
      <vt:variant>
        <vt:i4>0</vt:i4>
      </vt:variant>
      <vt:variant>
        <vt:i4>5</vt:i4>
      </vt:variant>
      <vt:variant>
        <vt:lpwstr/>
      </vt:variant>
      <vt:variant>
        <vt:lpwstr>_Toc61436631</vt:lpwstr>
      </vt:variant>
      <vt:variant>
        <vt:i4>24051973</vt:i4>
      </vt:variant>
      <vt:variant>
        <vt:i4>102</vt:i4>
      </vt:variant>
      <vt:variant>
        <vt:i4>0</vt:i4>
      </vt:variant>
      <vt:variant>
        <vt:i4>5</vt:i4>
      </vt:variant>
      <vt:variant>
        <vt:lpwstr/>
      </vt:variant>
      <vt:variant>
        <vt:lpwstr>_Załącznik_nr_3</vt:lpwstr>
      </vt:variant>
      <vt:variant>
        <vt:i4>1310782</vt:i4>
      </vt:variant>
      <vt:variant>
        <vt:i4>95</vt:i4>
      </vt:variant>
      <vt:variant>
        <vt:i4>0</vt:i4>
      </vt:variant>
      <vt:variant>
        <vt:i4>5</vt:i4>
      </vt:variant>
      <vt:variant>
        <vt:lpwstr/>
      </vt:variant>
      <vt:variant>
        <vt:lpwstr>_Toc54179434</vt:lpwstr>
      </vt:variant>
      <vt:variant>
        <vt:i4>1245246</vt:i4>
      </vt:variant>
      <vt:variant>
        <vt:i4>89</vt:i4>
      </vt:variant>
      <vt:variant>
        <vt:i4>0</vt:i4>
      </vt:variant>
      <vt:variant>
        <vt:i4>5</vt:i4>
      </vt:variant>
      <vt:variant>
        <vt:lpwstr/>
      </vt:variant>
      <vt:variant>
        <vt:lpwstr>_Toc54179433</vt:lpwstr>
      </vt:variant>
      <vt:variant>
        <vt:i4>1179710</vt:i4>
      </vt:variant>
      <vt:variant>
        <vt:i4>83</vt:i4>
      </vt:variant>
      <vt:variant>
        <vt:i4>0</vt:i4>
      </vt:variant>
      <vt:variant>
        <vt:i4>5</vt:i4>
      </vt:variant>
      <vt:variant>
        <vt:lpwstr/>
      </vt:variant>
      <vt:variant>
        <vt:lpwstr>_Toc54179432</vt:lpwstr>
      </vt:variant>
      <vt:variant>
        <vt:i4>1114174</vt:i4>
      </vt:variant>
      <vt:variant>
        <vt:i4>77</vt:i4>
      </vt:variant>
      <vt:variant>
        <vt:i4>0</vt:i4>
      </vt:variant>
      <vt:variant>
        <vt:i4>5</vt:i4>
      </vt:variant>
      <vt:variant>
        <vt:lpwstr/>
      </vt:variant>
      <vt:variant>
        <vt:lpwstr>_Toc54179431</vt:lpwstr>
      </vt:variant>
      <vt:variant>
        <vt:i4>1048638</vt:i4>
      </vt:variant>
      <vt:variant>
        <vt:i4>74</vt:i4>
      </vt:variant>
      <vt:variant>
        <vt:i4>0</vt:i4>
      </vt:variant>
      <vt:variant>
        <vt:i4>5</vt:i4>
      </vt:variant>
      <vt:variant>
        <vt:lpwstr/>
      </vt:variant>
      <vt:variant>
        <vt:lpwstr>_Toc54179430</vt:lpwstr>
      </vt:variant>
      <vt:variant>
        <vt:i4>1638463</vt:i4>
      </vt:variant>
      <vt:variant>
        <vt:i4>68</vt:i4>
      </vt:variant>
      <vt:variant>
        <vt:i4>0</vt:i4>
      </vt:variant>
      <vt:variant>
        <vt:i4>5</vt:i4>
      </vt:variant>
      <vt:variant>
        <vt:lpwstr/>
      </vt:variant>
      <vt:variant>
        <vt:lpwstr>_Toc54179429</vt:lpwstr>
      </vt:variant>
      <vt:variant>
        <vt:i4>1572927</vt:i4>
      </vt:variant>
      <vt:variant>
        <vt:i4>65</vt:i4>
      </vt:variant>
      <vt:variant>
        <vt:i4>0</vt:i4>
      </vt:variant>
      <vt:variant>
        <vt:i4>5</vt:i4>
      </vt:variant>
      <vt:variant>
        <vt:lpwstr/>
      </vt:variant>
      <vt:variant>
        <vt:lpwstr>_Toc54179428</vt:lpwstr>
      </vt:variant>
      <vt:variant>
        <vt:i4>1507391</vt:i4>
      </vt:variant>
      <vt:variant>
        <vt:i4>59</vt:i4>
      </vt:variant>
      <vt:variant>
        <vt:i4>0</vt:i4>
      </vt:variant>
      <vt:variant>
        <vt:i4>5</vt:i4>
      </vt:variant>
      <vt:variant>
        <vt:lpwstr/>
      </vt:variant>
      <vt:variant>
        <vt:lpwstr>_Toc54179427</vt:lpwstr>
      </vt:variant>
      <vt:variant>
        <vt:i4>1441855</vt:i4>
      </vt:variant>
      <vt:variant>
        <vt:i4>56</vt:i4>
      </vt:variant>
      <vt:variant>
        <vt:i4>0</vt:i4>
      </vt:variant>
      <vt:variant>
        <vt:i4>5</vt:i4>
      </vt:variant>
      <vt:variant>
        <vt:lpwstr/>
      </vt:variant>
      <vt:variant>
        <vt:lpwstr>_Toc54179426</vt:lpwstr>
      </vt:variant>
      <vt:variant>
        <vt:i4>1376319</vt:i4>
      </vt:variant>
      <vt:variant>
        <vt:i4>50</vt:i4>
      </vt:variant>
      <vt:variant>
        <vt:i4>0</vt:i4>
      </vt:variant>
      <vt:variant>
        <vt:i4>5</vt:i4>
      </vt:variant>
      <vt:variant>
        <vt:lpwstr/>
      </vt:variant>
      <vt:variant>
        <vt:lpwstr>_Toc54179425</vt:lpwstr>
      </vt:variant>
      <vt:variant>
        <vt:i4>1310783</vt:i4>
      </vt:variant>
      <vt:variant>
        <vt:i4>47</vt:i4>
      </vt:variant>
      <vt:variant>
        <vt:i4>0</vt:i4>
      </vt:variant>
      <vt:variant>
        <vt:i4>5</vt:i4>
      </vt:variant>
      <vt:variant>
        <vt:lpwstr/>
      </vt:variant>
      <vt:variant>
        <vt:lpwstr>_Toc54179424</vt:lpwstr>
      </vt:variant>
      <vt:variant>
        <vt:i4>1245247</vt:i4>
      </vt:variant>
      <vt:variant>
        <vt:i4>41</vt:i4>
      </vt:variant>
      <vt:variant>
        <vt:i4>0</vt:i4>
      </vt:variant>
      <vt:variant>
        <vt:i4>5</vt:i4>
      </vt:variant>
      <vt:variant>
        <vt:lpwstr/>
      </vt:variant>
      <vt:variant>
        <vt:lpwstr>_Toc54179423</vt:lpwstr>
      </vt:variant>
      <vt:variant>
        <vt:i4>1179711</vt:i4>
      </vt:variant>
      <vt:variant>
        <vt:i4>38</vt:i4>
      </vt:variant>
      <vt:variant>
        <vt:i4>0</vt:i4>
      </vt:variant>
      <vt:variant>
        <vt:i4>5</vt:i4>
      </vt:variant>
      <vt:variant>
        <vt:lpwstr/>
      </vt:variant>
      <vt:variant>
        <vt:lpwstr>_Toc54179422</vt:lpwstr>
      </vt:variant>
      <vt:variant>
        <vt:i4>1114175</vt:i4>
      </vt:variant>
      <vt:variant>
        <vt:i4>32</vt:i4>
      </vt:variant>
      <vt:variant>
        <vt:i4>0</vt:i4>
      </vt:variant>
      <vt:variant>
        <vt:i4>5</vt:i4>
      </vt:variant>
      <vt:variant>
        <vt:lpwstr/>
      </vt:variant>
      <vt:variant>
        <vt:lpwstr>_Toc54179421</vt:lpwstr>
      </vt:variant>
      <vt:variant>
        <vt:i4>1048639</vt:i4>
      </vt:variant>
      <vt:variant>
        <vt:i4>29</vt:i4>
      </vt:variant>
      <vt:variant>
        <vt:i4>0</vt:i4>
      </vt:variant>
      <vt:variant>
        <vt:i4>5</vt:i4>
      </vt:variant>
      <vt:variant>
        <vt:lpwstr/>
      </vt:variant>
      <vt:variant>
        <vt:lpwstr>_Toc54179420</vt:lpwstr>
      </vt:variant>
      <vt:variant>
        <vt:i4>1638460</vt:i4>
      </vt:variant>
      <vt:variant>
        <vt:i4>23</vt:i4>
      </vt:variant>
      <vt:variant>
        <vt:i4>0</vt:i4>
      </vt:variant>
      <vt:variant>
        <vt:i4>5</vt:i4>
      </vt:variant>
      <vt:variant>
        <vt:lpwstr/>
      </vt:variant>
      <vt:variant>
        <vt:lpwstr>_Toc54179419</vt:lpwstr>
      </vt:variant>
      <vt:variant>
        <vt:i4>1572924</vt:i4>
      </vt:variant>
      <vt:variant>
        <vt:i4>20</vt:i4>
      </vt:variant>
      <vt:variant>
        <vt:i4>0</vt:i4>
      </vt:variant>
      <vt:variant>
        <vt:i4>5</vt:i4>
      </vt:variant>
      <vt:variant>
        <vt:lpwstr/>
      </vt:variant>
      <vt:variant>
        <vt:lpwstr>_Toc54179418</vt:lpwstr>
      </vt:variant>
      <vt:variant>
        <vt:i4>1507388</vt:i4>
      </vt:variant>
      <vt:variant>
        <vt:i4>14</vt:i4>
      </vt:variant>
      <vt:variant>
        <vt:i4>0</vt:i4>
      </vt:variant>
      <vt:variant>
        <vt:i4>5</vt:i4>
      </vt:variant>
      <vt:variant>
        <vt:lpwstr/>
      </vt:variant>
      <vt:variant>
        <vt:lpwstr>_Toc54179417</vt:lpwstr>
      </vt:variant>
      <vt:variant>
        <vt:i4>1441852</vt:i4>
      </vt:variant>
      <vt:variant>
        <vt:i4>11</vt:i4>
      </vt:variant>
      <vt:variant>
        <vt:i4>0</vt:i4>
      </vt:variant>
      <vt:variant>
        <vt:i4>5</vt:i4>
      </vt:variant>
      <vt:variant>
        <vt:lpwstr/>
      </vt:variant>
      <vt:variant>
        <vt:lpwstr>_Toc54179416</vt:lpwstr>
      </vt:variant>
      <vt:variant>
        <vt:i4>1376316</vt:i4>
      </vt:variant>
      <vt:variant>
        <vt:i4>5</vt:i4>
      </vt:variant>
      <vt:variant>
        <vt:i4>0</vt:i4>
      </vt:variant>
      <vt:variant>
        <vt:i4>5</vt:i4>
      </vt:variant>
      <vt:variant>
        <vt:lpwstr/>
      </vt:variant>
      <vt:variant>
        <vt:lpwstr>_Toc54179415</vt:lpwstr>
      </vt:variant>
      <vt:variant>
        <vt:i4>1310780</vt:i4>
      </vt:variant>
      <vt:variant>
        <vt:i4>2</vt:i4>
      </vt:variant>
      <vt:variant>
        <vt:i4>0</vt:i4>
      </vt:variant>
      <vt:variant>
        <vt:i4>5</vt:i4>
      </vt:variant>
      <vt:variant>
        <vt:lpwstr/>
      </vt:variant>
      <vt:variant>
        <vt:lpwstr>_Toc54179414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dc:title>
  <dc:subject/>
  <dc:creator>Ewelina Kandyba</dc:creator>
  <cp:keywords/>
  <cp:lastModifiedBy>Gabriela Pasturczak</cp:lastModifiedBy>
  <cp:revision>9</cp:revision>
  <cp:lastPrinted>2023-12-13T12:22:00Z</cp:lastPrinted>
  <dcterms:created xsi:type="dcterms:W3CDTF">2023-12-12T11:24:00Z</dcterms:created>
  <dcterms:modified xsi:type="dcterms:W3CDTF">2023-12-13T13:16:00Z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2023-02-10T06:32:32Z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8ecc9c4b-1c6d-466b-8999-9f22624e90ba</vt:lpwstr>
  </property>
  <property fmtid="{D5CDD505-2E9C-101B-9397-08002B2CF9AE}" pid="8" name="MSIP_Label_50945193-57ff-457d-9504-518e9bfb59a9_ContentBits">
    <vt:lpwstr>0</vt:lpwstr>
  </property>
</Properties>
</file>