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41585330" w:rsidR="004D6083" w:rsidRDefault="00500905" w:rsidP="006A3C21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6E61F3">
        <w:t>38</w:t>
      </w:r>
    </w:p>
    <w:p w14:paraId="028123B3" w14:textId="453829BD" w:rsidR="00507D49" w:rsidRPr="009E689D" w:rsidRDefault="00507D49" w:rsidP="006A3C21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E61F3">
        <w:rPr>
          <w:sz w:val="28"/>
          <w:szCs w:val="28"/>
        </w:rPr>
        <w:t>4 kwietnia</w:t>
      </w:r>
      <w:r w:rsidR="001E36A0">
        <w:rPr>
          <w:sz w:val="28"/>
          <w:szCs w:val="28"/>
        </w:rPr>
        <w:t xml:space="preserve"> 2023 r.</w:t>
      </w:r>
    </w:p>
    <w:p w14:paraId="2F433C61" w14:textId="711FDE86" w:rsidR="00507D49" w:rsidRPr="009E689D" w:rsidRDefault="005659BE" w:rsidP="006A3C21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 xml:space="preserve">zarządzenie nr </w:t>
      </w:r>
      <w:r w:rsidR="00FF555E">
        <w:rPr>
          <w:rFonts w:ascii="Times New Roman" w:hAnsi="Times New Roman"/>
          <w:szCs w:val="24"/>
        </w:rPr>
        <w:t>151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 xml:space="preserve">z dnia </w:t>
      </w:r>
      <w:r w:rsidR="00FF555E">
        <w:rPr>
          <w:rFonts w:ascii="Times New Roman" w:hAnsi="Times New Roman"/>
          <w:szCs w:val="24"/>
        </w:rPr>
        <w:t>8 października</w:t>
      </w:r>
      <w:r w:rsidRPr="005659BE">
        <w:rPr>
          <w:rFonts w:ascii="Times New Roman" w:hAnsi="Times New Roman"/>
          <w:szCs w:val="24"/>
        </w:rPr>
        <w:t xml:space="preserve">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</w:t>
      </w:r>
      <w:r w:rsidR="00FF555E">
        <w:rPr>
          <w:rFonts w:ascii="Times New Roman" w:hAnsi="Times New Roman"/>
          <w:szCs w:val="24"/>
        </w:rPr>
        <w:t>Rady</w:t>
      </w:r>
      <w:r w:rsidRPr="005659BE">
        <w:rPr>
          <w:rFonts w:ascii="Times New Roman" w:hAnsi="Times New Roman"/>
          <w:szCs w:val="24"/>
        </w:rPr>
        <w:t xml:space="preserve"> </w:t>
      </w:r>
      <w:r w:rsidR="00FF555E">
        <w:rPr>
          <w:rFonts w:ascii="Times New Roman" w:hAnsi="Times New Roman"/>
          <w:szCs w:val="24"/>
        </w:rPr>
        <w:t>do spraw nauki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2020–2024</w:t>
      </w:r>
      <w:bookmarkEnd w:id="0"/>
    </w:p>
    <w:p w14:paraId="4170317A" w14:textId="7B1D80F6" w:rsidR="00507D49" w:rsidRDefault="009B4F3F" w:rsidP="006A3C21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9022B4" w:rsidRPr="0024450B">
        <w:t xml:space="preserve"> </w:t>
      </w:r>
      <w:r w:rsidRPr="0024450B">
        <w:t xml:space="preserve">poz. </w:t>
      </w:r>
      <w:r w:rsidR="00FF12D8" w:rsidRPr="0024450B">
        <w:t>574</w:t>
      </w:r>
      <w:r w:rsidR="006A3C21">
        <w:t>,</w:t>
      </w:r>
      <w:r w:rsidR="00FF12D8" w:rsidRPr="0024450B">
        <w:t xml:space="preserve"> z późn. zm.</w:t>
      </w:r>
      <w:r w:rsidRPr="00F778A0">
        <w:t>) w związku z § 2</w:t>
      </w:r>
      <w:r w:rsidR="00FF555E">
        <w:t xml:space="preserve">6 </w:t>
      </w:r>
      <w:r w:rsidRPr="00F778A0">
        <w:t>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0826F6CE" w14:textId="77777777" w:rsidR="00C221FC" w:rsidRDefault="00C221FC" w:rsidP="006A3C21">
      <w:pPr>
        <w:pStyle w:val="paragraf"/>
        <w:spacing w:after="60"/>
      </w:pPr>
    </w:p>
    <w:p w14:paraId="59D6FC60" w14:textId="695528DD" w:rsidR="00090DBA" w:rsidRPr="00090DBA" w:rsidRDefault="00B343EA" w:rsidP="006A3C21">
      <w:pPr>
        <w:pStyle w:val="akapit"/>
        <w:rPr>
          <w:szCs w:val="24"/>
          <w:lang w:eastAsia="pl-PL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FF555E">
        <w:rPr>
          <w:szCs w:val="24"/>
        </w:rPr>
        <w:t>151</w:t>
      </w:r>
      <w:r w:rsidR="009B4F3F" w:rsidRPr="000E04C3">
        <w:rPr>
          <w:szCs w:val="24"/>
        </w:rPr>
        <w:t xml:space="preserve"> Rektora ZUT z dnia </w:t>
      </w:r>
      <w:r w:rsidR="00FF555E">
        <w:rPr>
          <w:szCs w:val="24"/>
        </w:rPr>
        <w:t>8 października</w:t>
      </w:r>
      <w:r w:rsidR="005659BE" w:rsidRPr="000E04C3">
        <w:rPr>
          <w:szCs w:val="24"/>
        </w:rPr>
        <w:t xml:space="preserve">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</w:t>
      </w:r>
      <w:r w:rsidR="00FF555E">
        <w:rPr>
          <w:szCs w:val="24"/>
        </w:rPr>
        <w:t>R</w:t>
      </w:r>
      <w:r w:rsidRPr="000E04C3">
        <w:rPr>
          <w:szCs w:val="24"/>
        </w:rPr>
        <w:t>ad</w:t>
      </w:r>
      <w:r w:rsidR="00FF555E">
        <w:rPr>
          <w:szCs w:val="24"/>
        </w:rPr>
        <w:t>y</w:t>
      </w:r>
      <w:r w:rsidRPr="000E04C3">
        <w:rPr>
          <w:szCs w:val="24"/>
        </w:rPr>
        <w:t xml:space="preserve"> </w:t>
      </w:r>
      <w:r w:rsidR="00FF555E">
        <w:rPr>
          <w:szCs w:val="24"/>
        </w:rPr>
        <w:t>do spraw nauki</w:t>
      </w:r>
      <w:r w:rsidRPr="000E04C3">
        <w:rPr>
          <w:szCs w:val="24"/>
        </w:rPr>
        <w:t xml:space="preserve">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Pr="000E04C3">
        <w:rPr>
          <w:szCs w:val="24"/>
          <w:lang w:eastAsia="pl-PL"/>
        </w:rPr>
        <w:t xml:space="preserve"> </w:t>
      </w:r>
      <w:r w:rsidR="006B4FB7">
        <w:rPr>
          <w:szCs w:val="24"/>
          <w:lang w:eastAsia="pl-PL"/>
        </w:rPr>
        <w:t xml:space="preserve">w § 1 </w:t>
      </w:r>
      <w:r w:rsidR="001F1789">
        <w:rPr>
          <w:szCs w:val="24"/>
          <w:lang w:eastAsia="pl-PL"/>
        </w:rPr>
        <w:t>wprowadza się zmiany:</w:t>
      </w:r>
    </w:p>
    <w:p w14:paraId="0F8C5E49" w14:textId="5BDDB2B5" w:rsidR="00041F4D" w:rsidRDefault="002A2702" w:rsidP="006A3C21">
      <w:pPr>
        <w:pStyle w:val="1wyliczanka"/>
        <w:numPr>
          <w:ilvl w:val="0"/>
          <w:numId w:val="28"/>
        </w:numPr>
        <w:spacing w:before="60" w:after="0"/>
        <w:ind w:left="340" w:hanging="340"/>
      </w:pPr>
      <w:r>
        <w:t>z</w:t>
      </w:r>
      <w:r w:rsidR="00FF555E">
        <w:t>e składu Rady</w:t>
      </w:r>
      <w:r w:rsidR="00041F4D">
        <w:t xml:space="preserve"> </w:t>
      </w:r>
      <w:r w:rsidR="00FF555E">
        <w:t>odwołuje się przewodniczących rad dyscyplin</w:t>
      </w:r>
      <w:r w:rsidR="006A3C21">
        <w:t xml:space="preserve"> naukowych</w:t>
      </w:r>
      <w:r w:rsidR="00FF555E">
        <w:t>:</w:t>
      </w:r>
    </w:p>
    <w:p w14:paraId="1709D9E2" w14:textId="5F3FCB92" w:rsidR="00041F4D" w:rsidRDefault="00FF555E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bookmarkStart w:id="1" w:name="_Hlk130976804"/>
      <w:r>
        <w:rPr>
          <w:bCs w:val="0"/>
          <w:szCs w:val="22"/>
        </w:rPr>
        <w:t>ekonomii i finansów – dr. hab. inż. Bartosza Mickiewicza, prof. ZUT</w:t>
      </w:r>
    </w:p>
    <w:p w14:paraId="28BB27C2" w14:textId="787FF0A4" w:rsidR="00FF555E" w:rsidRDefault="00FF555E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r>
        <w:rPr>
          <w:bCs w:val="0"/>
          <w:szCs w:val="22"/>
        </w:rPr>
        <w:t>inżynierii środowiska, górnictwa i energetyki – dr. hab. inż. Edwarda Mellera, prof. ZUT</w:t>
      </w:r>
    </w:p>
    <w:p w14:paraId="65247242" w14:textId="7EEB4C63" w:rsidR="00B23164" w:rsidRPr="006A3C21" w:rsidRDefault="002A2702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r>
        <w:rPr>
          <w:bCs w:val="0"/>
          <w:szCs w:val="22"/>
        </w:rPr>
        <w:t xml:space="preserve">sztuk plastycznych </w:t>
      </w:r>
      <w:r w:rsidR="00595635">
        <w:rPr>
          <w:bCs w:val="0"/>
          <w:szCs w:val="22"/>
        </w:rPr>
        <w:t>i konserwacji dzieł sztuki – dr. hab. Jerzego Lipczyńskiego, prof. ZUT</w:t>
      </w:r>
    </w:p>
    <w:bookmarkEnd w:id="1"/>
    <w:p w14:paraId="04E5524B" w14:textId="36BB99EA" w:rsidR="00041F4D" w:rsidRDefault="002A2702" w:rsidP="006A3C21">
      <w:pPr>
        <w:pStyle w:val="1wyliczanka"/>
        <w:numPr>
          <w:ilvl w:val="0"/>
          <w:numId w:val="28"/>
        </w:numPr>
        <w:spacing w:before="60" w:after="0"/>
        <w:ind w:left="340" w:hanging="340"/>
      </w:pPr>
      <w:r>
        <w:t xml:space="preserve">w </w:t>
      </w:r>
      <w:r w:rsidR="00041F4D">
        <w:t xml:space="preserve">skład </w:t>
      </w:r>
      <w:r>
        <w:t>R</w:t>
      </w:r>
      <w:r w:rsidR="00041F4D">
        <w:t xml:space="preserve">ady </w:t>
      </w:r>
      <w:r>
        <w:t>po</w:t>
      </w:r>
      <w:r w:rsidR="00041F4D">
        <w:t>wołuje się</w:t>
      </w:r>
      <w:r>
        <w:t xml:space="preserve"> przewodniczących rad dyscyplin</w:t>
      </w:r>
      <w:r w:rsidR="006A3C21">
        <w:t xml:space="preserve"> naukowych</w:t>
      </w:r>
      <w:r>
        <w:t>:</w:t>
      </w:r>
    </w:p>
    <w:p w14:paraId="3FA1B6C5" w14:textId="76DFD1C9" w:rsidR="00595635" w:rsidRPr="00595635" w:rsidRDefault="00595635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r w:rsidRPr="00595635">
        <w:rPr>
          <w:bCs w:val="0"/>
          <w:szCs w:val="22"/>
        </w:rPr>
        <w:t xml:space="preserve">ekonomii i finansów – </w:t>
      </w:r>
      <w:r w:rsidR="00476550" w:rsidRPr="00476550">
        <w:rPr>
          <w:bCs w:val="0"/>
          <w:szCs w:val="22"/>
        </w:rPr>
        <w:t>dr hab. Agnieszk</w:t>
      </w:r>
      <w:r w:rsidR="001E36A0">
        <w:rPr>
          <w:bCs w:val="0"/>
          <w:szCs w:val="22"/>
        </w:rPr>
        <w:t>ę</w:t>
      </w:r>
      <w:r w:rsidR="00476550" w:rsidRPr="00476550">
        <w:rPr>
          <w:bCs w:val="0"/>
          <w:szCs w:val="22"/>
        </w:rPr>
        <w:t xml:space="preserve"> </w:t>
      </w:r>
      <w:proofErr w:type="spellStart"/>
      <w:r w:rsidR="00476550" w:rsidRPr="00476550">
        <w:rPr>
          <w:bCs w:val="0"/>
          <w:szCs w:val="22"/>
        </w:rPr>
        <w:t>Brelik</w:t>
      </w:r>
      <w:proofErr w:type="spellEnd"/>
      <w:r w:rsidR="00476550" w:rsidRPr="00476550">
        <w:rPr>
          <w:bCs w:val="0"/>
          <w:szCs w:val="22"/>
        </w:rPr>
        <w:t>, prof. ZUT</w:t>
      </w:r>
    </w:p>
    <w:p w14:paraId="39ED83A0" w14:textId="5E3FE80B" w:rsidR="00595635" w:rsidRPr="00595635" w:rsidRDefault="00595635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r w:rsidRPr="00595635">
        <w:rPr>
          <w:bCs w:val="0"/>
          <w:szCs w:val="22"/>
        </w:rPr>
        <w:t xml:space="preserve">inżynierii środowiska, górnictwa i energetyki – </w:t>
      </w:r>
      <w:r w:rsidR="00476550" w:rsidRPr="00476550">
        <w:rPr>
          <w:bCs w:val="0"/>
          <w:szCs w:val="22"/>
        </w:rPr>
        <w:t>dr hab. inż. Katarzyn</w:t>
      </w:r>
      <w:r w:rsidR="001E36A0">
        <w:rPr>
          <w:bCs w:val="0"/>
          <w:szCs w:val="22"/>
        </w:rPr>
        <w:t>ę</w:t>
      </w:r>
      <w:r w:rsidR="00476550" w:rsidRPr="00476550">
        <w:rPr>
          <w:bCs w:val="0"/>
          <w:szCs w:val="22"/>
        </w:rPr>
        <w:t xml:space="preserve"> Zwarycz-Makles</w:t>
      </w:r>
      <w:r w:rsidR="00461D94">
        <w:rPr>
          <w:bCs w:val="0"/>
          <w:szCs w:val="22"/>
        </w:rPr>
        <w:t>, prof. ZUT</w:t>
      </w:r>
    </w:p>
    <w:p w14:paraId="10834302" w14:textId="057E181C" w:rsidR="006F02DD" w:rsidRPr="006A3C21" w:rsidRDefault="00595635" w:rsidP="006A3C21">
      <w:pPr>
        <w:pStyle w:val="Akapitzlist"/>
        <w:numPr>
          <w:ilvl w:val="0"/>
          <w:numId w:val="30"/>
        </w:numPr>
        <w:ind w:left="680" w:hanging="340"/>
        <w:rPr>
          <w:bCs w:val="0"/>
          <w:szCs w:val="22"/>
        </w:rPr>
      </w:pPr>
      <w:r w:rsidRPr="00595635">
        <w:rPr>
          <w:bCs w:val="0"/>
          <w:szCs w:val="22"/>
        </w:rPr>
        <w:t xml:space="preserve">sztuk plastycznych i konserwacji dzieł sztuki – </w:t>
      </w:r>
      <w:r w:rsidR="001E36A0">
        <w:rPr>
          <w:bCs w:val="0"/>
          <w:szCs w:val="22"/>
        </w:rPr>
        <w:t>dr hab. Monikę</w:t>
      </w:r>
      <w:r w:rsidR="00476550" w:rsidRPr="00476550">
        <w:rPr>
          <w:bCs w:val="0"/>
          <w:szCs w:val="22"/>
        </w:rPr>
        <w:t xml:space="preserve"> </w:t>
      </w:r>
      <w:proofErr w:type="spellStart"/>
      <w:r w:rsidR="00476550" w:rsidRPr="00476550">
        <w:rPr>
          <w:bCs w:val="0"/>
          <w:szCs w:val="22"/>
        </w:rPr>
        <w:t>Szpener</w:t>
      </w:r>
      <w:proofErr w:type="spellEnd"/>
      <w:r w:rsidR="00476550" w:rsidRPr="00476550">
        <w:rPr>
          <w:bCs w:val="0"/>
          <w:szCs w:val="22"/>
        </w:rPr>
        <w:t>, prof. ZUT</w:t>
      </w:r>
    </w:p>
    <w:p w14:paraId="16AE58EE" w14:textId="77777777" w:rsidR="00C221FC" w:rsidRPr="00D236AC" w:rsidRDefault="00C221FC" w:rsidP="006A3C21">
      <w:pPr>
        <w:pStyle w:val="paragraf"/>
        <w:spacing w:after="60"/>
      </w:pPr>
    </w:p>
    <w:p w14:paraId="39965497" w14:textId="77777777" w:rsidR="00AC5A7D" w:rsidRDefault="00C221FC" w:rsidP="006A3C21">
      <w:pPr>
        <w:pStyle w:val="akapit"/>
      </w:pPr>
      <w:r>
        <w:t>Zarządzenie wchodzi w życie z dniem podpisania</w:t>
      </w:r>
      <w:r w:rsidR="00E94C10">
        <w:t>.</w:t>
      </w:r>
    </w:p>
    <w:p w14:paraId="5CDD013C" w14:textId="77777777" w:rsidR="006A3C21" w:rsidRDefault="00807FA8" w:rsidP="006A3C21">
      <w:pPr>
        <w:pStyle w:val="rektorpodpis"/>
        <w:spacing w:before="600" w:after="600" w:line="276" w:lineRule="auto"/>
        <w:outlineLvl w:val="9"/>
      </w:pPr>
      <w:r>
        <w:t>Rektor</w:t>
      </w:r>
    </w:p>
    <w:p w14:paraId="5737EC30" w14:textId="258535D6" w:rsidR="00807FA8" w:rsidRPr="006A3C21" w:rsidRDefault="00807FA8" w:rsidP="006A3C21">
      <w:pPr>
        <w:pStyle w:val="rektorpodpis"/>
        <w:spacing w:before="600" w:after="600" w:line="276" w:lineRule="auto"/>
        <w:outlineLvl w:val="9"/>
        <w:rPr>
          <w:lang w:val="en-US"/>
        </w:rPr>
      </w:pPr>
      <w:proofErr w:type="spellStart"/>
      <w:r w:rsidRPr="006A3C21">
        <w:rPr>
          <w:lang w:val="en-US"/>
        </w:rPr>
        <w:t>dr</w:t>
      </w:r>
      <w:proofErr w:type="spellEnd"/>
      <w:r w:rsidRPr="006A3C21">
        <w:rPr>
          <w:lang w:val="en-US"/>
        </w:rPr>
        <w:t xml:space="preserve"> hab. </w:t>
      </w:r>
      <w:proofErr w:type="spellStart"/>
      <w:r w:rsidRPr="006A3C21">
        <w:rPr>
          <w:lang w:val="en-US"/>
        </w:rPr>
        <w:t>inż</w:t>
      </w:r>
      <w:proofErr w:type="spellEnd"/>
      <w:r w:rsidRPr="006A3C21">
        <w:rPr>
          <w:lang w:val="en-US"/>
        </w:rPr>
        <w:t xml:space="preserve">. Jacek </w:t>
      </w:r>
      <w:proofErr w:type="spellStart"/>
      <w:r w:rsidRPr="006A3C21">
        <w:rPr>
          <w:lang w:val="en-US"/>
        </w:rPr>
        <w:t>Wróbel</w:t>
      </w:r>
      <w:proofErr w:type="spellEnd"/>
      <w:r w:rsidRPr="006A3C21">
        <w:rPr>
          <w:lang w:val="en-US"/>
        </w:rPr>
        <w:t xml:space="preserve">, prof. ZUT </w:t>
      </w:r>
    </w:p>
    <w:sectPr w:rsidR="00807FA8" w:rsidRPr="006A3C2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D0A3" w14:textId="77777777" w:rsidR="004B4625" w:rsidRDefault="004B4625" w:rsidP="009052B5">
      <w:pPr>
        <w:spacing w:line="240" w:lineRule="auto"/>
      </w:pPr>
      <w:r>
        <w:separator/>
      </w:r>
    </w:p>
  </w:endnote>
  <w:endnote w:type="continuationSeparator" w:id="0">
    <w:p w14:paraId="0B103DB0" w14:textId="77777777" w:rsidR="004B4625" w:rsidRDefault="004B4625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523" w14:textId="77777777" w:rsidR="004B4625" w:rsidRDefault="004B4625" w:rsidP="009052B5">
      <w:pPr>
        <w:spacing w:line="240" w:lineRule="auto"/>
      </w:pPr>
      <w:r>
        <w:separator/>
      </w:r>
    </w:p>
  </w:footnote>
  <w:footnote w:type="continuationSeparator" w:id="0">
    <w:p w14:paraId="1F4F8414" w14:textId="77777777" w:rsidR="004B4625" w:rsidRDefault="004B4625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349451">
    <w:abstractNumId w:val="16"/>
  </w:num>
  <w:num w:numId="2" w16cid:durableId="601644536">
    <w:abstractNumId w:val="14"/>
  </w:num>
  <w:num w:numId="3" w16cid:durableId="1311250857">
    <w:abstractNumId w:val="25"/>
  </w:num>
  <w:num w:numId="4" w16cid:durableId="1886407297">
    <w:abstractNumId w:val="18"/>
  </w:num>
  <w:num w:numId="5" w16cid:durableId="1179854608">
    <w:abstractNumId w:val="6"/>
  </w:num>
  <w:num w:numId="6" w16cid:durableId="801844857">
    <w:abstractNumId w:val="2"/>
  </w:num>
  <w:num w:numId="7" w16cid:durableId="1199855646">
    <w:abstractNumId w:val="23"/>
  </w:num>
  <w:num w:numId="8" w16cid:durableId="1978561491">
    <w:abstractNumId w:val="22"/>
  </w:num>
  <w:num w:numId="9" w16cid:durableId="633413446">
    <w:abstractNumId w:val="10"/>
  </w:num>
  <w:num w:numId="10" w16cid:durableId="1537354298">
    <w:abstractNumId w:val="15"/>
  </w:num>
  <w:num w:numId="11" w16cid:durableId="47457482">
    <w:abstractNumId w:val="11"/>
  </w:num>
  <w:num w:numId="12" w16cid:durableId="1749422723">
    <w:abstractNumId w:val="4"/>
  </w:num>
  <w:num w:numId="13" w16cid:durableId="10914662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9949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308200">
    <w:abstractNumId w:val="23"/>
  </w:num>
  <w:num w:numId="16" w16cid:durableId="1546212155">
    <w:abstractNumId w:val="8"/>
  </w:num>
  <w:num w:numId="17" w16cid:durableId="2147122607">
    <w:abstractNumId w:val="5"/>
  </w:num>
  <w:num w:numId="18" w16cid:durableId="1507015270">
    <w:abstractNumId w:val="23"/>
  </w:num>
  <w:num w:numId="19" w16cid:durableId="1708138504">
    <w:abstractNumId w:val="23"/>
  </w:num>
  <w:num w:numId="20" w16cid:durableId="2027364812">
    <w:abstractNumId w:val="17"/>
  </w:num>
  <w:num w:numId="21" w16cid:durableId="642350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1391822">
    <w:abstractNumId w:val="26"/>
  </w:num>
  <w:num w:numId="23" w16cid:durableId="169222292">
    <w:abstractNumId w:val="1"/>
  </w:num>
  <w:num w:numId="24" w16cid:durableId="1412511303">
    <w:abstractNumId w:val="24"/>
  </w:num>
  <w:num w:numId="25" w16cid:durableId="660737981">
    <w:abstractNumId w:val="0"/>
  </w:num>
  <w:num w:numId="26" w16cid:durableId="82149094">
    <w:abstractNumId w:val="20"/>
  </w:num>
  <w:num w:numId="27" w16cid:durableId="833691284">
    <w:abstractNumId w:val="1"/>
  </w:num>
  <w:num w:numId="28" w16cid:durableId="871042618">
    <w:abstractNumId w:val="9"/>
  </w:num>
  <w:num w:numId="29" w16cid:durableId="2060741830">
    <w:abstractNumId w:val="27"/>
  </w:num>
  <w:num w:numId="30" w16cid:durableId="507521874">
    <w:abstractNumId w:val="7"/>
  </w:num>
  <w:num w:numId="31" w16cid:durableId="1332487838">
    <w:abstractNumId w:val="28"/>
  </w:num>
  <w:num w:numId="32" w16cid:durableId="1208950793">
    <w:abstractNumId w:val="3"/>
  </w:num>
  <w:num w:numId="33" w16cid:durableId="1865482692">
    <w:abstractNumId w:val="29"/>
  </w:num>
  <w:num w:numId="34" w16cid:durableId="676267513">
    <w:abstractNumId w:val="13"/>
  </w:num>
  <w:num w:numId="35" w16cid:durableId="194924329">
    <w:abstractNumId w:val="12"/>
  </w:num>
  <w:num w:numId="36" w16cid:durableId="1525284910">
    <w:abstractNumId w:val="21"/>
  </w:num>
  <w:num w:numId="37" w16cid:durableId="10683027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90DBA"/>
    <w:rsid w:val="000A3693"/>
    <w:rsid w:val="000A72E6"/>
    <w:rsid w:val="000C2548"/>
    <w:rsid w:val="000E04C3"/>
    <w:rsid w:val="001D049C"/>
    <w:rsid w:val="001E36A0"/>
    <w:rsid w:val="001F1789"/>
    <w:rsid w:val="00202451"/>
    <w:rsid w:val="002065FB"/>
    <w:rsid w:val="0024450B"/>
    <w:rsid w:val="00260280"/>
    <w:rsid w:val="00267779"/>
    <w:rsid w:val="00277CBF"/>
    <w:rsid w:val="002A2702"/>
    <w:rsid w:val="002D6AE5"/>
    <w:rsid w:val="002F1774"/>
    <w:rsid w:val="003021A3"/>
    <w:rsid w:val="0032519F"/>
    <w:rsid w:val="00346065"/>
    <w:rsid w:val="00347E51"/>
    <w:rsid w:val="00363227"/>
    <w:rsid w:val="00364982"/>
    <w:rsid w:val="0037467F"/>
    <w:rsid w:val="003C0BD5"/>
    <w:rsid w:val="003E40F3"/>
    <w:rsid w:val="004545FE"/>
    <w:rsid w:val="00456CB9"/>
    <w:rsid w:val="00461D94"/>
    <w:rsid w:val="00476550"/>
    <w:rsid w:val="004B4625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1778"/>
    <w:rsid w:val="005659BE"/>
    <w:rsid w:val="00595635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A3C21"/>
    <w:rsid w:val="006B4FB7"/>
    <w:rsid w:val="006E61F3"/>
    <w:rsid w:val="006F02DD"/>
    <w:rsid w:val="007012F5"/>
    <w:rsid w:val="00747B42"/>
    <w:rsid w:val="00787289"/>
    <w:rsid w:val="0079182F"/>
    <w:rsid w:val="007A1B69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22490"/>
    <w:rsid w:val="00955D45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4056"/>
    <w:rsid w:val="00AA6883"/>
    <w:rsid w:val="00AC5A7D"/>
    <w:rsid w:val="00AC5C88"/>
    <w:rsid w:val="00B23164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A1B88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Zachodniopomorskiego Uniwersytetu Technologicznego w Szczecinie z dnia 4 kwietnia 2023 r. zmieniające zarządzenie nr 151 Rektora ZUT z dnia 8 października 2020 r. w sprawie powołania Rady do spraw nauki w Zachodniopomorskim Uniwersytecie Technologicznym w Szczecinie na kadencję 2020–2024</dc:title>
  <dc:subject/>
  <dc:creator>Pasturczak</dc:creator>
  <cp:keywords/>
  <dc:description/>
  <cp:lastModifiedBy>Anita Wiśniewska</cp:lastModifiedBy>
  <cp:revision>6</cp:revision>
  <cp:lastPrinted>2020-10-07T10:40:00Z</cp:lastPrinted>
  <dcterms:created xsi:type="dcterms:W3CDTF">2023-03-29T08:30:00Z</dcterms:created>
  <dcterms:modified xsi:type="dcterms:W3CDTF">2023-04-04T07:20:00Z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