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21A" w14:textId="7A02DC27" w:rsidR="00D2652C" w:rsidRPr="0077763B" w:rsidRDefault="00D2652C" w:rsidP="002B45C9">
      <w:pPr>
        <w:pStyle w:val="Tytu"/>
        <w:spacing w:line="276" w:lineRule="auto"/>
        <w:rPr>
          <w:sz w:val="32"/>
          <w:szCs w:val="32"/>
        </w:rPr>
      </w:pPr>
      <w:bookmarkStart w:id="0" w:name="_Hlk135742659"/>
      <w:r w:rsidRPr="0077763B">
        <w:rPr>
          <w:sz w:val="32"/>
          <w:szCs w:val="32"/>
        </w:rPr>
        <w:t>ZARZĄDZENIE NR</w:t>
      </w:r>
      <w:r w:rsidR="00B200B1">
        <w:rPr>
          <w:sz w:val="32"/>
          <w:szCs w:val="32"/>
        </w:rPr>
        <w:t xml:space="preserve"> </w:t>
      </w:r>
      <w:r w:rsidR="00311A4D">
        <w:rPr>
          <w:sz w:val="32"/>
          <w:szCs w:val="32"/>
        </w:rPr>
        <w:t>57</w:t>
      </w:r>
    </w:p>
    <w:p w14:paraId="39ACB790" w14:textId="77777777" w:rsidR="00D2652C" w:rsidRPr="0077763B" w:rsidRDefault="00D2652C" w:rsidP="002B45C9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77763B">
        <w:rPr>
          <w:i w:val="0"/>
          <w:iCs/>
          <w:sz w:val="28"/>
          <w:szCs w:val="28"/>
        </w:rPr>
        <w:t>Rektora Zachodniopomorskiego Uniwersytetu Technologicznego w Szczecinie</w:t>
      </w:r>
    </w:p>
    <w:p w14:paraId="320ADA2B" w14:textId="7A94A273" w:rsidR="00D2652C" w:rsidRPr="0077763B" w:rsidRDefault="00D2652C" w:rsidP="00832847">
      <w:pPr>
        <w:spacing w:after="120" w:line="276" w:lineRule="auto"/>
        <w:jc w:val="center"/>
        <w:rPr>
          <w:b/>
          <w:sz w:val="28"/>
          <w:szCs w:val="28"/>
        </w:rPr>
      </w:pPr>
      <w:r w:rsidRPr="0077763B">
        <w:rPr>
          <w:b/>
          <w:sz w:val="28"/>
          <w:szCs w:val="28"/>
        </w:rPr>
        <w:t>z dnia</w:t>
      </w:r>
      <w:r w:rsidR="00B200B1">
        <w:rPr>
          <w:b/>
          <w:sz w:val="28"/>
          <w:szCs w:val="28"/>
        </w:rPr>
        <w:t xml:space="preserve"> </w:t>
      </w:r>
      <w:r w:rsidR="00311A4D">
        <w:rPr>
          <w:b/>
          <w:sz w:val="28"/>
          <w:szCs w:val="28"/>
        </w:rPr>
        <w:t>30</w:t>
      </w:r>
      <w:r w:rsidR="00A878CE">
        <w:rPr>
          <w:b/>
          <w:sz w:val="28"/>
          <w:szCs w:val="28"/>
        </w:rPr>
        <w:t xml:space="preserve"> </w:t>
      </w:r>
      <w:r w:rsidR="00D03E03">
        <w:rPr>
          <w:b/>
          <w:sz w:val="28"/>
          <w:szCs w:val="28"/>
        </w:rPr>
        <w:t>maja</w:t>
      </w:r>
      <w:r w:rsidR="002604E8" w:rsidRPr="0077763B">
        <w:rPr>
          <w:b/>
          <w:sz w:val="28"/>
          <w:szCs w:val="28"/>
        </w:rPr>
        <w:t xml:space="preserve"> </w:t>
      </w:r>
      <w:r w:rsidR="00C935FC" w:rsidRPr="0077763B">
        <w:rPr>
          <w:b/>
          <w:sz w:val="28"/>
          <w:szCs w:val="28"/>
        </w:rPr>
        <w:t>202</w:t>
      </w:r>
      <w:r w:rsidR="00D03E03">
        <w:rPr>
          <w:b/>
          <w:sz w:val="28"/>
          <w:szCs w:val="28"/>
        </w:rPr>
        <w:t>3</w:t>
      </w:r>
      <w:r w:rsidR="00E15473" w:rsidRPr="0077763B">
        <w:rPr>
          <w:b/>
          <w:sz w:val="28"/>
          <w:szCs w:val="28"/>
        </w:rPr>
        <w:t xml:space="preserve"> </w:t>
      </w:r>
      <w:r w:rsidRPr="0077763B">
        <w:rPr>
          <w:b/>
          <w:sz w:val="28"/>
          <w:szCs w:val="28"/>
        </w:rPr>
        <w:t>r.</w:t>
      </w:r>
    </w:p>
    <w:p w14:paraId="656068B4" w14:textId="4BB2CC18" w:rsidR="00D2652C" w:rsidRPr="0077763B" w:rsidRDefault="00D2652C" w:rsidP="002B45C9">
      <w:pPr>
        <w:spacing w:line="276" w:lineRule="auto"/>
        <w:jc w:val="center"/>
        <w:rPr>
          <w:b/>
          <w:bCs/>
          <w:sz w:val="24"/>
          <w:szCs w:val="24"/>
        </w:rPr>
      </w:pPr>
      <w:r w:rsidRPr="0077763B">
        <w:rPr>
          <w:b/>
          <w:bCs/>
          <w:sz w:val="24"/>
          <w:szCs w:val="24"/>
        </w:rPr>
        <w:t xml:space="preserve">w sprawie </w:t>
      </w:r>
      <w:bookmarkEnd w:id="0"/>
      <w:r w:rsidR="00B200B1">
        <w:rPr>
          <w:b/>
          <w:bCs/>
          <w:sz w:val="24"/>
          <w:szCs w:val="24"/>
        </w:rPr>
        <w:t>uchylenia niektórych aktów prawnych</w:t>
      </w:r>
    </w:p>
    <w:p w14:paraId="3E9DAD5D" w14:textId="30CC5987" w:rsidR="00D2652C" w:rsidRPr="0077763B" w:rsidRDefault="00D2652C" w:rsidP="00832847">
      <w:pPr>
        <w:spacing w:before="120" w:line="276" w:lineRule="auto"/>
        <w:jc w:val="both"/>
        <w:rPr>
          <w:sz w:val="24"/>
          <w:szCs w:val="24"/>
        </w:rPr>
      </w:pPr>
      <w:r w:rsidRPr="0077763B">
        <w:rPr>
          <w:sz w:val="24"/>
          <w:szCs w:val="24"/>
        </w:rPr>
        <w:t>Na podstawie art. 23 ust. 2 pkt 2 ustawy z dnia 20 lipca 2</w:t>
      </w:r>
      <w:r w:rsidR="002C2EF2" w:rsidRPr="0077763B">
        <w:rPr>
          <w:sz w:val="24"/>
          <w:szCs w:val="24"/>
        </w:rPr>
        <w:t>0</w:t>
      </w:r>
      <w:r w:rsidRPr="0077763B">
        <w:rPr>
          <w:sz w:val="24"/>
          <w:szCs w:val="24"/>
        </w:rPr>
        <w:t>18 r.</w:t>
      </w:r>
      <w:r w:rsidR="00430ADE" w:rsidRPr="0077763B">
        <w:rPr>
          <w:sz w:val="24"/>
          <w:szCs w:val="24"/>
        </w:rPr>
        <w:t xml:space="preserve"> Prawo o szkolnictwie wyższym i </w:t>
      </w:r>
      <w:r w:rsidRPr="0077763B">
        <w:rPr>
          <w:sz w:val="24"/>
          <w:szCs w:val="24"/>
        </w:rPr>
        <w:t>nauce (</w:t>
      </w:r>
      <w:r w:rsidR="00E80ED6" w:rsidRPr="0077763B">
        <w:rPr>
          <w:sz w:val="24"/>
          <w:szCs w:val="24"/>
        </w:rPr>
        <w:t xml:space="preserve">tekst jedn. </w:t>
      </w:r>
      <w:r w:rsidRPr="0077763B">
        <w:rPr>
          <w:sz w:val="24"/>
          <w:szCs w:val="24"/>
        </w:rPr>
        <w:t>Dz. U.</w:t>
      </w:r>
      <w:r w:rsidR="00E80ED6" w:rsidRPr="0077763B">
        <w:rPr>
          <w:sz w:val="24"/>
          <w:szCs w:val="24"/>
        </w:rPr>
        <w:t xml:space="preserve"> z </w:t>
      </w:r>
      <w:r w:rsidR="0077763B" w:rsidRPr="0077763B">
        <w:rPr>
          <w:sz w:val="24"/>
          <w:szCs w:val="24"/>
        </w:rPr>
        <w:t>202</w:t>
      </w:r>
      <w:r w:rsidR="0078737C">
        <w:rPr>
          <w:sz w:val="24"/>
          <w:szCs w:val="24"/>
        </w:rPr>
        <w:t>3</w:t>
      </w:r>
      <w:r w:rsidR="00EF009E" w:rsidRPr="0077763B">
        <w:rPr>
          <w:sz w:val="24"/>
          <w:szCs w:val="24"/>
        </w:rPr>
        <w:t xml:space="preserve"> r. poz. </w:t>
      </w:r>
      <w:r w:rsidR="0077763B" w:rsidRPr="0077763B">
        <w:rPr>
          <w:sz w:val="24"/>
          <w:szCs w:val="24"/>
        </w:rPr>
        <w:t>74</w:t>
      </w:r>
      <w:r w:rsidR="0078737C">
        <w:rPr>
          <w:sz w:val="24"/>
          <w:szCs w:val="24"/>
        </w:rPr>
        <w:t>2,</w:t>
      </w:r>
      <w:r w:rsidR="0000576F">
        <w:rPr>
          <w:sz w:val="24"/>
          <w:szCs w:val="24"/>
        </w:rPr>
        <w:t xml:space="preserve"> z późn. zm.</w:t>
      </w:r>
      <w:r w:rsidR="0077763B" w:rsidRPr="0077763B">
        <w:rPr>
          <w:sz w:val="24"/>
          <w:szCs w:val="24"/>
        </w:rPr>
        <w:t>)</w:t>
      </w:r>
      <w:r w:rsidRPr="0077763B">
        <w:rPr>
          <w:sz w:val="24"/>
          <w:szCs w:val="24"/>
        </w:rPr>
        <w:t xml:space="preserve"> </w:t>
      </w:r>
      <w:r w:rsidR="00832847">
        <w:rPr>
          <w:sz w:val="24"/>
          <w:szCs w:val="24"/>
        </w:rPr>
        <w:t>w związku z</w:t>
      </w:r>
      <w:r w:rsidR="002B45C9" w:rsidRPr="0077763B">
        <w:rPr>
          <w:sz w:val="24"/>
          <w:szCs w:val="24"/>
        </w:rPr>
        <w:t xml:space="preserve"> </w:t>
      </w:r>
      <w:r w:rsidRPr="0077763B">
        <w:rPr>
          <w:sz w:val="24"/>
          <w:szCs w:val="24"/>
        </w:rPr>
        <w:t xml:space="preserve">§ </w:t>
      </w:r>
      <w:r w:rsidR="00B200B1">
        <w:rPr>
          <w:sz w:val="24"/>
          <w:szCs w:val="24"/>
        </w:rPr>
        <w:t>96</w:t>
      </w:r>
      <w:r w:rsidR="004B6E84" w:rsidRPr="0077763B">
        <w:rPr>
          <w:sz w:val="24"/>
          <w:szCs w:val="24"/>
        </w:rPr>
        <w:t xml:space="preserve"> </w:t>
      </w:r>
      <w:r w:rsidRPr="0077763B">
        <w:rPr>
          <w:sz w:val="24"/>
          <w:szCs w:val="24"/>
        </w:rPr>
        <w:t xml:space="preserve">ust. </w:t>
      </w:r>
      <w:r w:rsidR="00832847">
        <w:rPr>
          <w:sz w:val="24"/>
          <w:szCs w:val="24"/>
        </w:rPr>
        <w:t>1–5</w:t>
      </w:r>
      <w:r w:rsidRPr="0077763B">
        <w:rPr>
          <w:sz w:val="24"/>
          <w:szCs w:val="24"/>
        </w:rPr>
        <w:t xml:space="preserve"> </w:t>
      </w:r>
      <w:r w:rsidR="004B6E84" w:rsidRPr="0077763B">
        <w:rPr>
          <w:sz w:val="24"/>
          <w:szCs w:val="24"/>
        </w:rPr>
        <w:t xml:space="preserve">Statutu </w:t>
      </w:r>
      <w:r w:rsidR="007C5428" w:rsidRPr="0077763B">
        <w:rPr>
          <w:sz w:val="24"/>
          <w:szCs w:val="24"/>
        </w:rPr>
        <w:t xml:space="preserve">ZUT </w:t>
      </w:r>
      <w:r w:rsidRPr="0077763B">
        <w:rPr>
          <w:sz w:val="24"/>
          <w:szCs w:val="24"/>
        </w:rPr>
        <w:t>zarządza się, co następuje:</w:t>
      </w:r>
    </w:p>
    <w:p w14:paraId="421098CF" w14:textId="77777777" w:rsidR="00D2652C" w:rsidRPr="0077763B" w:rsidRDefault="00D2652C" w:rsidP="00832847">
      <w:pPr>
        <w:spacing w:after="60" w:line="276" w:lineRule="auto"/>
        <w:jc w:val="center"/>
        <w:rPr>
          <w:b/>
          <w:sz w:val="24"/>
          <w:szCs w:val="24"/>
        </w:rPr>
      </w:pPr>
      <w:r w:rsidRPr="0077763B">
        <w:rPr>
          <w:b/>
          <w:sz w:val="24"/>
          <w:szCs w:val="24"/>
        </w:rPr>
        <w:t>§ 1.</w:t>
      </w:r>
    </w:p>
    <w:p w14:paraId="79605E29" w14:textId="1F8CCA31" w:rsidR="007C5428" w:rsidRDefault="009F7F92" w:rsidP="009F7F92">
      <w:pPr>
        <w:pStyle w:val="StandardowyB"/>
        <w:spacing w:line="276" w:lineRule="auto"/>
        <w:rPr>
          <w:b w:val="0"/>
          <w:spacing w:val="-2"/>
          <w:szCs w:val="24"/>
        </w:rPr>
      </w:pPr>
      <w:r w:rsidRPr="009F7F92">
        <w:rPr>
          <w:b w:val="0"/>
          <w:spacing w:val="-6"/>
          <w:szCs w:val="24"/>
        </w:rPr>
        <w:t>Z</w:t>
      </w:r>
      <w:r w:rsidR="00B200B1" w:rsidRPr="009F7F92">
        <w:rPr>
          <w:b w:val="0"/>
          <w:spacing w:val="-6"/>
          <w:szCs w:val="24"/>
        </w:rPr>
        <w:t xml:space="preserve"> dniem 1 czerwca 2023 r. </w:t>
      </w:r>
      <w:r w:rsidRPr="009F7F92">
        <w:rPr>
          <w:b w:val="0"/>
          <w:spacing w:val="-6"/>
          <w:szCs w:val="24"/>
        </w:rPr>
        <w:t xml:space="preserve">rozpoczyna się pierwsza kadencja </w:t>
      </w:r>
      <w:r w:rsidR="00B200B1" w:rsidRPr="009F7F92">
        <w:rPr>
          <w:b w:val="0"/>
          <w:spacing w:val="-6"/>
          <w:szCs w:val="24"/>
        </w:rPr>
        <w:t>Rad Dyscyplin jako organów kolegialnych</w:t>
      </w:r>
      <w:r w:rsidR="00B200B1">
        <w:rPr>
          <w:b w:val="0"/>
          <w:spacing w:val="-2"/>
          <w:szCs w:val="24"/>
        </w:rPr>
        <w:t xml:space="preserve"> Uczelni</w:t>
      </w:r>
      <w:r w:rsidR="00D463CB">
        <w:rPr>
          <w:b w:val="0"/>
          <w:spacing w:val="-2"/>
          <w:szCs w:val="24"/>
        </w:rPr>
        <w:t xml:space="preserve">, w związku z tym </w:t>
      </w:r>
      <w:r w:rsidR="00B200B1">
        <w:rPr>
          <w:b w:val="0"/>
          <w:spacing w:val="-2"/>
          <w:szCs w:val="24"/>
        </w:rPr>
        <w:t>z dniem 31 maja 2023 r. tracą moc następujące akty prawne:</w:t>
      </w:r>
    </w:p>
    <w:p w14:paraId="7FC32243" w14:textId="339EBAFE" w:rsidR="00B200B1" w:rsidRDefault="003C0DAF" w:rsidP="00832847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zCs w:val="24"/>
        </w:rPr>
      </w:pPr>
      <w:r>
        <w:rPr>
          <w:b w:val="0"/>
          <w:szCs w:val="24"/>
        </w:rPr>
        <w:t>zarządzenie nr 129 Rektora ZUT z dnia 18 września 2020 r. w sprawie powołania członków rad dyscyplin naukowych w Zachodniopomorskim Uniwersytecie Technologicznym w Szczecinie na kadencję 2020 – 2024, wraz z aktami zmieniającymi, tj.:</w:t>
      </w:r>
    </w:p>
    <w:p w14:paraId="6B786136" w14:textId="1993F442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142 Rektora ZUT z dnia 30 września 2020 r.,</w:t>
      </w:r>
    </w:p>
    <w:p w14:paraId="5C0E3C5A" w14:textId="6932754C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152 Rektora ZUT z dnia 8 października 2020 r.,</w:t>
      </w:r>
    </w:p>
    <w:p w14:paraId="4FCAD141" w14:textId="5A99EFB2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5 Rektora ZUT z dnia 28 stycznia 2021 r.,</w:t>
      </w:r>
    </w:p>
    <w:p w14:paraId="5E8D67AA" w14:textId="0367D51A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14 Rektora ZUT z dnia 15 lutego 2021 r.,</w:t>
      </w:r>
    </w:p>
    <w:p w14:paraId="4166E6F7" w14:textId="79A65911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32 Rektora ZUT z dnia 12 marca 2021 r.,</w:t>
      </w:r>
    </w:p>
    <w:p w14:paraId="7DB3E665" w14:textId="72B1619A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54 Rektora ZUT z dnia 10 maja 2021 r.,</w:t>
      </w:r>
    </w:p>
    <w:p w14:paraId="19FA5040" w14:textId="002E61CA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63 Rektora ZUT z dnia 31 maja 2021 r.,</w:t>
      </w:r>
    </w:p>
    <w:p w14:paraId="0E6A33C4" w14:textId="71449765" w:rsidR="003C0DAF" w:rsidRDefault="003C0DAF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107 Rektora ZUT z dnia 23 września 2021 r.,</w:t>
      </w:r>
    </w:p>
    <w:p w14:paraId="6F70F26D" w14:textId="40B15148" w:rsidR="003C0DAF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109 Rektora ZUT z dnia 30 września 2021 r.,</w:t>
      </w:r>
    </w:p>
    <w:p w14:paraId="6D881770" w14:textId="4DE49C85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120 Rektora ZUT z dnia 14 października 2021 r.,</w:t>
      </w:r>
    </w:p>
    <w:p w14:paraId="565579B3" w14:textId="6EF22571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131 Rektora ZUT z dnia 4 listopada 2021 r.,</w:t>
      </w:r>
    </w:p>
    <w:p w14:paraId="5A9364AC" w14:textId="5822FD05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138 Rektora ZUT z dnia 16 listopada 2021 r.,</w:t>
      </w:r>
    </w:p>
    <w:p w14:paraId="51518B1F" w14:textId="71DBC660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19 Rektora ZUT z dnia 10 lutego 2022 r.,</w:t>
      </w:r>
    </w:p>
    <w:p w14:paraId="17565341" w14:textId="0F8BF654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42 Rektora ZUT z dnia 14 marca 2022 r.,</w:t>
      </w:r>
    </w:p>
    <w:p w14:paraId="0775BB8D" w14:textId="4D4DA4FD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45 Rektora ZUT z dnia 15 marca 2022 r.,</w:t>
      </w:r>
    </w:p>
    <w:p w14:paraId="36BF6802" w14:textId="624C3CE7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69 Rektora ZUT z dnia 16 maja 2022 r.,</w:t>
      </w:r>
    </w:p>
    <w:p w14:paraId="21C94987" w14:textId="07D60F8E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112 Rektora ZUT z dnia 29 września 2022 r.,</w:t>
      </w:r>
    </w:p>
    <w:p w14:paraId="3A1F6047" w14:textId="0F810F50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116 Rektora ZUT z dnia 11 października 2022 r.,</w:t>
      </w:r>
    </w:p>
    <w:p w14:paraId="65353AC4" w14:textId="021099FF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139 Rektora ZUT z dnia 28 listopada 2022 r.,</w:t>
      </w:r>
    </w:p>
    <w:p w14:paraId="51F077D8" w14:textId="56D16DA7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12 Rektora ZUT z dnia 31 stycznia 2023 r.,</w:t>
      </w:r>
    </w:p>
    <w:p w14:paraId="3B68893E" w14:textId="556E3F6F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15 Rektora ZUT z dnia 8 lutego 2023 r.,</w:t>
      </w:r>
    </w:p>
    <w:p w14:paraId="018463AA" w14:textId="6E706C0E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20 Rektora ZUT z dnia 14 lutego 2023 r.,</w:t>
      </w:r>
    </w:p>
    <w:p w14:paraId="69EE5224" w14:textId="3B8FC7FE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24 Rektora ZUT z dnia 7 marca 2023 r.,</w:t>
      </w:r>
    </w:p>
    <w:p w14:paraId="15F83DBB" w14:textId="6045E58A" w:rsidR="00734253" w:rsidRDefault="00734253" w:rsidP="00832847">
      <w:pPr>
        <w:pStyle w:val="StandardowyB"/>
        <w:numPr>
          <w:ilvl w:val="0"/>
          <w:numId w:val="22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zarządzenie nr 31 Rektora ZUT z dnia 21 marca 2023 r.;</w:t>
      </w:r>
    </w:p>
    <w:p w14:paraId="186E057E" w14:textId="74E88F91" w:rsidR="00B200B1" w:rsidRDefault="003D54AA" w:rsidP="00832847">
      <w:pPr>
        <w:pStyle w:val="StandardowyB"/>
        <w:numPr>
          <w:ilvl w:val="0"/>
          <w:numId w:val="21"/>
        </w:numPr>
        <w:spacing w:line="276" w:lineRule="auto"/>
        <w:ind w:left="340" w:hanging="340"/>
        <w:rPr>
          <w:b w:val="0"/>
          <w:szCs w:val="24"/>
        </w:rPr>
      </w:pPr>
      <w:r>
        <w:rPr>
          <w:b w:val="0"/>
          <w:szCs w:val="24"/>
        </w:rPr>
        <w:t>komunikat nr 28 Rektora ZUT z dnia 17 lipca 2020 r. o powołaniu przewodniczących rad dyscyplin na kadencję 2020 – 2024, wraz z aktami zmieniającymi, tj.:</w:t>
      </w:r>
    </w:p>
    <w:p w14:paraId="18D8929B" w14:textId="2EE5F868" w:rsidR="003D54AA" w:rsidRDefault="00CF40AA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komunikat nr 13 Rektora ZUT z dnia 31 maja 2021 r.,</w:t>
      </w:r>
    </w:p>
    <w:p w14:paraId="47776AB3" w14:textId="31DA944A" w:rsidR="00CF40AA" w:rsidRDefault="00CF40AA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komunikat nr 6 Rektora ZUT z dnia 31 stycznia 2023 r.,</w:t>
      </w:r>
    </w:p>
    <w:p w14:paraId="2977A01E" w14:textId="0DFB5B3F" w:rsidR="00CF40AA" w:rsidRPr="0077763B" w:rsidRDefault="00CF40AA" w:rsidP="00832847">
      <w:pPr>
        <w:pStyle w:val="StandardowyB"/>
        <w:numPr>
          <w:ilvl w:val="0"/>
          <w:numId w:val="23"/>
        </w:numPr>
        <w:spacing w:line="276" w:lineRule="auto"/>
        <w:ind w:left="680" w:hanging="340"/>
        <w:rPr>
          <w:b w:val="0"/>
          <w:szCs w:val="24"/>
        </w:rPr>
      </w:pPr>
      <w:r>
        <w:rPr>
          <w:b w:val="0"/>
          <w:szCs w:val="24"/>
        </w:rPr>
        <w:t>komunikat nr 13 Rektora ZUT z dnia 27 marca 2023 r.</w:t>
      </w:r>
    </w:p>
    <w:p w14:paraId="01093DFD" w14:textId="77777777" w:rsidR="004947EC" w:rsidRPr="0077763B" w:rsidRDefault="004947EC" w:rsidP="00832847">
      <w:pPr>
        <w:pStyle w:val="Akapitzlist"/>
        <w:spacing w:before="60" w:after="6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763B">
        <w:rPr>
          <w:rFonts w:ascii="Times New Roman" w:hAnsi="Times New Roman"/>
          <w:b/>
          <w:sz w:val="24"/>
          <w:szCs w:val="24"/>
        </w:rPr>
        <w:t xml:space="preserve">§ </w:t>
      </w:r>
      <w:r w:rsidR="007C5428" w:rsidRPr="0077763B">
        <w:rPr>
          <w:rFonts w:ascii="Times New Roman" w:hAnsi="Times New Roman"/>
          <w:b/>
          <w:sz w:val="24"/>
          <w:szCs w:val="24"/>
        </w:rPr>
        <w:t>2</w:t>
      </w:r>
      <w:r w:rsidRPr="0077763B">
        <w:rPr>
          <w:rFonts w:ascii="Times New Roman" w:hAnsi="Times New Roman"/>
          <w:b/>
          <w:sz w:val="24"/>
          <w:szCs w:val="24"/>
        </w:rPr>
        <w:t>.</w:t>
      </w:r>
    </w:p>
    <w:p w14:paraId="5A9BC662" w14:textId="6B0017DF" w:rsidR="004947EC" w:rsidRPr="0077763B" w:rsidRDefault="00FE133A" w:rsidP="002B45C9">
      <w:pPr>
        <w:spacing w:line="276" w:lineRule="auto"/>
        <w:jc w:val="both"/>
        <w:rPr>
          <w:strike/>
          <w:sz w:val="24"/>
          <w:szCs w:val="24"/>
        </w:rPr>
      </w:pPr>
      <w:r w:rsidRPr="0077763B">
        <w:rPr>
          <w:sz w:val="24"/>
          <w:szCs w:val="24"/>
        </w:rPr>
        <w:t xml:space="preserve">Zarządzenie </w:t>
      </w:r>
      <w:r w:rsidR="00D1210B" w:rsidRPr="0077763B">
        <w:rPr>
          <w:sz w:val="24"/>
          <w:szCs w:val="24"/>
        </w:rPr>
        <w:t xml:space="preserve">wchodzi w życie z dniem </w:t>
      </w:r>
      <w:r w:rsidR="003C6B0B">
        <w:rPr>
          <w:sz w:val="24"/>
          <w:szCs w:val="24"/>
        </w:rPr>
        <w:t>podpisania</w:t>
      </w:r>
      <w:r w:rsidR="00832847">
        <w:rPr>
          <w:sz w:val="24"/>
          <w:szCs w:val="24"/>
        </w:rPr>
        <w:t>.</w:t>
      </w:r>
    </w:p>
    <w:p w14:paraId="251695A4" w14:textId="77777777" w:rsidR="004947EC" w:rsidRPr="00055B1C" w:rsidRDefault="004947EC" w:rsidP="00596048">
      <w:pPr>
        <w:spacing w:before="480" w:after="480" w:line="276" w:lineRule="auto"/>
        <w:ind w:left="3969"/>
        <w:jc w:val="center"/>
        <w:rPr>
          <w:sz w:val="24"/>
          <w:szCs w:val="24"/>
          <w:lang w:val="de-DE"/>
        </w:rPr>
      </w:pPr>
      <w:r w:rsidRPr="00055B1C">
        <w:rPr>
          <w:sz w:val="24"/>
          <w:szCs w:val="24"/>
          <w:lang w:val="de-DE"/>
        </w:rPr>
        <w:t>Rektor</w:t>
      </w:r>
    </w:p>
    <w:p w14:paraId="4A753473" w14:textId="2D8A1059" w:rsidR="009F216C" w:rsidRPr="00B200B1" w:rsidRDefault="004947EC" w:rsidP="00B200B1">
      <w:pPr>
        <w:spacing w:line="276" w:lineRule="auto"/>
        <w:ind w:left="3969"/>
        <w:jc w:val="center"/>
      </w:pPr>
      <w:r w:rsidRPr="00055B1C">
        <w:rPr>
          <w:sz w:val="24"/>
          <w:szCs w:val="24"/>
          <w:lang w:val="de-DE"/>
        </w:rPr>
        <w:t>dr hab. inż. Jacek Wróbel, prof. ZU</w:t>
      </w:r>
      <w:r w:rsidR="00B200B1">
        <w:rPr>
          <w:sz w:val="24"/>
          <w:szCs w:val="24"/>
          <w:lang w:val="de-DE"/>
        </w:rPr>
        <w:t>T</w:t>
      </w:r>
    </w:p>
    <w:sectPr w:rsidR="009F216C" w:rsidRPr="00B200B1" w:rsidSect="00596048">
      <w:footerReference w:type="even" r:id="rId8"/>
      <w:pgSz w:w="11907" w:h="16839" w:code="9"/>
      <w:pgMar w:top="426" w:right="851" w:bottom="0" w:left="1418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3A52" w14:textId="77777777" w:rsidR="00DB62B9" w:rsidRDefault="00DB62B9">
      <w:r>
        <w:separator/>
      </w:r>
    </w:p>
  </w:endnote>
  <w:endnote w:type="continuationSeparator" w:id="0">
    <w:p w14:paraId="3B603FBF" w14:textId="77777777" w:rsidR="00DB62B9" w:rsidRDefault="00D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41" w14:textId="470206D3" w:rsidR="00C033F7" w:rsidRDefault="00C033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3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10D056" w14:textId="77777777" w:rsidR="00C033F7" w:rsidRDefault="00C0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C90E" w14:textId="77777777" w:rsidR="00DB62B9" w:rsidRDefault="00DB62B9">
      <w:r>
        <w:separator/>
      </w:r>
    </w:p>
  </w:footnote>
  <w:footnote w:type="continuationSeparator" w:id="0">
    <w:p w14:paraId="63C2245E" w14:textId="77777777" w:rsidR="00DB62B9" w:rsidRDefault="00D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1B7"/>
    <w:multiLevelType w:val="hybridMultilevel"/>
    <w:tmpl w:val="A7F6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A33"/>
    <w:multiLevelType w:val="hybridMultilevel"/>
    <w:tmpl w:val="670EE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3BC"/>
    <w:multiLevelType w:val="hybridMultilevel"/>
    <w:tmpl w:val="295C0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A65F0"/>
    <w:multiLevelType w:val="hybridMultilevel"/>
    <w:tmpl w:val="498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55E2"/>
    <w:multiLevelType w:val="hybridMultilevel"/>
    <w:tmpl w:val="EAC87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FBD"/>
    <w:multiLevelType w:val="hybridMultilevel"/>
    <w:tmpl w:val="295C08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D4D"/>
    <w:multiLevelType w:val="hybridMultilevel"/>
    <w:tmpl w:val="9C06196C"/>
    <w:lvl w:ilvl="0" w:tplc="AB463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855"/>
    <w:multiLevelType w:val="hybridMultilevel"/>
    <w:tmpl w:val="3F1A4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BA9"/>
    <w:multiLevelType w:val="hybridMultilevel"/>
    <w:tmpl w:val="5E4C1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6E30"/>
    <w:multiLevelType w:val="hybridMultilevel"/>
    <w:tmpl w:val="D0BC4448"/>
    <w:lvl w:ilvl="0" w:tplc="7F1601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EF07026"/>
    <w:multiLevelType w:val="hybridMultilevel"/>
    <w:tmpl w:val="682AB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2F5"/>
    <w:multiLevelType w:val="hybridMultilevel"/>
    <w:tmpl w:val="5074F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CA7"/>
    <w:multiLevelType w:val="hybridMultilevel"/>
    <w:tmpl w:val="E70EC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E4E02"/>
    <w:multiLevelType w:val="hybridMultilevel"/>
    <w:tmpl w:val="CDEA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1526"/>
    <w:multiLevelType w:val="hybridMultilevel"/>
    <w:tmpl w:val="10F8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D2081"/>
    <w:multiLevelType w:val="hybridMultilevel"/>
    <w:tmpl w:val="51E89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6D8A"/>
    <w:multiLevelType w:val="hybridMultilevel"/>
    <w:tmpl w:val="E24C06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A0535"/>
    <w:multiLevelType w:val="hybridMultilevel"/>
    <w:tmpl w:val="E2742112"/>
    <w:lvl w:ilvl="0" w:tplc="913AE8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B7E3A87"/>
    <w:multiLevelType w:val="hybridMultilevel"/>
    <w:tmpl w:val="FA1CBEAE"/>
    <w:lvl w:ilvl="0" w:tplc="A3B27D3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4ACB"/>
    <w:multiLevelType w:val="hybridMultilevel"/>
    <w:tmpl w:val="C3DEB030"/>
    <w:lvl w:ilvl="0" w:tplc="00368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9C0"/>
    <w:multiLevelType w:val="hybridMultilevel"/>
    <w:tmpl w:val="235495A0"/>
    <w:lvl w:ilvl="0" w:tplc="68E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0473"/>
    <w:multiLevelType w:val="hybridMultilevel"/>
    <w:tmpl w:val="E04EB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B49"/>
    <w:multiLevelType w:val="hybridMultilevel"/>
    <w:tmpl w:val="415CE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671">
    <w:abstractNumId w:val="14"/>
  </w:num>
  <w:num w:numId="2" w16cid:durableId="210963768">
    <w:abstractNumId w:val="15"/>
  </w:num>
  <w:num w:numId="3" w16cid:durableId="1801073994">
    <w:abstractNumId w:val="18"/>
  </w:num>
  <w:num w:numId="4" w16cid:durableId="494498244">
    <w:abstractNumId w:val="7"/>
  </w:num>
  <w:num w:numId="5" w16cid:durableId="1053307026">
    <w:abstractNumId w:val="0"/>
  </w:num>
  <w:num w:numId="6" w16cid:durableId="2114128211">
    <w:abstractNumId w:val="12"/>
  </w:num>
  <w:num w:numId="7" w16cid:durableId="1052851647">
    <w:abstractNumId w:val="13"/>
  </w:num>
  <w:num w:numId="8" w16cid:durableId="1599868753">
    <w:abstractNumId w:val="11"/>
  </w:num>
  <w:num w:numId="9" w16cid:durableId="1493719410">
    <w:abstractNumId w:val="2"/>
  </w:num>
  <w:num w:numId="10" w16cid:durableId="1683165412">
    <w:abstractNumId w:val="10"/>
  </w:num>
  <w:num w:numId="11" w16cid:durableId="629172406">
    <w:abstractNumId w:val="1"/>
  </w:num>
  <w:num w:numId="12" w16cid:durableId="1641039535">
    <w:abstractNumId w:val="4"/>
  </w:num>
  <w:num w:numId="13" w16cid:durableId="27150293">
    <w:abstractNumId w:val="3"/>
  </w:num>
  <w:num w:numId="14" w16cid:durableId="255794876">
    <w:abstractNumId w:val="16"/>
  </w:num>
  <w:num w:numId="15" w16cid:durableId="70931602">
    <w:abstractNumId w:val="22"/>
  </w:num>
  <w:num w:numId="16" w16cid:durableId="1631015448">
    <w:abstractNumId w:val="20"/>
  </w:num>
  <w:num w:numId="17" w16cid:durableId="1874029013">
    <w:abstractNumId w:val="19"/>
  </w:num>
  <w:num w:numId="18" w16cid:durableId="1301499128">
    <w:abstractNumId w:val="21"/>
  </w:num>
  <w:num w:numId="19" w16cid:durableId="446968129">
    <w:abstractNumId w:val="6"/>
  </w:num>
  <w:num w:numId="20" w16cid:durableId="1994137770">
    <w:abstractNumId w:val="5"/>
  </w:num>
  <w:num w:numId="21" w16cid:durableId="139999700">
    <w:abstractNumId w:val="8"/>
  </w:num>
  <w:num w:numId="22" w16cid:durableId="405034254">
    <w:abstractNumId w:val="9"/>
  </w:num>
  <w:num w:numId="23" w16cid:durableId="9182132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0A"/>
    <w:rsid w:val="000045DD"/>
    <w:rsid w:val="0000576F"/>
    <w:rsid w:val="00006A2E"/>
    <w:rsid w:val="00011086"/>
    <w:rsid w:val="0001247E"/>
    <w:rsid w:val="000212E9"/>
    <w:rsid w:val="000217FE"/>
    <w:rsid w:val="00022923"/>
    <w:rsid w:val="000230B2"/>
    <w:rsid w:val="0003106F"/>
    <w:rsid w:val="00037517"/>
    <w:rsid w:val="00043192"/>
    <w:rsid w:val="00055B1C"/>
    <w:rsid w:val="00056D38"/>
    <w:rsid w:val="00062C13"/>
    <w:rsid w:val="000643CB"/>
    <w:rsid w:val="0006558C"/>
    <w:rsid w:val="00070E22"/>
    <w:rsid w:val="00071006"/>
    <w:rsid w:val="000931CB"/>
    <w:rsid w:val="000A166D"/>
    <w:rsid w:val="000B6A6F"/>
    <w:rsid w:val="000B7887"/>
    <w:rsid w:val="000C484B"/>
    <w:rsid w:val="000D5E71"/>
    <w:rsid w:val="000D731B"/>
    <w:rsid w:val="000E2180"/>
    <w:rsid w:val="000F4595"/>
    <w:rsid w:val="000F648A"/>
    <w:rsid w:val="00100C9D"/>
    <w:rsid w:val="00103F0C"/>
    <w:rsid w:val="00123BCD"/>
    <w:rsid w:val="00125FDA"/>
    <w:rsid w:val="00130796"/>
    <w:rsid w:val="00140EB2"/>
    <w:rsid w:val="001435F1"/>
    <w:rsid w:val="001577BD"/>
    <w:rsid w:val="00175360"/>
    <w:rsid w:val="00187035"/>
    <w:rsid w:val="001A09D3"/>
    <w:rsid w:val="001A256C"/>
    <w:rsid w:val="001A66F0"/>
    <w:rsid w:val="001A733F"/>
    <w:rsid w:val="001C2DB0"/>
    <w:rsid w:val="001C476D"/>
    <w:rsid w:val="001C5D32"/>
    <w:rsid w:val="001D32F7"/>
    <w:rsid w:val="001F57CA"/>
    <w:rsid w:val="001F5CA8"/>
    <w:rsid w:val="002115FA"/>
    <w:rsid w:val="00212EFF"/>
    <w:rsid w:val="00217D47"/>
    <w:rsid w:val="00230303"/>
    <w:rsid w:val="00240C51"/>
    <w:rsid w:val="00240E6C"/>
    <w:rsid w:val="00245702"/>
    <w:rsid w:val="00256525"/>
    <w:rsid w:val="002604E8"/>
    <w:rsid w:val="002712BE"/>
    <w:rsid w:val="00276C5F"/>
    <w:rsid w:val="002834E9"/>
    <w:rsid w:val="00286050"/>
    <w:rsid w:val="002927B6"/>
    <w:rsid w:val="002A4D9B"/>
    <w:rsid w:val="002B45C9"/>
    <w:rsid w:val="002B6D08"/>
    <w:rsid w:val="002B7116"/>
    <w:rsid w:val="002C2EF2"/>
    <w:rsid w:val="002C5575"/>
    <w:rsid w:val="002D266B"/>
    <w:rsid w:val="002D4E14"/>
    <w:rsid w:val="002E3B9E"/>
    <w:rsid w:val="002E4ED5"/>
    <w:rsid w:val="002F005E"/>
    <w:rsid w:val="002F0F57"/>
    <w:rsid w:val="00304CE8"/>
    <w:rsid w:val="003109E1"/>
    <w:rsid w:val="00311A4D"/>
    <w:rsid w:val="00325367"/>
    <w:rsid w:val="0032751B"/>
    <w:rsid w:val="003325B3"/>
    <w:rsid w:val="00333666"/>
    <w:rsid w:val="00335CD5"/>
    <w:rsid w:val="003455CF"/>
    <w:rsid w:val="00345ACD"/>
    <w:rsid w:val="00346F62"/>
    <w:rsid w:val="00356E85"/>
    <w:rsid w:val="003633DA"/>
    <w:rsid w:val="00366182"/>
    <w:rsid w:val="00371C49"/>
    <w:rsid w:val="00391764"/>
    <w:rsid w:val="003A2549"/>
    <w:rsid w:val="003A56A1"/>
    <w:rsid w:val="003B7BCE"/>
    <w:rsid w:val="003C0DAF"/>
    <w:rsid w:val="003C62BF"/>
    <w:rsid w:val="003C6B0B"/>
    <w:rsid w:val="003C6C3B"/>
    <w:rsid w:val="003D0C69"/>
    <w:rsid w:val="003D35FD"/>
    <w:rsid w:val="003D3971"/>
    <w:rsid w:val="003D4CBF"/>
    <w:rsid w:val="003D54AA"/>
    <w:rsid w:val="003F0B8F"/>
    <w:rsid w:val="00401AE7"/>
    <w:rsid w:val="00402F08"/>
    <w:rsid w:val="0040485A"/>
    <w:rsid w:val="00416E71"/>
    <w:rsid w:val="00424C9E"/>
    <w:rsid w:val="00427E04"/>
    <w:rsid w:val="00430ADE"/>
    <w:rsid w:val="004334B4"/>
    <w:rsid w:val="00433776"/>
    <w:rsid w:val="00457CA2"/>
    <w:rsid w:val="00461D75"/>
    <w:rsid w:val="00464F33"/>
    <w:rsid w:val="00466B31"/>
    <w:rsid w:val="00471E3E"/>
    <w:rsid w:val="00494695"/>
    <w:rsid w:val="004947EC"/>
    <w:rsid w:val="004A3D6D"/>
    <w:rsid w:val="004B6E84"/>
    <w:rsid w:val="004C4C06"/>
    <w:rsid w:val="004D12F6"/>
    <w:rsid w:val="004E404C"/>
    <w:rsid w:val="00506D03"/>
    <w:rsid w:val="00507477"/>
    <w:rsid w:val="00520BBD"/>
    <w:rsid w:val="00531794"/>
    <w:rsid w:val="00532EB6"/>
    <w:rsid w:val="00533487"/>
    <w:rsid w:val="005468CA"/>
    <w:rsid w:val="00552C41"/>
    <w:rsid w:val="00553C8B"/>
    <w:rsid w:val="00555656"/>
    <w:rsid w:val="0056579F"/>
    <w:rsid w:val="00566DBA"/>
    <w:rsid w:val="00570997"/>
    <w:rsid w:val="005730AE"/>
    <w:rsid w:val="00574726"/>
    <w:rsid w:val="005754FE"/>
    <w:rsid w:val="005764F2"/>
    <w:rsid w:val="00596048"/>
    <w:rsid w:val="0059653E"/>
    <w:rsid w:val="005A6086"/>
    <w:rsid w:val="005B338E"/>
    <w:rsid w:val="005B437D"/>
    <w:rsid w:val="005B52EF"/>
    <w:rsid w:val="005C16F3"/>
    <w:rsid w:val="005C2F80"/>
    <w:rsid w:val="005C5030"/>
    <w:rsid w:val="005D314F"/>
    <w:rsid w:val="005D61C6"/>
    <w:rsid w:val="005F0A35"/>
    <w:rsid w:val="005F28EA"/>
    <w:rsid w:val="00622134"/>
    <w:rsid w:val="00626750"/>
    <w:rsid w:val="00633ACE"/>
    <w:rsid w:val="00640EF5"/>
    <w:rsid w:val="006461FA"/>
    <w:rsid w:val="00650FE2"/>
    <w:rsid w:val="00652ED2"/>
    <w:rsid w:val="0065326D"/>
    <w:rsid w:val="00671108"/>
    <w:rsid w:val="0067354B"/>
    <w:rsid w:val="006775A1"/>
    <w:rsid w:val="00681CF7"/>
    <w:rsid w:val="0069210E"/>
    <w:rsid w:val="006922E5"/>
    <w:rsid w:val="00696C55"/>
    <w:rsid w:val="006A28BA"/>
    <w:rsid w:val="006A4E3E"/>
    <w:rsid w:val="006B1F0B"/>
    <w:rsid w:val="006C39A4"/>
    <w:rsid w:val="006C6E92"/>
    <w:rsid w:val="006D3231"/>
    <w:rsid w:val="006D3625"/>
    <w:rsid w:val="006D6F46"/>
    <w:rsid w:val="006E1D81"/>
    <w:rsid w:val="006F5662"/>
    <w:rsid w:val="00700D90"/>
    <w:rsid w:val="007017EE"/>
    <w:rsid w:val="00703042"/>
    <w:rsid w:val="0070501F"/>
    <w:rsid w:val="00727CCD"/>
    <w:rsid w:val="00734253"/>
    <w:rsid w:val="00735659"/>
    <w:rsid w:val="0077763B"/>
    <w:rsid w:val="00781D7F"/>
    <w:rsid w:val="007823D4"/>
    <w:rsid w:val="0078737C"/>
    <w:rsid w:val="00796DF5"/>
    <w:rsid w:val="007A03C2"/>
    <w:rsid w:val="007A56AF"/>
    <w:rsid w:val="007A73D2"/>
    <w:rsid w:val="007C3A49"/>
    <w:rsid w:val="007C413B"/>
    <w:rsid w:val="007C5428"/>
    <w:rsid w:val="007C5748"/>
    <w:rsid w:val="007D06D2"/>
    <w:rsid w:val="007D0CCC"/>
    <w:rsid w:val="007D1CEF"/>
    <w:rsid w:val="007D2DC7"/>
    <w:rsid w:val="007D68C5"/>
    <w:rsid w:val="007F4704"/>
    <w:rsid w:val="007F76E6"/>
    <w:rsid w:val="008172DD"/>
    <w:rsid w:val="008201DE"/>
    <w:rsid w:val="008216AB"/>
    <w:rsid w:val="00821F27"/>
    <w:rsid w:val="00832847"/>
    <w:rsid w:val="008414DF"/>
    <w:rsid w:val="0084162D"/>
    <w:rsid w:val="00862108"/>
    <w:rsid w:val="008665D1"/>
    <w:rsid w:val="0087252D"/>
    <w:rsid w:val="00880E60"/>
    <w:rsid w:val="00885EE7"/>
    <w:rsid w:val="00893FCF"/>
    <w:rsid w:val="00896435"/>
    <w:rsid w:val="008A170A"/>
    <w:rsid w:val="008B6B5B"/>
    <w:rsid w:val="008C3CD5"/>
    <w:rsid w:val="008E5B9A"/>
    <w:rsid w:val="008F0320"/>
    <w:rsid w:val="008F1204"/>
    <w:rsid w:val="008F16DB"/>
    <w:rsid w:val="008F3B9A"/>
    <w:rsid w:val="008F5205"/>
    <w:rsid w:val="00900ED9"/>
    <w:rsid w:val="00901E22"/>
    <w:rsid w:val="00904316"/>
    <w:rsid w:val="009076A2"/>
    <w:rsid w:val="0092033C"/>
    <w:rsid w:val="00930E23"/>
    <w:rsid w:val="00940246"/>
    <w:rsid w:val="00941C00"/>
    <w:rsid w:val="00946142"/>
    <w:rsid w:val="009514FD"/>
    <w:rsid w:val="00953AF8"/>
    <w:rsid w:val="00956C0E"/>
    <w:rsid w:val="00960FC1"/>
    <w:rsid w:val="00993489"/>
    <w:rsid w:val="00994EA2"/>
    <w:rsid w:val="009A4668"/>
    <w:rsid w:val="009A6E22"/>
    <w:rsid w:val="009B554E"/>
    <w:rsid w:val="009C2506"/>
    <w:rsid w:val="009C5A4B"/>
    <w:rsid w:val="009D58B4"/>
    <w:rsid w:val="009E0279"/>
    <w:rsid w:val="009E162C"/>
    <w:rsid w:val="009E2682"/>
    <w:rsid w:val="009E2776"/>
    <w:rsid w:val="009F216C"/>
    <w:rsid w:val="009F3537"/>
    <w:rsid w:val="009F7F92"/>
    <w:rsid w:val="00A01B63"/>
    <w:rsid w:val="00A071BD"/>
    <w:rsid w:val="00A3090E"/>
    <w:rsid w:val="00A31219"/>
    <w:rsid w:val="00A4036B"/>
    <w:rsid w:val="00A506A9"/>
    <w:rsid w:val="00A5179C"/>
    <w:rsid w:val="00A53D30"/>
    <w:rsid w:val="00A55F64"/>
    <w:rsid w:val="00A569A2"/>
    <w:rsid w:val="00A67A15"/>
    <w:rsid w:val="00A67CB1"/>
    <w:rsid w:val="00A75059"/>
    <w:rsid w:val="00A878CE"/>
    <w:rsid w:val="00AA0561"/>
    <w:rsid w:val="00AA0CB2"/>
    <w:rsid w:val="00AA2384"/>
    <w:rsid w:val="00AA3FCD"/>
    <w:rsid w:val="00AA5426"/>
    <w:rsid w:val="00AB02F8"/>
    <w:rsid w:val="00AB3102"/>
    <w:rsid w:val="00AD117D"/>
    <w:rsid w:val="00AE3DC5"/>
    <w:rsid w:val="00AF074D"/>
    <w:rsid w:val="00AF5D88"/>
    <w:rsid w:val="00B0052C"/>
    <w:rsid w:val="00B007DC"/>
    <w:rsid w:val="00B0597F"/>
    <w:rsid w:val="00B200B1"/>
    <w:rsid w:val="00B23E04"/>
    <w:rsid w:val="00B23FEE"/>
    <w:rsid w:val="00B31D0F"/>
    <w:rsid w:val="00B343C9"/>
    <w:rsid w:val="00B40D1D"/>
    <w:rsid w:val="00B55AF1"/>
    <w:rsid w:val="00B74B58"/>
    <w:rsid w:val="00B91B26"/>
    <w:rsid w:val="00B95813"/>
    <w:rsid w:val="00BA46A4"/>
    <w:rsid w:val="00BA4A90"/>
    <w:rsid w:val="00BA4FE6"/>
    <w:rsid w:val="00BA51FC"/>
    <w:rsid w:val="00BD08D7"/>
    <w:rsid w:val="00BD3CE8"/>
    <w:rsid w:val="00BD429E"/>
    <w:rsid w:val="00BF3A8A"/>
    <w:rsid w:val="00BF3F71"/>
    <w:rsid w:val="00C033F7"/>
    <w:rsid w:val="00C036D1"/>
    <w:rsid w:val="00C061DE"/>
    <w:rsid w:val="00C12BD1"/>
    <w:rsid w:val="00C15380"/>
    <w:rsid w:val="00C256A8"/>
    <w:rsid w:val="00C301B3"/>
    <w:rsid w:val="00C4393B"/>
    <w:rsid w:val="00C46558"/>
    <w:rsid w:val="00C52407"/>
    <w:rsid w:val="00C63179"/>
    <w:rsid w:val="00C6768D"/>
    <w:rsid w:val="00C67F1A"/>
    <w:rsid w:val="00C71E8B"/>
    <w:rsid w:val="00C75B10"/>
    <w:rsid w:val="00C77B62"/>
    <w:rsid w:val="00C86BF3"/>
    <w:rsid w:val="00C935FC"/>
    <w:rsid w:val="00CA0CED"/>
    <w:rsid w:val="00CB785B"/>
    <w:rsid w:val="00CC7167"/>
    <w:rsid w:val="00CE2614"/>
    <w:rsid w:val="00CF38B6"/>
    <w:rsid w:val="00CF40AA"/>
    <w:rsid w:val="00D03E03"/>
    <w:rsid w:val="00D1210B"/>
    <w:rsid w:val="00D13420"/>
    <w:rsid w:val="00D21EA1"/>
    <w:rsid w:val="00D25A57"/>
    <w:rsid w:val="00D2652C"/>
    <w:rsid w:val="00D32A85"/>
    <w:rsid w:val="00D3440B"/>
    <w:rsid w:val="00D404C8"/>
    <w:rsid w:val="00D463CB"/>
    <w:rsid w:val="00D60200"/>
    <w:rsid w:val="00D619AD"/>
    <w:rsid w:val="00D621DB"/>
    <w:rsid w:val="00D802B8"/>
    <w:rsid w:val="00D96AAE"/>
    <w:rsid w:val="00DA209F"/>
    <w:rsid w:val="00DA2354"/>
    <w:rsid w:val="00DA4A38"/>
    <w:rsid w:val="00DB4948"/>
    <w:rsid w:val="00DB52FF"/>
    <w:rsid w:val="00DB62B9"/>
    <w:rsid w:val="00DD1222"/>
    <w:rsid w:val="00DF16D3"/>
    <w:rsid w:val="00DF6887"/>
    <w:rsid w:val="00E1079F"/>
    <w:rsid w:val="00E1205B"/>
    <w:rsid w:val="00E151E6"/>
    <w:rsid w:val="00E15473"/>
    <w:rsid w:val="00E1653D"/>
    <w:rsid w:val="00E215B6"/>
    <w:rsid w:val="00E27342"/>
    <w:rsid w:val="00E342FA"/>
    <w:rsid w:val="00E43EE5"/>
    <w:rsid w:val="00E453EC"/>
    <w:rsid w:val="00E52647"/>
    <w:rsid w:val="00E634E2"/>
    <w:rsid w:val="00E65E8A"/>
    <w:rsid w:val="00E77B25"/>
    <w:rsid w:val="00E8045C"/>
    <w:rsid w:val="00E80AC3"/>
    <w:rsid w:val="00E80ED6"/>
    <w:rsid w:val="00E85AD5"/>
    <w:rsid w:val="00E8679F"/>
    <w:rsid w:val="00E91687"/>
    <w:rsid w:val="00E91F4F"/>
    <w:rsid w:val="00E94F0A"/>
    <w:rsid w:val="00EA4A6A"/>
    <w:rsid w:val="00EB2A48"/>
    <w:rsid w:val="00EB32CA"/>
    <w:rsid w:val="00EC0A58"/>
    <w:rsid w:val="00EC1C1E"/>
    <w:rsid w:val="00EC205D"/>
    <w:rsid w:val="00EC5CD2"/>
    <w:rsid w:val="00EC5EEA"/>
    <w:rsid w:val="00EF009E"/>
    <w:rsid w:val="00EF4453"/>
    <w:rsid w:val="00EF5577"/>
    <w:rsid w:val="00EF5B8F"/>
    <w:rsid w:val="00F044A8"/>
    <w:rsid w:val="00F13C3C"/>
    <w:rsid w:val="00F23D43"/>
    <w:rsid w:val="00F2405B"/>
    <w:rsid w:val="00F47998"/>
    <w:rsid w:val="00F52182"/>
    <w:rsid w:val="00F63636"/>
    <w:rsid w:val="00F647ED"/>
    <w:rsid w:val="00F70DF1"/>
    <w:rsid w:val="00F73A80"/>
    <w:rsid w:val="00F90C6B"/>
    <w:rsid w:val="00F97598"/>
    <w:rsid w:val="00F978CB"/>
    <w:rsid w:val="00FA4471"/>
    <w:rsid w:val="00FA7F84"/>
    <w:rsid w:val="00FB54AE"/>
    <w:rsid w:val="00FB755E"/>
    <w:rsid w:val="00FC061F"/>
    <w:rsid w:val="00FC1FCA"/>
    <w:rsid w:val="00FC551F"/>
    <w:rsid w:val="00FC6CA9"/>
    <w:rsid w:val="00FD5179"/>
    <w:rsid w:val="00FD5A79"/>
    <w:rsid w:val="00FD7E75"/>
    <w:rsid w:val="00FE0B6C"/>
    <w:rsid w:val="00FE133A"/>
    <w:rsid w:val="00FE2EEF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DFAE9"/>
  <w15:chartTrackingRefBased/>
  <w15:docId w15:val="{AED89B73-4F04-4E1E-84F1-D7AD92B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sz w:val="18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99"/>
    <w:qFormat/>
    <w:rsid w:val="00CF38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Bold">
    <w:name w:val="tabela Bold"/>
    <w:basedOn w:val="tabela"/>
    <w:uiPriority w:val="99"/>
    <w:rsid w:val="00CF38B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CF38B6"/>
    <w:rPr>
      <w:sz w:val="22"/>
    </w:rPr>
  </w:style>
  <w:style w:type="table" w:styleId="Tabela-Siatka">
    <w:name w:val="Table Grid"/>
    <w:basedOn w:val="Standardowy"/>
    <w:rsid w:val="00CF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F3B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D2652C"/>
    <w:rPr>
      <w:b/>
      <w:sz w:val="24"/>
    </w:rPr>
  </w:style>
  <w:style w:type="paragraph" w:styleId="Podtytu">
    <w:name w:val="Subtitle"/>
    <w:basedOn w:val="Normalny"/>
    <w:link w:val="PodtytuZnak"/>
    <w:qFormat/>
    <w:rsid w:val="00D2652C"/>
    <w:rPr>
      <w:b/>
      <w:i/>
      <w:noProof/>
      <w:sz w:val="24"/>
    </w:rPr>
  </w:style>
  <w:style w:type="character" w:customStyle="1" w:styleId="PodtytuZnak">
    <w:name w:val="Podtytuł Znak"/>
    <w:link w:val="Podtytu"/>
    <w:rsid w:val="00D2652C"/>
    <w:rPr>
      <w:b/>
      <w:i/>
      <w:noProof/>
      <w:sz w:val="24"/>
    </w:rPr>
  </w:style>
  <w:style w:type="paragraph" w:customStyle="1" w:styleId="StandardowyB">
    <w:name w:val="Standardowy B"/>
    <w:basedOn w:val="Normalny"/>
    <w:uiPriority w:val="99"/>
    <w:rsid w:val="00D2652C"/>
    <w:pPr>
      <w:jc w:val="both"/>
    </w:pPr>
    <w:rPr>
      <w:b/>
      <w:sz w:val="24"/>
    </w:rPr>
  </w:style>
  <w:style w:type="character" w:styleId="Odwoaniedokomentarza">
    <w:name w:val="annotation reference"/>
    <w:rsid w:val="006B1F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F0B"/>
  </w:style>
  <w:style w:type="character" w:customStyle="1" w:styleId="TekstkomentarzaZnak">
    <w:name w:val="Tekst komentarza Znak"/>
    <w:basedOn w:val="Domylnaczcionkaakapitu"/>
    <w:link w:val="Tekstkomentarza"/>
    <w:rsid w:val="006B1F0B"/>
  </w:style>
  <w:style w:type="paragraph" w:styleId="Tematkomentarza">
    <w:name w:val="annotation subject"/>
    <w:basedOn w:val="Tekstkomentarza"/>
    <w:next w:val="Tekstkomentarza"/>
    <w:link w:val="TematkomentarzaZnak"/>
    <w:rsid w:val="006B1F0B"/>
    <w:rPr>
      <w:b/>
      <w:bCs/>
    </w:rPr>
  </w:style>
  <w:style w:type="character" w:customStyle="1" w:styleId="TematkomentarzaZnak">
    <w:name w:val="Temat komentarza Znak"/>
    <w:link w:val="Tematkomentarza"/>
    <w:rsid w:val="006B1F0B"/>
    <w:rPr>
      <w:b/>
      <w:bCs/>
    </w:rPr>
  </w:style>
  <w:style w:type="paragraph" w:styleId="Poprawka">
    <w:name w:val="Revision"/>
    <w:hidden/>
    <w:uiPriority w:val="99"/>
    <w:semiHidden/>
    <w:rsid w:val="001D32F7"/>
  </w:style>
  <w:style w:type="character" w:customStyle="1" w:styleId="Nagwek5Znak">
    <w:name w:val="Nagłówek 5 Znak"/>
    <w:link w:val="Nagwek5"/>
    <w:rsid w:val="004947E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50E5-1CEB-423C-957A-4E6B695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502</Words>
  <Characters>2087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56 Rektora ZUT z dnia 23 maja 2023 r. w sprawie powołania komisji rekrutacyjnych do przeprowadzenia postępowań rekrutacyjnych kandydatów na I rok kształcenia w Szkole Doktorskiej w roku akademickim 2023/2024</vt:lpstr>
    </vt:vector>
  </TitlesOfParts>
  <Company>PS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 Rektora Zachodniopomorskiego Uniwersytetu Technologicznego w Szczecinie z dnia 30 maja 2023 r. w sprawie uchylenia niektórych aktów prawnych</dc:title>
  <dc:subject/>
  <dc:creator>Zdzisław Maniakowski</dc:creator>
  <cp:keywords/>
  <dc:description/>
  <cp:lastModifiedBy>Anita Wiśniewska</cp:lastModifiedBy>
  <cp:revision>10</cp:revision>
  <cp:lastPrinted>2023-05-30T10:03:00Z</cp:lastPrinted>
  <dcterms:created xsi:type="dcterms:W3CDTF">2023-05-23T12:08:00Z</dcterms:created>
  <dcterms:modified xsi:type="dcterms:W3CDTF">2023-05-30T10:08:00Z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2023-04-19T06:27:52Z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f792a2dc-61c3-4f51-812c-304d4bab929e</vt:lpwstr>
  </property>
  <property fmtid="{D5CDD505-2E9C-101B-9397-08002B2CF9AE}" pid="8" name="MSIP_Label_50945193-57ff-457d-9504-518e9bfb59a9_ContentBits">
    <vt:lpwstr>0</vt:lpwstr>
  </property>
</Properties>
</file>