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B60B" w14:textId="4CD9DC51" w:rsidR="00A91734" w:rsidRDefault="00961652" w:rsidP="007971E7">
      <w:pPr>
        <w:pStyle w:val="Tytu"/>
      </w:pPr>
      <w:bookmarkStart w:id="0" w:name="_Hlk66709184"/>
      <w:r>
        <w:t xml:space="preserve">zarządzenie nr </w:t>
      </w:r>
      <w:r w:rsidR="0024490F">
        <w:t>79</w:t>
      </w:r>
    </w:p>
    <w:p w14:paraId="0B10A2A2" w14:textId="4487B8F9" w:rsidR="00507D49" w:rsidRPr="009E689D" w:rsidRDefault="00507D49" w:rsidP="007971E7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24490F">
        <w:rPr>
          <w:sz w:val="28"/>
          <w:szCs w:val="28"/>
        </w:rPr>
        <w:t>6 lipca</w:t>
      </w:r>
      <w:r w:rsidR="008C0372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B55ED4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83BE424" w14:textId="3F06C07F" w:rsidR="00507D49" w:rsidRPr="009E689D" w:rsidRDefault="007971E7" w:rsidP="007971E7">
      <w:pPr>
        <w:pStyle w:val="Nagwek1"/>
        <w:rPr>
          <w:rFonts w:ascii="Times New Roman" w:hAnsi="Times New Roman" w:cs="Times New Roman"/>
        </w:rPr>
      </w:pPr>
      <w:r>
        <w:t>z</w:t>
      </w:r>
      <w:r w:rsidR="00B55ED4">
        <w:t xml:space="preserve">mieniające </w:t>
      </w:r>
      <w:r>
        <w:t>z</w:t>
      </w:r>
      <w:r w:rsidR="00B55ED4">
        <w:t>arządzenie nr 34 Rektora ZUT z dnia 15 marca 2021 r.</w:t>
      </w:r>
      <w:r>
        <w:br/>
      </w:r>
      <w:r w:rsidR="00C221FC">
        <w:t xml:space="preserve">w sprawie </w:t>
      </w:r>
      <w:r w:rsidR="00E62862" w:rsidRPr="00274C70">
        <w:rPr>
          <w:rFonts w:ascii="Times New Roman" w:hAnsi="Times New Roman" w:cs="Times New Roman"/>
        </w:rPr>
        <w:t>nostryfikac</w:t>
      </w:r>
      <w:r w:rsidR="002F2B69">
        <w:rPr>
          <w:rFonts w:ascii="Times New Roman" w:hAnsi="Times New Roman" w:cs="Times New Roman"/>
        </w:rPr>
        <w:t xml:space="preserve">ji </w:t>
      </w:r>
      <w:r w:rsidR="00E62862" w:rsidRPr="00274C70">
        <w:rPr>
          <w:rFonts w:ascii="Times New Roman" w:hAnsi="Times New Roman" w:cs="Times New Roman"/>
        </w:rPr>
        <w:t xml:space="preserve">stopni naukowych </w:t>
      </w:r>
      <w:r w:rsidR="00E62862" w:rsidRPr="005E539A">
        <w:rPr>
          <w:rFonts w:ascii="Times New Roman" w:hAnsi="Times New Roman" w:cs="Times New Roman"/>
        </w:rPr>
        <w:t>i stopni w zakresie sztuki n</w:t>
      </w:r>
      <w:r w:rsidR="00E62862">
        <w:rPr>
          <w:rFonts w:ascii="Times New Roman" w:hAnsi="Times New Roman" w:cs="Times New Roman"/>
        </w:rPr>
        <w:t>adanych</w:t>
      </w:r>
      <w:r w:rsidR="00E62862" w:rsidRPr="00274C70">
        <w:rPr>
          <w:rFonts w:ascii="Times New Roman" w:hAnsi="Times New Roman" w:cs="Times New Roman"/>
        </w:rPr>
        <w:t xml:space="preserve"> za granicą</w:t>
      </w:r>
      <w:bookmarkEnd w:id="0"/>
    </w:p>
    <w:p w14:paraId="49685FF2" w14:textId="72C7428D" w:rsidR="00E62862" w:rsidRDefault="00E62862" w:rsidP="007971E7">
      <w:pPr>
        <w:pStyle w:val="podstawaprawna"/>
        <w:spacing w:after="120"/>
      </w:pPr>
      <w:r w:rsidRPr="00691F21">
        <w:rPr>
          <w:szCs w:val="24"/>
        </w:rPr>
        <w:t xml:space="preserve">Na podstawie art. 23 ust. 1 i ust. 2 pkt 2 </w:t>
      </w:r>
      <w:r w:rsidR="00756724" w:rsidRPr="00691F21">
        <w:rPr>
          <w:szCs w:val="24"/>
        </w:rPr>
        <w:t xml:space="preserve">w związku z </w:t>
      </w:r>
      <w:r w:rsidR="004B1A06">
        <w:rPr>
          <w:szCs w:val="24"/>
        </w:rPr>
        <w:t>art.</w:t>
      </w:r>
      <w:r w:rsidR="00003106" w:rsidRPr="00691F21">
        <w:rPr>
          <w:szCs w:val="24"/>
        </w:rPr>
        <w:t xml:space="preserve"> 328 </w:t>
      </w:r>
      <w:r w:rsidR="00003106" w:rsidRPr="00691F21">
        <w:t>ustawy z dnia 20 lipca 2018 r. Prawo o</w:t>
      </w:r>
      <w:r w:rsidR="005C379A">
        <w:t> </w:t>
      </w:r>
      <w:r w:rsidR="00003106" w:rsidRPr="00691F21">
        <w:t>szkolnictwie wyższym i nauce (tekst jedn. Dz. U. z 202</w:t>
      </w:r>
      <w:r w:rsidR="00B55ED4">
        <w:t>3</w:t>
      </w:r>
      <w:r w:rsidR="00003106" w:rsidRPr="00691F21">
        <w:t xml:space="preserve"> r. poz. </w:t>
      </w:r>
      <w:r w:rsidR="00B55ED4">
        <w:t>742</w:t>
      </w:r>
      <w:r w:rsidR="00003106" w:rsidRPr="00691F21">
        <w:t>, z późn. zm.)</w:t>
      </w:r>
      <w:r w:rsidR="00003106" w:rsidRPr="00691F21">
        <w:rPr>
          <w:szCs w:val="24"/>
        </w:rPr>
        <w:t xml:space="preserve"> oraz </w:t>
      </w:r>
      <w:r w:rsidRPr="00691F21">
        <w:rPr>
          <w:szCs w:val="24"/>
        </w:rPr>
        <w:t>rozporządzeni</w:t>
      </w:r>
      <w:r w:rsidR="00756724" w:rsidRPr="00691F21">
        <w:rPr>
          <w:szCs w:val="24"/>
        </w:rPr>
        <w:t xml:space="preserve">em </w:t>
      </w:r>
      <w:proofErr w:type="spellStart"/>
      <w:r w:rsidRPr="00691F21">
        <w:rPr>
          <w:szCs w:val="24"/>
        </w:rPr>
        <w:t>MNiSW</w:t>
      </w:r>
      <w:proofErr w:type="spellEnd"/>
      <w:r w:rsidRPr="00691F21">
        <w:rPr>
          <w:szCs w:val="24"/>
        </w:rPr>
        <w:t xml:space="preserve"> z</w:t>
      </w:r>
      <w:r w:rsidR="00756724" w:rsidRPr="00691F21">
        <w:rPr>
          <w:szCs w:val="24"/>
        </w:rPr>
        <w:t> </w:t>
      </w:r>
      <w:r w:rsidRPr="00691F21">
        <w:rPr>
          <w:szCs w:val="24"/>
        </w:rPr>
        <w:t>dnia 2</w:t>
      </w:r>
      <w:r w:rsidR="00A824AE">
        <w:rPr>
          <w:szCs w:val="24"/>
        </w:rPr>
        <w:t>8</w:t>
      </w:r>
      <w:r w:rsidRPr="00691F21">
        <w:rPr>
          <w:szCs w:val="24"/>
        </w:rPr>
        <w:t> </w:t>
      </w:r>
      <w:r w:rsidR="00A824AE">
        <w:rPr>
          <w:szCs w:val="24"/>
        </w:rPr>
        <w:t>września</w:t>
      </w:r>
      <w:r w:rsidRPr="00691F21">
        <w:rPr>
          <w:szCs w:val="24"/>
        </w:rPr>
        <w:t xml:space="preserve"> 2018 r. w sprawie nostryfikacji stopni naukowych i</w:t>
      </w:r>
      <w:r w:rsidR="00003106" w:rsidRPr="00691F21">
        <w:rPr>
          <w:szCs w:val="24"/>
        </w:rPr>
        <w:t> </w:t>
      </w:r>
      <w:r w:rsidRPr="00691F21">
        <w:rPr>
          <w:szCs w:val="24"/>
        </w:rPr>
        <w:t>stopni w zakresie sztuki nadanych za granicą (Dz.</w:t>
      </w:r>
      <w:r w:rsidR="00E572BF">
        <w:rPr>
          <w:szCs w:val="24"/>
        </w:rPr>
        <w:t xml:space="preserve"> </w:t>
      </w:r>
      <w:r w:rsidRPr="00691F21">
        <w:rPr>
          <w:szCs w:val="24"/>
        </w:rPr>
        <w:t>U. poz.</w:t>
      </w:r>
      <w:r w:rsidR="008C0372" w:rsidRPr="00691F21">
        <w:rPr>
          <w:szCs w:val="24"/>
        </w:rPr>
        <w:t xml:space="preserve"> </w:t>
      </w:r>
      <w:r w:rsidRPr="00691F21">
        <w:rPr>
          <w:szCs w:val="24"/>
        </w:rPr>
        <w:t>1877) zarządza</w:t>
      </w:r>
      <w:r w:rsidR="00E572BF">
        <w:rPr>
          <w:szCs w:val="24"/>
        </w:rPr>
        <w:t xml:space="preserve"> się</w:t>
      </w:r>
      <w:r w:rsidRPr="00691F21">
        <w:rPr>
          <w:szCs w:val="24"/>
        </w:rPr>
        <w:t>, co następuje:</w:t>
      </w:r>
    </w:p>
    <w:p w14:paraId="7B458DC1" w14:textId="0211E918" w:rsidR="00C221FC" w:rsidRDefault="00C221FC" w:rsidP="007971E7">
      <w:pPr>
        <w:pStyle w:val="paragraf"/>
        <w:spacing w:after="60"/>
        <w:ind w:left="0" w:firstLine="0"/>
      </w:pPr>
    </w:p>
    <w:p w14:paraId="0427F7A4" w14:textId="0A0FF070" w:rsidR="00E572BF" w:rsidRPr="00E572BF" w:rsidRDefault="00E572BF" w:rsidP="00E572BF">
      <w:pPr>
        <w:pStyle w:val="akapit"/>
      </w:pPr>
      <w:r>
        <w:t>W zarządzeniu nr 34 Rektora ZUT z dnia 15 marca 2021 r. w sprawie nostryfikacji stopni naukowych i stopni w zakresie sztuki nadanych za granicą wprowadza się zmiany:</w:t>
      </w:r>
    </w:p>
    <w:p w14:paraId="310C178F" w14:textId="3005926E" w:rsidR="003A39DF" w:rsidRDefault="00BD7FB2" w:rsidP="00E572BF">
      <w:pPr>
        <w:pStyle w:val="akapit"/>
        <w:numPr>
          <w:ilvl w:val="0"/>
          <w:numId w:val="21"/>
        </w:numPr>
        <w:ind w:left="340" w:hanging="340"/>
      </w:pPr>
      <w:r>
        <w:t>w</w:t>
      </w:r>
      <w:r w:rsidR="003F29CA">
        <w:t xml:space="preserve"> </w:t>
      </w:r>
      <w:r w:rsidR="003F29CA" w:rsidRPr="00F578F9">
        <w:t>§</w:t>
      </w:r>
      <w:r>
        <w:t xml:space="preserve"> </w:t>
      </w:r>
      <w:r w:rsidR="003F29CA">
        <w:t>3</w:t>
      </w:r>
      <w:r>
        <w:t xml:space="preserve"> ust. 1</w:t>
      </w:r>
      <w:r w:rsidR="00A824AE">
        <w:t xml:space="preserve"> otrzymuje brzmienie: „Po rozpoznaniu wniosku o przeprowadzenie postępowania nostryfikacyjnego i stwierdzeniu właściwości do jego przeprowadzenia, o której mowa</w:t>
      </w:r>
      <w:r w:rsidR="00AF5B71">
        <w:t xml:space="preserve"> </w:t>
      </w:r>
      <w:r w:rsidR="00A824AE">
        <w:t>w § 2 ust. 1, prorektor ds. nauki przekazuje wniosek wraz z załącznikami właściwemu przewodniczącemu Rady Dyscypliny, której wniosek dotyczy.”;</w:t>
      </w:r>
    </w:p>
    <w:p w14:paraId="053C244A" w14:textId="0983E2C7" w:rsidR="003F29CA" w:rsidRDefault="003F29CA" w:rsidP="00BD7FB2">
      <w:pPr>
        <w:pStyle w:val="1wyliczanka"/>
        <w:numPr>
          <w:ilvl w:val="0"/>
          <w:numId w:val="21"/>
        </w:numPr>
        <w:spacing w:after="0"/>
        <w:ind w:left="340" w:hanging="340"/>
      </w:pPr>
      <w:r w:rsidRPr="00F578F9">
        <w:t>§</w:t>
      </w:r>
      <w:r>
        <w:t xml:space="preserve"> </w:t>
      </w:r>
      <w:r w:rsidR="003A39DF">
        <w:t>4</w:t>
      </w:r>
      <w:r>
        <w:t xml:space="preserve"> otrzymuje brzmienie:</w:t>
      </w:r>
    </w:p>
    <w:p w14:paraId="74B44D00" w14:textId="24CFDB83" w:rsidR="008179F6" w:rsidRPr="00D1120D" w:rsidRDefault="003F29CA" w:rsidP="00BD7FB2">
      <w:pPr>
        <w:pStyle w:val="paragraf"/>
        <w:numPr>
          <w:ilvl w:val="0"/>
          <w:numId w:val="0"/>
        </w:numPr>
        <w:spacing w:before="0"/>
        <w:rPr>
          <w:color w:val="00B050"/>
        </w:rPr>
      </w:pPr>
      <w:r w:rsidRPr="00D1120D">
        <w:rPr>
          <w:b w:val="0"/>
          <w:bCs/>
        </w:rPr>
        <w:t>„</w:t>
      </w:r>
      <w:r w:rsidRPr="00D1120D">
        <w:tab/>
      </w:r>
      <w:r w:rsidRPr="00D1120D">
        <w:tab/>
      </w:r>
      <w:r w:rsidRPr="00D1120D">
        <w:tab/>
        <w:t xml:space="preserve">§ </w:t>
      </w:r>
      <w:r w:rsidR="003A39DF" w:rsidRPr="00D1120D">
        <w:t>4</w:t>
      </w:r>
    </w:p>
    <w:p w14:paraId="2BBCBB96" w14:textId="1B863C66" w:rsidR="002D3DCE" w:rsidRPr="00D1120D" w:rsidRDefault="002D3DCE" w:rsidP="00E572BF">
      <w:pPr>
        <w:pStyle w:val="1wyliczanka"/>
        <w:spacing w:after="0"/>
        <w:ind w:left="680" w:hanging="340"/>
        <w:rPr>
          <w:color w:val="000000" w:themeColor="text1"/>
        </w:rPr>
      </w:pPr>
      <w:r w:rsidRPr="00D1120D">
        <w:rPr>
          <w:color w:val="000000" w:themeColor="text1"/>
        </w:rPr>
        <w:t xml:space="preserve">Przewodniczący Rady Dyscypliny powołuje </w:t>
      </w:r>
      <w:r w:rsidR="00D1120D" w:rsidRPr="00D1120D">
        <w:rPr>
          <w:color w:val="000000" w:themeColor="text1"/>
        </w:rPr>
        <w:t xml:space="preserve">co najmniej trzyosobową </w:t>
      </w:r>
      <w:r w:rsidRPr="00D1120D">
        <w:rPr>
          <w:color w:val="000000" w:themeColor="text1"/>
        </w:rPr>
        <w:t>komisję ds. postępowania nostryfikacyjnego, zwan</w:t>
      </w:r>
      <w:r w:rsidR="004B1A06">
        <w:rPr>
          <w:color w:val="000000" w:themeColor="text1"/>
        </w:rPr>
        <w:t>ą</w:t>
      </w:r>
      <w:r w:rsidRPr="00D1120D">
        <w:rPr>
          <w:color w:val="000000" w:themeColor="text1"/>
        </w:rPr>
        <w:t xml:space="preserve"> dalej „Komisją”, która dokonuje oceny formalnej wniosku i przeprowadz</w:t>
      </w:r>
      <w:r w:rsidR="00C330EE">
        <w:rPr>
          <w:color w:val="000000" w:themeColor="text1"/>
        </w:rPr>
        <w:t>a</w:t>
      </w:r>
      <w:r w:rsidRPr="00D1120D">
        <w:rPr>
          <w:color w:val="000000" w:themeColor="text1"/>
        </w:rPr>
        <w:t xml:space="preserve"> czynności postepowania nostryfikacyjnego określone w </w:t>
      </w:r>
      <w:r w:rsidRPr="00D1120D">
        <w:t>ust. 2</w:t>
      </w:r>
      <w:r w:rsidR="00C330EE">
        <w:t xml:space="preserve"> – </w:t>
      </w:r>
      <w:r w:rsidRPr="00D1120D">
        <w:t>7.</w:t>
      </w:r>
    </w:p>
    <w:p w14:paraId="79E6912F" w14:textId="20D01A76" w:rsidR="002D3DCE" w:rsidRPr="00D1120D" w:rsidRDefault="002D3DCE" w:rsidP="002D3DCE">
      <w:pPr>
        <w:pStyle w:val="1wyliczanka"/>
        <w:spacing w:after="0"/>
        <w:ind w:left="680" w:hanging="340"/>
        <w:rPr>
          <w:color w:val="000000" w:themeColor="text1"/>
        </w:rPr>
      </w:pPr>
      <w:r w:rsidRPr="00D1120D">
        <w:rPr>
          <w:color w:val="000000" w:themeColor="text1"/>
        </w:rPr>
        <w:t>Po przeprowadzeniu oceny formalnej wniosku, Komisja zawiadamia pisemnie wnioskodawcę o rozpoczęciu przeprowadzenia postepowania nostryfikacyjnego oraz o wysokości i terminie wniesienia opłaty za jego przeprowadzenie.</w:t>
      </w:r>
    </w:p>
    <w:p w14:paraId="7B23F30F" w14:textId="78974953" w:rsidR="00D95CB2" w:rsidRPr="003F29CA" w:rsidRDefault="0070777E" w:rsidP="00E572BF">
      <w:pPr>
        <w:pStyle w:val="1wyliczanka"/>
        <w:spacing w:after="0"/>
        <w:ind w:left="680" w:hanging="340"/>
        <w:rPr>
          <w:color w:val="000000" w:themeColor="text1"/>
          <w:spacing w:val="-4"/>
        </w:rPr>
      </w:pPr>
      <w:r w:rsidRPr="00D1120D">
        <w:rPr>
          <w:color w:val="000000" w:themeColor="text1"/>
          <w:spacing w:val="-4"/>
        </w:rPr>
        <w:t>W przypadku stwierdzenia braków formalnych wniosku</w:t>
      </w:r>
      <w:r w:rsidR="00B55ED4" w:rsidRPr="00D1120D">
        <w:rPr>
          <w:color w:val="000000" w:themeColor="text1"/>
          <w:spacing w:val="-4"/>
        </w:rPr>
        <w:t>,</w:t>
      </w:r>
      <w:r w:rsidRPr="00D1120D">
        <w:rPr>
          <w:color w:val="000000" w:themeColor="text1"/>
          <w:spacing w:val="-4"/>
        </w:rPr>
        <w:t xml:space="preserve"> </w:t>
      </w:r>
      <w:r w:rsidR="002D3DCE" w:rsidRPr="00D1120D">
        <w:rPr>
          <w:color w:val="000000" w:themeColor="text1"/>
          <w:spacing w:val="-4"/>
        </w:rPr>
        <w:t>Komisja</w:t>
      </w:r>
      <w:r w:rsidR="00DD310E" w:rsidRPr="00D1120D">
        <w:rPr>
          <w:color w:val="000000" w:themeColor="text1"/>
          <w:spacing w:val="-4"/>
        </w:rPr>
        <w:t xml:space="preserve"> </w:t>
      </w:r>
      <w:r w:rsidRPr="00D1120D">
        <w:rPr>
          <w:color w:val="000000" w:themeColor="text1"/>
          <w:spacing w:val="-4"/>
        </w:rPr>
        <w:t>wyznacza wnioskodawcy termin, nie krótszy niż 14 dni, do jego uzupełnienia, pod rygorem pozostawienia wniosku bez</w:t>
      </w:r>
      <w:r w:rsidRPr="003F29CA">
        <w:rPr>
          <w:color w:val="000000" w:themeColor="text1"/>
          <w:spacing w:val="-4"/>
        </w:rPr>
        <w:t xml:space="preserve"> rozpoznania.</w:t>
      </w:r>
    </w:p>
    <w:p w14:paraId="2D308C33" w14:textId="5EE4E518" w:rsidR="00D95CB2" w:rsidRPr="003F29CA" w:rsidRDefault="00D95CB2" w:rsidP="00E572BF">
      <w:pPr>
        <w:pStyle w:val="1wyliczanka"/>
        <w:spacing w:after="0"/>
        <w:ind w:left="680" w:hanging="340"/>
        <w:rPr>
          <w:color w:val="000000" w:themeColor="text1"/>
        </w:rPr>
      </w:pPr>
      <w:r w:rsidRPr="003F29CA">
        <w:rPr>
          <w:color w:val="000000" w:themeColor="text1"/>
        </w:rPr>
        <w:t xml:space="preserve">Po </w:t>
      </w:r>
      <w:r w:rsidRPr="003F29CA">
        <w:rPr>
          <w:color w:val="000000" w:themeColor="text1"/>
          <w:spacing w:val="-4"/>
        </w:rPr>
        <w:t>przeprowadzeniu</w:t>
      </w:r>
      <w:r w:rsidRPr="003F29CA">
        <w:rPr>
          <w:color w:val="000000" w:themeColor="text1"/>
        </w:rPr>
        <w:t xml:space="preserve"> oceny formalnej </w:t>
      </w:r>
      <w:r w:rsidR="002D3DCE">
        <w:rPr>
          <w:color w:val="000000" w:themeColor="text1"/>
        </w:rPr>
        <w:t>Komisja</w:t>
      </w:r>
      <w:r w:rsidR="00DD310E" w:rsidRPr="003F29CA">
        <w:rPr>
          <w:color w:val="000000" w:themeColor="text1"/>
        </w:rPr>
        <w:t xml:space="preserve"> </w:t>
      </w:r>
      <w:r w:rsidRPr="003F29CA">
        <w:rPr>
          <w:color w:val="000000" w:themeColor="text1"/>
        </w:rPr>
        <w:t>może zażądać od wnioskodawcy przedłożenia tłumacze</w:t>
      </w:r>
      <w:r w:rsidR="00E257E7" w:rsidRPr="003F29CA">
        <w:rPr>
          <w:color w:val="000000" w:themeColor="text1"/>
        </w:rPr>
        <w:t>nia zwykłego</w:t>
      </w:r>
      <w:r w:rsidRPr="003F29CA">
        <w:rPr>
          <w:color w:val="000000" w:themeColor="text1"/>
        </w:rPr>
        <w:t xml:space="preserve"> na język polski dokumentów</w:t>
      </w:r>
      <w:r w:rsidR="002F3C45" w:rsidRPr="003F29CA">
        <w:rPr>
          <w:color w:val="000000" w:themeColor="text1"/>
        </w:rPr>
        <w:t xml:space="preserve">, </w:t>
      </w:r>
      <w:r w:rsidRPr="003F29CA">
        <w:rPr>
          <w:color w:val="000000" w:themeColor="text1"/>
        </w:rPr>
        <w:t xml:space="preserve">o których mowa w § </w:t>
      </w:r>
      <w:r w:rsidR="007C1E37" w:rsidRPr="003F29CA">
        <w:rPr>
          <w:color w:val="000000" w:themeColor="text1"/>
        </w:rPr>
        <w:t>2</w:t>
      </w:r>
      <w:r w:rsidRPr="003F29CA">
        <w:rPr>
          <w:color w:val="000000" w:themeColor="text1"/>
        </w:rPr>
        <w:t xml:space="preserve"> </w:t>
      </w:r>
      <w:r w:rsidR="00E257E7" w:rsidRPr="003F29CA">
        <w:rPr>
          <w:color w:val="000000" w:themeColor="text1"/>
        </w:rPr>
        <w:t xml:space="preserve">ust. </w:t>
      </w:r>
      <w:r w:rsidR="007C1E37" w:rsidRPr="003F29CA">
        <w:rPr>
          <w:color w:val="000000" w:themeColor="text1"/>
        </w:rPr>
        <w:t>3 pkt 1</w:t>
      </w:r>
      <w:r w:rsidRPr="003F29CA">
        <w:rPr>
          <w:color w:val="000000" w:themeColor="text1"/>
        </w:rPr>
        <w:t xml:space="preserve">. </w:t>
      </w:r>
    </w:p>
    <w:p w14:paraId="4842BB3B" w14:textId="3CF85DCA" w:rsidR="007C1E37" w:rsidRPr="003F29CA" w:rsidRDefault="007C1E37" w:rsidP="00E572BF">
      <w:pPr>
        <w:pStyle w:val="1wyliczanka"/>
        <w:keepLines/>
        <w:spacing w:after="0"/>
        <w:ind w:left="680" w:hanging="340"/>
        <w:rPr>
          <w:color w:val="000000" w:themeColor="text1"/>
        </w:rPr>
      </w:pPr>
      <w:r w:rsidRPr="003F29CA">
        <w:rPr>
          <w:color w:val="000000" w:themeColor="text1"/>
          <w:spacing w:val="-4"/>
        </w:rPr>
        <w:t xml:space="preserve">W szczególnie uzasadnionych przypadkach </w:t>
      </w:r>
      <w:r w:rsidR="002D3DCE">
        <w:rPr>
          <w:color w:val="000000" w:themeColor="text1"/>
          <w:spacing w:val="-4"/>
        </w:rPr>
        <w:t>Komisja</w:t>
      </w:r>
      <w:r w:rsidR="00AF5B71">
        <w:rPr>
          <w:color w:val="000000" w:themeColor="text1"/>
          <w:spacing w:val="-4"/>
        </w:rPr>
        <w:t xml:space="preserve"> </w:t>
      </w:r>
      <w:r w:rsidRPr="003F29CA">
        <w:rPr>
          <w:color w:val="000000" w:themeColor="text1"/>
          <w:spacing w:val="-4"/>
        </w:rPr>
        <w:t>może zażądać od wnioskodawcy</w:t>
      </w:r>
      <w:r w:rsidRPr="003F29CA">
        <w:rPr>
          <w:color w:val="000000" w:themeColor="text1"/>
        </w:rPr>
        <w:t xml:space="preserve"> przedłożenia tłumaczenia na język polski dokumentów, o których mowa w § 2 ust. 3 pkt 1 lit. a </w:t>
      </w:r>
      <w:proofErr w:type="spellStart"/>
      <w:r w:rsidRPr="003F29CA">
        <w:rPr>
          <w:color w:val="000000" w:themeColor="text1"/>
        </w:rPr>
        <w:t>tiret</w:t>
      </w:r>
      <w:proofErr w:type="spellEnd"/>
      <w:r w:rsidRPr="003F29CA">
        <w:rPr>
          <w:color w:val="000000" w:themeColor="text1"/>
        </w:rPr>
        <w:t xml:space="preserve"> drugie albo lit. b </w:t>
      </w:r>
      <w:proofErr w:type="spellStart"/>
      <w:r w:rsidRPr="003F29CA">
        <w:rPr>
          <w:color w:val="000000" w:themeColor="text1"/>
        </w:rPr>
        <w:t>tiret</w:t>
      </w:r>
      <w:proofErr w:type="spellEnd"/>
      <w:r w:rsidRPr="003F29CA">
        <w:rPr>
          <w:color w:val="000000" w:themeColor="text1"/>
        </w:rPr>
        <w:t xml:space="preserve"> drugie, sporządzonego i poświadczonego przez tłumacza przysięgłego albo sporządzonego przez zagranicznego tłumacza i poświadczonego przez właściwego konsula Rzeczypospolitej Polskiej.</w:t>
      </w:r>
    </w:p>
    <w:p w14:paraId="1C8D031B" w14:textId="30103AEF" w:rsidR="00D95CB2" w:rsidRPr="003F29CA" w:rsidRDefault="002D3DCE" w:rsidP="00E572BF">
      <w:pPr>
        <w:pStyle w:val="1wyliczanka"/>
        <w:spacing w:after="0"/>
        <w:ind w:left="680" w:hanging="340"/>
        <w:rPr>
          <w:color w:val="000000" w:themeColor="text1"/>
        </w:rPr>
      </w:pPr>
      <w:r>
        <w:rPr>
          <w:color w:val="000000" w:themeColor="text1"/>
        </w:rPr>
        <w:t>Komisja</w:t>
      </w:r>
      <w:r w:rsidR="00DD310E" w:rsidRPr="003F29CA">
        <w:rPr>
          <w:color w:val="000000" w:themeColor="text1"/>
        </w:rPr>
        <w:t xml:space="preserve"> </w:t>
      </w:r>
      <w:r w:rsidR="00E62862" w:rsidRPr="003F29CA">
        <w:rPr>
          <w:color w:val="000000" w:themeColor="text1"/>
          <w:spacing w:val="-4"/>
        </w:rPr>
        <w:t>może</w:t>
      </w:r>
      <w:r w:rsidR="00E62862" w:rsidRPr="003F29CA">
        <w:rPr>
          <w:color w:val="000000" w:themeColor="text1"/>
        </w:rPr>
        <w:t xml:space="preserve"> skierować dokumenty</w:t>
      </w:r>
      <w:r w:rsidR="00895FB6">
        <w:rPr>
          <w:color w:val="000000" w:themeColor="text1"/>
        </w:rPr>
        <w:t>,</w:t>
      </w:r>
      <w:r w:rsidR="00B3437E" w:rsidRPr="003F29CA">
        <w:rPr>
          <w:color w:val="000000" w:themeColor="text1"/>
        </w:rPr>
        <w:t xml:space="preserve"> </w:t>
      </w:r>
      <w:r w:rsidR="00895FB6" w:rsidRPr="003F29CA">
        <w:rPr>
          <w:color w:val="000000" w:themeColor="text1"/>
        </w:rPr>
        <w:t xml:space="preserve">o których mowa w § 2 ust. 3 pkt 1 lit. a </w:t>
      </w:r>
      <w:proofErr w:type="spellStart"/>
      <w:r w:rsidR="00895FB6" w:rsidRPr="003F29CA">
        <w:rPr>
          <w:color w:val="000000" w:themeColor="text1"/>
        </w:rPr>
        <w:t>tiret</w:t>
      </w:r>
      <w:proofErr w:type="spellEnd"/>
      <w:r w:rsidR="00895FB6" w:rsidRPr="003F29CA">
        <w:rPr>
          <w:color w:val="000000" w:themeColor="text1"/>
        </w:rPr>
        <w:t xml:space="preserve"> drugie albo lit. b </w:t>
      </w:r>
      <w:proofErr w:type="spellStart"/>
      <w:r w:rsidR="00895FB6" w:rsidRPr="003F29CA">
        <w:rPr>
          <w:color w:val="000000" w:themeColor="text1"/>
        </w:rPr>
        <w:t>tiret</w:t>
      </w:r>
      <w:proofErr w:type="spellEnd"/>
      <w:r w:rsidR="00895FB6" w:rsidRPr="003F29CA">
        <w:rPr>
          <w:color w:val="000000" w:themeColor="text1"/>
        </w:rPr>
        <w:t xml:space="preserve"> drugie</w:t>
      </w:r>
      <w:r w:rsidR="00895FB6">
        <w:rPr>
          <w:color w:val="000000" w:themeColor="text1"/>
        </w:rPr>
        <w:t xml:space="preserve">, </w:t>
      </w:r>
      <w:r w:rsidR="00E62862" w:rsidRPr="003F29CA">
        <w:rPr>
          <w:color w:val="000000" w:themeColor="text1"/>
        </w:rPr>
        <w:t>do recenzj</w:t>
      </w:r>
      <w:r w:rsidR="00895FB6">
        <w:rPr>
          <w:color w:val="000000" w:themeColor="text1"/>
        </w:rPr>
        <w:t>i</w:t>
      </w:r>
      <w:r w:rsidR="00D80560" w:rsidRPr="003F29CA">
        <w:rPr>
          <w:color w:val="000000" w:themeColor="text1"/>
        </w:rPr>
        <w:t>.</w:t>
      </w:r>
    </w:p>
    <w:p w14:paraId="0C2140A9" w14:textId="011A4C54" w:rsidR="00ED5ADD" w:rsidRPr="002D3DCE" w:rsidRDefault="00E62862" w:rsidP="002D3DCE">
      <w:pPr>
        <w:pStyle w:val="1wyliczanka"/>
        <w:spacing w:after="0"/>
        <w:ind w:left="680" w:hanging="340"/>
        <w:rPr>
          <w:color w:val="000000" w:themeColor="text1"/>
        </w:rPr>
      </w:pPr>
      <w:r w:rsidRPr="003F29CA">
        <w:rPr>
          <w:color w:val="000000" w:themeColor="text1"/>
        </w:rPr>
        <w:t xml:space="preserve">Recenzje, o których mowa w ust. </w:t>
      </w:r>
      <w:r w:rsidR="0088125A" w:rsidRPr="003F29CA">
        <w:rPr>
          <w:color w:val="000000" w:themeColor="text1"/>
        </w:rPr>
        <w:t>6</w:t>
      </w:r>
      <w:r w:rsidR="00DA5CDD" w:rsidRPr="003F29CA">
        <w:rPr>
          <w:color w:val="000000" w:themeColor="text1"/>
        </w:rPr>
        <w:t>,</w:t>
      </w:r>
      <w:r w:rsidRPr="003F29CA">
        <w:rPr>
          <w:color w:val="000000" w:themeColor="text1"/>
        </w:rPr>
        <w:t xml:space="preserve"> sporządza</w:t>
      </w:r>
      <w:r w:rsidR="00DE1F5F" w:rsidRPr="003F29CA">
        <w:rPr>
          <w:color w:val="000000" w:themeColor="text1"/>
        </w:rPr>
        <w:t>ją</w:t>
      </w:r>
      <w:r w:rsidRPr="003F29CA">
        <w:rPr>
          <w:color w:val="000000" w:themeColor="text1"/>
        </w:rPr>
        <w:t xml:space="preserve"> nie więcej niż </w:t>
      </w:r>
      <w:r w:rsidR="007C1E37" w:rsidRPr="003F29CA">
        <w:rPr>
          <w:color w:val="000000" w:themeColor="text1"/>
        </w:rPr>
        <w:t>3</w:t>
      </w:r>
      <w:r w:rsidRPr="003F29CA">
        <w:rPr>
          <w:color w:val="000000" w:themeColor="text1"/>
        </w:rPr>
        <w:t xml:space="preserve"> recenzenci spośród pracowników ZUT </w:t>
      </w:r>
      <w:r w:rsidRPr="003F29CA">
        <w:rPr>
          <w:color w:val="000000" w:themeColor="text1"/>
          <w:spacing w:val="-4"/>
        </w:rPr>
        <w:t>posiadający</w:t>
      </w:r>
      <w:r w:rsidR="0088125A" w:rsidRPr="003F29CA">
        <w:rPr>
          <w:color w:val="000000" w:themeColor="text1"/>
          <w:spacing w:val="-4"/>
        </w:rPr>
        <w:t>ch</w:t>
      </w:r>
      <w:r w:rsidRPr="003F29CA">
        <w:rPr>
          <w:color w:val="000000" w:themeColor="text1"/>
        </w:rPr>
        <w:t xml:space="preserve"> co najmniej stopień doktora habilitowanego w dyscyplinie, której dotyczy wniosek</w:t>
      </w:r>
      <w:r w:rsidR="003F29CA">
        <w:rPr>
          <w:color w:val="000000" w:themeColor="text1"/>
        </w:rPr>
        <w:t xml:space="preserve">. </w:t>
      </w:r>
      <w:r w:rsidR="002D3DCE">
        <w:rPr>
          <w:color w:val="000000" w:themeColor="text1"/>
        </w:rPr>
        <w:t>Komisja</w:t>
      </w:r>
      <w:r w:rsidR="00AF5B71">
        <w:rPr>
          <w:color w:val="000000" w:themeColor="text1"/>
        </w:rPr>
        <w:t xml:space="preserve"> </w:t>
      </w:r>
      <w:r w:rsidRPr="003F29CA">
        <w:rPr>
          <w:color w:val="000000" w:themeColor="text1"/>
        </w:rPr>
        <w:t>może określić zakres i termin sporządzenia recenzji.</w:t>
      </w:r>
      <w:r w:rsidR="004D2B72">
        <w:rPr>
          <w:color w:val="000000" w:themeColor="text1"/>
        </w:rPr>
        <w:t>”;</w:t>
      </w:r>
    </w:p>
    <w:p w14:paraId="0CFF68A4" w14:textId="69D1A3F2" w:rsidR="003A39DF" w:rsidRPr="003A39DF" w:rsidRDefault="00BD7FB2" w:rsidP="00E572BF">
      <w:pPr>
        <w:pStyle w:val="akapit"/>
        <w:numPr>
          <w:ilvl w:val="0"/>
          <w:numId w:val="21"/>
        </w:numPr>
        <w:ind w:left="340" w:hanging="340"/>
      </w:pPr>
      <w:r>
        <w:t>w</w:t>
      </w:r>
      <w:r w:rsidR="003A39DF">
        <w:t xml:space="preserve"> </w:t>
      </w:r>
      <w:r w:rsidR="003A39DF" w:rsidRPr="00F578F9">
        <w:t>§</w:t>
      </w:r>
      <w:r w:rsidR="003A39DF">
        <w:t xml:space="preserve"> 7 ust. 2 skreśla się </w:t>
      </w:r>
      <w:r>
        <w:t>wyraz</w:t>
      </w:r>
      <w:r w:rsidR="003A39DF">
        <w:t xml:space="preserve"> „Naukowej”.</w:t>
      </w:r>
    </w:p>
    <w:p w14:paraId="356DAA2E" w14:textId="77777777" w:rsidR="006D260F" w:rsidRDefault="006D260F" w:rsidP="00BD7FB2">
      <w:pPr>
        <w:pStyle w:val="paragraf"/>
        <w:keepNext/>
        <w:spacing w:after="60"/>
        <w:ind w:left="0" w:firstLine="0"/>
      </w:pPr>
    </w:p>
    <w:p w14:paraId="0E113BE7" w14:textId="178070A2" w:rsidR="00AC5A7D" w:rsidRDefault="00C221FC" w:rsidP="005F63D0">
      <w:pPr>
        <w:pStyle w:val="akapit"/>
        <w:keepNext/>
      </w:pPr>
      <w:r>
        <w:t>Zarządzenie wchodzi w życie z dniem podpisania</w:t>
      </w:r>
      <w:r w:rsidR="00A00273">
        <w:t>.</w:t>
      </w:r>
    </w:p>
    <w:p w14:paraId="0755C130" w14:textId="010C8250" w:rsidR="007971E7" w:rsidRDefault="00807FA8" w:rsidP="00AF5B71">
      <w:pPr>
        <w:pStyle w:val="rektorpodpis"/>
        <w:spacing w:after="480" w:line="276" w:lineRule="auto"/>
        <w:ind w:left="5103"/>
      </w:pPr>
      <w:r>
        <w:t>Rektor</w:t>
      </w:r>
    </w:p>
    <w:p w14:paraId="10386941" w14:textId="359598E6" w:rsidR="00524156" w:rsidRDefault="00807FA8" w:rsidP="00181001">
      <w:pPr>
        <w:pStyle w:val="rektorpodpis"/>
        <w:spacing w:before="600" w:after="600" w:line="276" w:lineRule="auto"/>
        <w:ind w:left="5103"/>
      </w:pPr>
      <w:r>
        <w:t xml:space="preserve">dr hab. inż. </w:t>
      </w:r>
      <w:r w:rsidR="004D2B72">
        <w:t>Jacek Wróbel</w:t>
      </w:r>
      <w:r>
        <w:t>, prof. ZUT</w:t>
      </w:r>
    </w:p>
    <w:sectPr w:rsidR="00524156" w:rsidSect="00AF5B71">
      <w:pgSz w:w="11906" w:h="16838" w:code="9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5749" w14:textId="77777777" w:rsidR="00C867CA" w:rsidRDefault="00C867CA" w:rsidP="00BD7FB2">
      <w:pPr>
        <w:spacing w:line="240" w:lineRule="auto"/>
      </w:pPr>
      <w:r>
        <w:separator/>
      </w:r>
    </w:p>
  </w:endnote>
  <w:endnote w:type="continuationSeparator" w:id="0">
    <w:p w14:paraId="633FB9D1" w14:textId="77777777" w:rsidR="00C867CA" w:rsidRDefault="00C867CA" w:rsidP="00BD7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68BF" w14:textId="77777777" w:rsidR="00C867CA" w:rsidRDefault="00C867CA" w:rsidP="00BD7FB2">
      <w:pPr>
        <w:spacing w:line="240" w:lineRule="auto"/>
      </w:pPr>
      <w:r>
        <w:separator/>
      </w:r>
    </w:p>
  </w:footnote>
  <w:footnote w:type="continuationSeparator" w:id="0">
    <w:p w14:paraId="2D3A03A4" w14:textId="77777777" w:rsidR="00C867CA" w:rsidRDefault="00C867CA" w:rsidP="00BD7F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566"/>
    <w:multiLevelType w:val="hybridMultilevel"/>
    <w:tmpl w:val="4BEE3FC8"/>
    <w:lvl w:ilvl="0" w:tplc="616A7C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8BE4C5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78B42FF2"/>
    <w:lvl w:ilvl="0" w:tplc="DDE2CAB8">
      <w:start w:val="1"/>
      <w:numFmt w:val="decimal"/>
      <w:pStyle w:val="1wyliczanka"/>
      <w:lvlText w:val="%1."/>
      <w:lvlJc w:val="left"/>
      <w:pPr>
        <w:ind w:left="3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49" w:hanging="360"/>
      </w:pPr>
    </w:lvl>
    <w:lvl w:ilvl="2" w:tplc="0906952C">
      <w:start w:val="1"/>
      <w:numFmt w:val="decimal"/>
      <w:lvlText w:val="%3)"/>
      <w:lvlJc w:val="left"/>
      <w:pPr>
        <w:ind w:left="5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9" w:hanging="360"/>
      </w:pPr>
    </w:lvl>
    <w:lvl w:ilvl="4" w:tplc="04150019" w:tentative="1">
      <w:start w:val="1"/>
      <w:numFmt w:val="lowerLetter"/>
      <w:lvlText w:val="%5."/>
      <w:lvlJc w:val="left"/>
      <w:pPr>
        <w:ind w:left="6309" w:hanging="360"/>
      </w:pPr>
    </w:lvl>
    <w:lvl w:ilvl="5" w:tplc="0415001B" w:tentative="1">
      <w:start w:val="1"/>
      <w:numFmt w:val="lowerRoman"/>
      <w:lvlText w:val="%6."/>
      <w:lvlJc w:val="right"/>
      <w:pPr>
        <w:ind w:left="7029" w:hanging="180"/>
      </w:pPr>
    </w:lvl>
    <w:lvl w:ilvl="6" w:tplc="0415000F" w:tentative="1">
      <w:start w:val="1"/>
      <w:numFmt w:val="decimal"/>
      <w:lvlText w:val="%7."/>
      <w:lvlJc w:val="left"/>
      <w:pPr>
        <w:ind w:left="7749" w:hanging="360"/>
      </w:pPr>
    </w:lvl>
    <w:lvl w:ilvl="7" w:tplc="04150019" w:tentative="1">
      <w:start w:val="1"/>
      <w:numFmt w:val="lowerLetter"/>
      <w:lvlText w:val="%8."/>
      <w:lvlJc w:val="left"/>
      <w:pPr>
        <w:ind w:left="8469" w:hanging="360"/>
      </w:pPr>
    </w:lvl>
    <w:lvl w:ilvl="8" w:tplc="0415001B" w:tentative="1">
      <w:start w:val="1"/>
      <w:numFmt w:val="lowerRoman"/>
      <w:lvlText w:val="%9."/>
      <w:lvlJc w:val="right"/>
      <w:pPr>
        <w:ind w:left="9189" w:hanging="180"/>
      </w:pPr>
    </w:lvl>
  </w:abstractNum>
  <w:abstractNum w:abstractNumId="2" w15:restartNumberingAfterBreak="0">
    <w:nsid w:val="11B21C11"/>
    <w:multiLevelType w:val="hybridMultilevel"/>
    <w:tmpl w:val="92CE851C"/>
    <w:lvl w:ilvl="0" w:tplc="96F8118C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A4F7262"/>
    <w:multiLevelType w:val="hybridMultilevel"/>
    <w:tmpl w:val="D68A2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7160C9"/>
    <w:multiLevelType w:val="hybridMultilevel"/>
    <w:tmpl w:val="95AEAAF6"/>
    <w:lvl w:ilvl="0" w:tplc="E422679C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6A6025"/>
    <w:multiLevelType w:val="hybridMultilevel"/>
    <w:tmpl w:val="5ABEA3BC"/>
    <w:lvl w:ilvl="0" w:tplc="AB3A7C68">
      <w:start w:val="1"/>
      <w:numFmt w:val="bullet"/>
      <w:lvlText w:val=""/>
      <w:lvlJc w:val="left"/>
      <w:pPr>
        <w:ind w:left="1736" w:hanging="360"/>
      </w:pPr>
      <w:rPr>
        <w:rFonts w:ascii="Symbol" w:hAnsi="Symbo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6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8" w15:restartNumberingAfterBreak="0">
    <w:nsid w:val="42AA296D"/>
    <w:multiLevelType w:val="multilevel"/>
    <w:tmpl w:val="2BE09B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489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4A666804"/>
    <w:multiLevelType w:val="hybridMultilevel"/>
    <w:tmpl w:val="C960F5F6"/>
    <w:lvl w:ilvl="0" w:tplc="871A91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90737DA"/>
    <w:multiLevelType w:val="hybridMultilevel"/>
    <w:tmpl w:val="80E421C2"/>
    <w:lvl w:ilvl="0" w:tplc="553A1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A1C"/>
    <w:multiLevelType w:val="hybridMultilevel"/>
    <w:tmpl w:val="52B2E5E4"/>
    <w:lvl w:ilvl="0" w:tplc="7A047AF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4" w15:restartNumberingAfterBreak="0">
    <w:nsid w:val="7081550B"/>
    <w:multiLevelType w:val="hybridMultilevel"/>
    <w:tmpl w:val="5FF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0700"/>
    <w:multiLevelType w:val="hybridMultilevel"/>
    <w:tmpl w:val="66321598"/>
    <w:lvl w:ilvl="0" w:tplc="12FCB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25212"/>
    <w:multiLevelType w:val="hybridMultilevel"/>
    <w:tmpl w:val="3A5C521E"/>
    <w:lvl w:ilvl="0" w:tplc="2C1C80B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73743">
    <w:abstractNumId w:val="7"/>
  </w:num>
  <w:num w:numId="2" w16cid:durableId="1753045531">
    <w:abstractNumId w:val="13"/>
  </w:num>
  <w:num w:numId="3" w16cid:durableId="802966564">
    <w:abstractNumId w:val="9"/>
  </w:num>
  <w:num w:numId="4" w16cid:durableId="2139255601">
    <w:abstractNumId w:val="1"/>
  </w:num>
  <w:num w:numId="5" w16cid:durableId="1580826566">
    <w:abstractNumId w:val="8"/>
  </w:num>
  <w:num w:numId="6" w16cid:durableId="366031588">
    <w:abstractNumId w:val="2"/>
  </w:num>
  <w:num w:numId="7" w16cid:durableId="33190138">
    <w:abstractNumId w:val="0"/>
  </w:num>
  <w:num w:numId="8" w16cid:durableId="583730385">
    <w:abstractNumId w:val="1"/>
    <w:lvlOverride w:ilvl="0">
      <w:startOverride w:val="1"/>
    </w:lvlOverride>
  </w:num>
  <w:num w:numId="9" w16cid:durableId="900939991">
    <w:abstractNumId w:val="11"/>
  </w:num>
  <w:num w:numId="10" w16cid:durableId="126554952">
    <w:abstractNumId w:val="10"/>
  </w:num>
  <w:num w:numId="11" w16cid:durableId="2040080190">
    <w:abstractNumId w:val="1"/>
    <w:lvlOverride w:ilvl="0">
      <w:startOverride w:val="1"/>
    </w:lvlOverride>
  </w:num>
  <w:num w:numId="12" w16cid:durableId="1013454945">
    <w:abstractNumId w:val="12"/>
  </w:num>
  <w:num w:numId="13" w16cid:durableId="935790028">
    <w:abstractNumId w:val="5"/>
  </w:num>
  <w:num w:numId="14" w16cid:durableId="1371495603">
    <w:abstractNumId w:val="6"/>
  </w:num>
  <w:num w:numId="15" w16cid:durableId="1271354836">
    <w:abstractNumId w:val="1"/>
    <w:lvlOverride w:ilvl="0">
      <w:startOverride w:val="1"/>
    </w:lvlOverride>
  </w:num>
  <w:num w:numId="16" w16cid:durableId="508982870">
    <w:abstractNumId w:val="1"/>
    <w:lvlOverride w:ilvl="0">
      <w:startOverride w:val="1"/>
    </w:lvlOverride>
  </w:num>
  <w:num w:numId="17" w16cid:durableId="963998818">
    <w:abstractNumId w:val="1"/>
    <w:lvlOverride w:ilvl="0">
      <w:startOverride w:val="1"/>
    </w:lvlOverride>
  </w:num>
  <w:num w:numId="18" w16cid:durableId="1013646099">
    <w:abstractNumId w:val="15"/>
  </w:num>
  <w:num w:numId="19" w16cid:durableId="1322388115">
    <w:abstractNumId w:val="16"/>
  </w:num>
  <w:num w:numId="20" w16cid:durableId="1561482895">
    <w:abstractNumId w:val="4"/>
  </w:num>
  <w:num w:numId="21" w16cid:durableId="1082487193">
    <w:abstractNumId w:val="14"/>
  </w:num>
  <w:num w:numId="22" w16cid:durableId="20669486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2"/>
    <w:rsid w:val="000012E3"/>
    <w:rsid w:val="00003106"/>
    <w:rsid w:val="00007B7C"/>
    <w:rsid w:val="000114D2"/>
    <w:rsid w:val="000121AD"/>
    <w:rsid w:val="00014CF2"/>
    <w:rsid w:val="00021B22"/>
    <w:rsid w:val="0003370F"/>
    <w:rsid w:val="0003541C"/>
    <w:rsid w:val="00037B68"/>
    <w:rsid w:val="00046016"/>
    <w:rsid w:val="00057B33"/>
    <w:rsid w:val="00057CB4"/>
    <w:rsid w:val="00066C36"/>
    <w:rsid w:val="00070B32"/>
    <w:rsid w:val="00075C4B"/>
    <w:rsid w:val="000D5755"/>
    <w:rsid w:val="000E4004"/>
    <w:rsid w:val="000F3DC6"/>
    <w:rsid w:val="000F77B2"/>
    <w:rsid w:val="0013617C"/>
    <w:rsid w:val="00145503"/>
    <w:rsid w:val="00152F48"/>
    <w:rsid w:val="00155129"/>
    <w:rsid w:val="00163B0B"/>
    <w:rsid w:val="00171F88"/>
    <w:rsid w:val="00172A83"/>
    <w:rsid w:val="00181001"/>
    <w:rsid w:val="00195E1C"/>
    <w:rsid w:val="001B5F3B"/>
    <w:rsid w:val="001D0397"/>
    <w:rsid w:val="001D049C"/>
    <w:rsid w:val="001E2282"/>
    <w:rsid w:val="001F0B16"/>
    <w:rsid w:val="00224468"/>
    <w:rsid w:val="00226C37"/>
    <w:rsid w:val="0024490F"/>
    <w:rsid w:val="00244A84"/>
    <w:rsid w:val="002550C0"/>
    <w:rsid w:val="00260468"/>
    <w:rsid w:val="00263D8D"/>
    <w:rsid w:val="00277785"/>
    <w:rsid w:val="002856D3"/>
    <w:rsid w:val="00286EA4"/>
    <w:rsid w:val="00287CFC"/>
    <w:rsid w:val="002A1498"/>
    <w:rsid w:val="002C2837"/>
    <w:rsid w:val="002C6B1A"/>
    <w:rsid w:val="002D0212"/>
    <w:rsid w:val="002D3DCE"/>
    <w:rsid w:val="002F1774"/>
    <w:rsid w:val="002F2B69"/>
    <w:rsid w:val="002F30A2"/>
    <w:rsid w:val="002F3C45"/>
    <w:rsid w:val="003026F0"/>
    <w:rsid w:val="0030706D"/>
    <w:rsid w:val="00333003"/>
    <w:rsid w:val="00334A52"/>
    <w:rsid w:val="00347E51"/>
    <w:rsid w:val="003512EE"/>
    <w:rsid w:val="00383345"/>
    <w:rsid w:val="0039416E"/>
    <w:rsid w:val="003A39DF"/>
    <w:rsid w:val="003A6C84"/>
    <w:rsid w:val="003B3C30"/>
    <w:rsid w:val="003C0BD5"/>
    <w:rsid w:val="003C4B43"/>
    <w:rsid w:val="003C7FB7"/>
    <w:rsid w:val="003F0C0A"/>
    <w:rsid w:val="003F29CA"/>
    <w:rsid w:val="003F70C6"/>
    <w:rsid w:val="00400F73"/>
    <w:rsid w:val="004242C9"/>
    <w:rsid w:val="00437889"/>
    <w:rsid w:val="00464A7A"/>
    <w:rsid w:val="0047691A"/>
    <w:rsid w:val="00490D69"/>
    <w:rsid w:val="004913F9"/>
    <w:rsid w:val="00496F3D"/>
    <w:rsid w:val="004B1A06"/>
    <w:rsid w:val="004B4AAA"/>
    <w:rsid w:val="004C5EBF"/>
    <w:rsid w:val="004C7DD0"/>
    <w:rsid w:val="004D2B72"/>
    <w:rsid w:val="004D377C"/>
    <w:rsid w:val="004F0C8F"/>
    <w:rsid w:val="00507D49"/>
    <w:rsid w:val="00521127"/>
    <w:rsid w:val="00524156"/>
    <w:rsid w:val="0053358C"/>
    <w:rsid w:val="005426B1"/>
    <w:rsid w:val="00556234"/>
    <w:rsid w:val="00580D75"/>
    <w:rsid w:val="005B0F6A"/>
    <w:rsid w:val="005B71A5"/>
    <w:rsid w:val="005B7577"/>
    <w:rsid w:val="005B764C"/>
    <w:rsid w:val="005C379A"/>
    <w:rsid w:val="005D5DDF"/>
    <w:rsid w:val="005E539A"/>
    <w:rsid w:val="005F1B68"/>
    <w:rsid w:val="005F34A3"/>
    <w:rsid w:val="005F63D0"/>
    <w:rsid w:val="00605389"/>
    <w:rsid w:val="006079A3"/>
    <w:rsid w:val="0061662A"/>
    <w:rsid w:val="0063051A"/>
    <w:rsid w:val="006823C6"/>
    <w:rsid w:val="006857A5"/>
    <w:rsid w:val="006876CF"/>
    <w:rsid w:val="00691F21"/>
    <w:rsid w:val="006D260F"/>
    <w:rsid w:val="006E16D6"/>
    <w:rsid w:val="006E5B9A"/>
    <w:rsid w:val="006F5786"/>
    <w:rsid w:val="0070777E"/>
    <w:rsid w:val="00737FA7"/>
    <w:rsid w:val="0074159F"/>
    <w:rsid w:val="0074501B"/>
    <w:rsid w:val="0075518B"/>
    <w:rsid w:val="00756724"/>
    <w:rsid w:val="00787289"/>
    <w:rsid w:val="0079404D"/>
    <w:rsid w:val="007971E7"/>
    <w:rsid w:val="007B1168"/>
    <w:rsid w:val="007C1E37"/>
    <w:rsid w:val="007C358D"/>
    <w:rsid w:val="007D01C4"/>
    <w:rsid w:val="007D0876"/>
    <w:rsid w:val="007D6E8F"/>
    <w:rsid w:val="00802C9A"/>
    <w:rsid w:val="00807FA8"/>
    <w:rsid w:val="008179F6"/>
    <w:rsid w:val="00873AC7"/>
    <w:rsid w:val="0088125A"/>
    <w:rsid w:val="00881A49"/>
    <w:rsid w:val="00886088"/>
    <w:rsid w:val="00895FB6"/>
    <w:rsid w:val="008B02BD"/>
    <w:rsid w:val="008B0330"/>
    <w:rsid w:val="008B1290"/>
    <w:rsid w:val="008C0372"/>
    <w:rsid w:val="008C47EB"/>
    <w:rsid w:val="008D0D81"/>
    <w:rsid w:val="008D3161"/>
    <w:rsid w:val="008E22AE"/>
    <w:rsid w:val="008F0845"/>
    <w:rsid w:val="008F1F7C"/>
    <w:rsid w:val="009034B3"/>
    <w:rsid w:val="009173A8"/>
    <w:rsid w:val="00917537"/>
    <w:rsid w:val="00930F5C"/>
    <w:rsid w:val="0093729F"/>
    <w:rsid w:val="00953CCF"/>
    <w:rsid w:val="00961652"/>
    <w:rsid w:val="00962A35"/>
    <w:rsid w:val="00964CB7"/>
    <w:rsid w:val="00980323"/>
    <w:rsid w:val="00985D4B"/>
    <w:rsid w:val="0099699B"/>
    <w:rsid w:val="009B1A66"/>
    <w:rsid w:val="009E689D"/>
    <w:rsid w:val="009F04AA"/>
    <w:rsid w:val="00A00273"/>
    <w:rsid w:val="00A20532"/>
    <w:rsid w:val="00A31A59"/>
    <w:rsid w:val="00A325E4"/>
    <w:rsid w:val="00A3285D"/>
    <w:rsid w:val="00A37BFE"/>
    <w:rsid w:val="00A42F1A"/>
    <w:rsid w:val="00A4730D"/>
    <w:rsid w:val="00A773E7"/>
    <w:rsid w:val="00A80314"/>
    <w:rsid w:val="00A824AE"/>
    <w:rsid w:val="00A82BB7"/>
    <w:rsid w:val="00A924C5"/>
    <w:rsid w:val="00AA6883"/>
    <w:rsid w:val="00AC5A7D"/>
    <w:rsid w:val="00AD329F"/>
    <w:rsid w:val="00AE0AD7"/>
    <w:rsid w:val="00AE6DB0"/>
    <w:rsid w:val="00AF5B71"/>
    <w:rsid w:val="00B0538E"/>
    <w:rsid w:val="00B06F17"/>
    <w:rsid w:val="00B13CA1"/>
    <w:rsid w:val="00B3437E"/>
    <w:rsid w:val="00B46149"/>
    <w:rsid w:val="00B53401"/>
    <w:rsid w:val="00B55ED4"/>
    <w:rsid w:val="00B565B7"/>
    <w:rsid w:val="00B72FC0"/>
    <w:rsid w:val="00B734ED"/>
    <w:rsid w:val="00BA0D89"/>
    <w:rsid w:val="00BA1FE2"/>
    <w:rsid w:val="00BA6B65"/>
    <w:rsid w:val="00BD7FB2"/>
    <w:rsid w:val="00BE2F49"/>
    <w:rsid w:val="00BE2FB2"/>
    <w:rsid w:val="00BE4248"/>
    <w:rsid w:val="00BF6B37"/>
    <w:rsid w:val="00C01411"/>
    <w:rsid w:val="00C025E8"/>
    <w:rsid w:val="00C221FC"/>
    <w:rsid w:val="00C24054"/>
    <w:rsid w:val="00C330EE"/>
    <w:rsid w:val="00C46376"/>
    <w:rsid w:val="00C4768B"/>
    <w:rsid w:val="00C60FB6"/>
    <w:rsid w:val="00C777E7"/>
    <w:rsid w:val="00C867CA"/>
    <w:rsid w:val="00CA7431"/>
    <w:rsid w:val="00CB52EC"/>
    <w:rsid w:val="00CC4A14"/>
    <w:rsid w:val="00D0080F"/>
    <w:rsid w:val="00D0310F"/>
    <w:rsid w:val="00D1120D"/>
    <w:rsid w:val="00D80560"/>
    <w:rsid w:val="00D85605"/>
    <w:rsid w:val="00D85D24"/>
    <w:rsid w:val="00D92699"/>
    <w:rsid w:val="00D95CB2"/>
    <w:rsid w:val="00DA5CDD"/>
    <w:rsid w:val="00DA6224"/>
    <w:rsid w:val="00DC41EE"/>
    <w:rsid w:val="00DD310E"/>
    <w:rsid w:val="00DD3A03"/>
    <w:rsid w:val="00DE1F5F"/>
    <w:rsid w:val="00E007E7"/>
    <w:rsid w:val="00E02F63"/>
    <w:rsid w:val="00E032D2"/>
    <w:rsid w:val="00E123B1"/>
    <w:rsid w:val="00E257E7"/>
    <w:rsid w:val="00E2598A"/>
    <w:rsid w:val="00E31685"/>
    <w:rsid w:val="00E32EA3"/>
    <w:rsid w:val="00E36557"/>
    <w:rsid w:val="00E437A8"/>
    <w:rsid w:val="00E572BF"/>
    <w:rsid w:val="00E60753"/>
    <w:rsid w:val="00E611E1"/>
    <w:rsid w:val="00E62862"/>
    <w:rsid w:val="00E71486"/>
    <w:rsid w:val="00E739A5"/>
    <w:rsid w:val="00E751D5"/>
    <w:rsid w:val="00E7702E"/>
    <w:rsid w:val="00E82F00"/>
    <w:rsid w:val="00E84E96"/>
    <w:rsid w:val="00EA43FD"/>
    <w:rsid w:val="00EA548D"/>
    <w:rsid w:val="00EC334E"/>
    <w:rsid w:val="00EC5B82"/>
    <w:rsid w:val="00ED5ADD"/>
    <w:rsid w:val="00EE0E88"/>
    <w:rsid w:val="00F03C9C"/>
    <w:rsid w:val="00F12FCF"/>
    <w:rsid w:val="00F1726F"/>
    <w:rsid w:val="00F36A77"/>
    <w:rsid w:val="00F40FB8"/>
    <w:rsid w:val="00F56C58"/>
    <w:rsid w:val="00F578F9"/>
    <w:rsid w:val="00F8321A"/>
    <w:rsid w:val="00F8457A"/>
    <w:rsid w:val="00F901E9"/>
    <w:rsid w:val="00FA22D5"/>
    <w:rsid w:val="00FA370F"/>
    <w:rsid w:val="00FE0A02"/>
    <w:rsid w:val="00FE2680"/>
    <w:rsid w:val="00FE5F37"/>
    <w:rsid w:val="00FF01EA"/>
    <w:rsid w:val="00FF01E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86BF7"/>
  <w15:chartTrackingRefBased/>
  <w15:docId w15:val="{ED153FDA-2F89-44C5-A06D-931D5639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AD329F"/>
    <w:pPr>
      <w:spacing w:after="60"/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D329F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03C9C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qFormat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03C9C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Default">
    <w:name w:val="Default"/>
    <w:rsid w:val="00E62862"/>
    <w:pPr>
      <w:suppressAutoHyphens/>
      <w:autoSpaceDE w:val="0"/>
      <w:autoSpaceDN w:val="0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E62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A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A6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A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66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80560"/>
    <w:rPr>
      <w:color w:val="0000FF"/>
      <w:u w:val="single"/>
    </w:rPr>
  </w:style>
  <w:style w:type="table" w:styleId="Tabela-Siatka">
    <w:name w:val="Table Grid"/>
    <w:basedOn w:val="Standardowy"/>
    <w:uiPriority w:val="39"/>
    <w:rsid w:val="00F1726F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8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DA2F9C2-C587-4C13-AD49-8D18128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 Rektora ZUT z dnia 15 marca 2021 r. w sprawie nostryfikacji stopni naukowych i stopni w zakresie sztuki nadanych za granicą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Rektora Zachodniopomorskiego Uniwersytetu Technologicznego w Szczecinie z dnia 6 lipca 2023 r. zmieniające zarządzenie nr 34 Rektora ZUT z dnia 15 marca 2021 r. w sprawie nostryfikacji stopni naukowych i stopni w zakresie sztuki nadanych za granicą</dc:title>
  <dc:subject/>
  <dc:creator>Pasturczak</dc:creator>
  <cp:keywords/>
  <dc:description/>
  <cp:lastModifiedBy>Anita Wiśniewska</cp:lastModifiedBy>
  <cp:revision>9</cp:revision>
  <cp:lastPrinted>2023-07-05T08:05:00Z</cp:lastPrinted>
  <dcterms:created xsi:type="dcterms:W3CDTF">2023-06-30T12:14:00Z</dcterms:created>
  <dcterms:modified xsi:type="dcterms:W3CDTF">2023-07-06T08:36:00Z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2023-06-26T12:41:24Z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df70d4b9-fc5d-4283-a7f7-448a56854afa</vt:lpwstr>
  </property>
  <property fmtid="{D5CDD505-2E9C-101B-9397-08002B2CF9AE}" pid="8" name="MSIP_Label_50945193-57ff-457d-9504-518e9bfb59a9_ContentBits">
    <vt:lpwstr>0</vt:lpwstr>
  </property>
</Properties>
</file>