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A0C2C" w14:textId="5EC0C582" w:rsidR="00351D73" w:rsidRPr="00403C2A" w:rsidRDefault="00351D73" w:rsidP="00351D73">
      <w:pPr>
        <w:pStyle w:val="Tytu"/>
      </w:pPr>
      <w:r w:rsidRPr="00403C2A">
        <w:t xml:space="preserve">KOMUNIKAT NR </w:t>
      </w:r>
      <w:r w:rsidR="00B92EC2">
        <w:t>15</w:t>
      </w:r>
    </w:p>
    <w:p w14:paraId="3FC1ED98" w14:textId="77777777" w:rsidR="00351D73" w:rsidRPr="00104DFB" w:rsidRDefault="00351D73" w:rsidP="00351D73">
      <w:pPr>
        <w:pStyle w:val="Podtytu"/>
      </w:pPr>
      <w:r w:rsidRPr="00104DFB">
        <w:t>Rektora Zachodniopomorskiego Uniwersytetu Technologicznego w Szczecinie</w:t>
      </w:r>
    </w:p>
    <w:p w14:paraId="0DC4B291" w14:textId="57BD508F" w:rsidR="00351D73" w:rsidRPr="00104DFB" w:rsidRDefault="00351D73" w:rsidP="00351D73">
      <w:pPr>
        <w:pStyle w:val="data"/>
      </w:pPr>
      <w:r w:rsidRPr="00104DFB">
        <w:t>z dnia</w:t>
      </w:r>
      <w:r>
        <w:t xml:space="preserve"> </w:t>
      </w:r>
      <w:r w:rsidR="00BC44D3">
        <w:t>24</w:t>
      </w:r>
      <w:r w:rsidR="00340600">
        <w:t xml:space="preserve"> </w:t>
      </w:r>
      <w:r w:rsidR="00BC44D3">
        <w:t>lipca</w:t>
      </w:r>
      <w:r>
        <w:t xml:space="preserve"> 202</w:t>
      </w:r>
      <w:r w:rsidR="00BC44D3">
        <w:t>4</w:t>
      </w:r>
      <w:r w:rsidRPr="00104DFB">
        <w:t xml:space="preserve"> r.</w:t>
      </w:r>
    </w:p>
    <w:p w14:paraId="4E03300E" w14:textId="5620C4F9" w:rsidR="00351D73" w:rsidRPr="00CD1A82" w:rsidRDefault="00351D73" w:rsidP="00351D73">
      <w:pPr>
        <w:pStyle w:val="Nagwek1"/>
      </w:pPr>
      <w:r w:rsidRPr="00CD1A82">
        <w:t xml:space="preserve">o drugiej turze rekrutacji na </w:t>
      </w:r>
      <w:r w:rsidR="00EA2201" w:rsidRPr="00CD1A82">
        <w:t xml:space="preserve">kierunek projektowanie architektury wnętrz i otoczenia </w:t>
      </w:r>
      <w:r w:rsidR="00EA2201" w:rsidRPr="00CD1A82">
        <w:br/>
      </w:r>
      <w:r w:rsidRPr="00CD1A82">
        <w:t>studia</w:t>
      </w:r>
      <w:r w:rsidR="000F2CBB" w:rsidRPr="00CD1A82">
        <w:t xml:space="preserve"> </w:t>
      </w:r>
      <w:r w:rsidRPr="00CD1A82">
        <w:t>stacjonarne pierwszego stopnia</w:t>
      </w:r>
      <w:r w:rsidR="00EA2201" w:rsidRPr="00CD1A82">
        <w:t xml:space="preserve"> </w:t>
      </w:r>
      <w:r w:rsidRPr="00CD1A82">
        <w:br/>
      </w:r>
      <w:r w:rsidRPr="00CD1A82">
        <w:rPr>
          <w:szCs w:val="24"/>
        </w:rPr>
        <w:t>na rok akademicki 202</w:t>
      </w:r>
      <w:r w:rsidR="00BC44D3" w:rsidRPr="00CD1A82">
        <w:rPr>
          <w:szCs w:val="24"/>
        </w:rPr>
        <w:t>4</w:t>
      </w:r>
      <w:r w:rsidRPr="00CD1A82">
        <w:rPr>
          <w:szCs w:val="24"/>
        </w:rPr>
        <w:t>/202</w:t>
      </w:r>
      <w:r w:rsidR="00BC44D3" w:rsidRPr="00CD1A82">
        <w:rPr>
          <w:szCs w:val="24"/>
        </w:rPr>
        <w:t>5</w:t>
      </w:r>
    </w:p>
    <w:p w14:paraId="6B575895" w14:textId="187F85C0" w:rsidR="00351D73" w:rsidRPr="00CD1A82" w:rsidRDefault="00351D73" w:rsidP="001413B0">
      <w:pPr>
        <w:pStyle w:val="podstawaprawna"/>
      </w:pPr>
      <w:r w:rsidRPr="00CD1A82">
        <w:rPr>
          <w:spacing w:val="-2"/>
        </w:rPr>
        <w:t>Na podstawie §</w:t>
      </w:r>
      <w:r w:rsidRPr="00CD1A82">
        <w:rPr>
          <w:b/>
          <w:spacing w:val="-2"/>
        </w:rPr>
        <w:t xml:space="preserve"> </w:t>
      </w:r>
      <w:r w:rsidRPr="00CD1A82">
        <w:rPr>
          <w:spacing w:val="-2"/>
        </w:rPr>
        <w:t xml:space="preserve">8 ust. </w:t>
      </w:r>
      <w:r w:rsidR="00A1781B" w:rsidRPr="00CD1A82">
        <w:rPr>
          <w:spacing w:val="-2"/>
        </w:rPr>
        <w:t>4</w:t>
      </w:r>
      <w:r w:rsidRPr="00CD1A82">
        <w:rPr>
          <w:spacing w:val="-2"/>
        </w:rPr>
        <w:t xml:space="preserve"> załącznika do uchwały nr 1</w:t>
      </w:r>
      <w:r w:rsidR="00A1781B" w:rsidRPr="00CD1A82">
        <w:rPr>
          <w:spacing w:val="-2"/>
        </w:rPr>
        <w:t>43</w:t>
      </w:r>
      <w:r w:rsidRPr="00CD1A82">
        <w:rPr>
          <w:spacing w:val="-2"/>
        </w:rPr>
        <w:t xml:space="preserve"> Senatu ZUT z dnia 2</w:t>
      </w:r>
      <w:r w:rsidR="00A1781B" w:rsidRPr="00CD1A82">
        <w:rPr>
          <w:spacing w:val="-2"/>
        </w:rPr>
        <w:t>6</w:t>
      </w:r>
      <w:r w:rsidRPr="00CD1A82">
        <w:rPr>
          <w:spacing w:val="-2"/>
        </w:rPr>
        <w:t xml:space="preserve"> </w:t>
      </w:r>
      <w:r w:rsidR="00340600" w:rsidRPr="00CD1A82">
        <w:rPr>
          <w:spacing w:val="-2"/>
        </w:rPr>
        <w:t>czerwca</w:t>
      </w:r>
      <w:r w:rsidRPr="00CD1A82">
        <w:rPr>
          <w:spacing w:val="-2"/>
        </w:rPr>
        <w:t xml:space="preserve"> 202</w:t>
      </w:r>
      <w:r w:rsidR="00A1781B" w:rsidRPr="00CD1A82">
        <w:rPr>
          <w:spacing w:val="-2"/>
        </w:rPr>
        <w:t>3</w:t>
      </w:r>
      <w:r w:rsidRPr="00CD1A82">
        <w:rPr>
          <w:spacing w:val="-2"/>
        </w:rPr>
        <w:t xml:space="preserve"> r.</w:t>
      </w:r>
      <w:r w:rsidRPr="00CD1A82">
        <w:t xml:space="preserve"> w sprawie warunków, trybu, terminu rozpoczęcia i zakończenia rekrutacji na studia oraz sposobu jej</w:t>
      </w:r>
      <w:r w:rsidR="006D3741" w:rsidRPr="00CD1A82">
        <w:t> </w:t>
      </w:r>
      <w:r w:rsidRPr="00CD1A82">
        <w:t>przeprowadzenia w ZUT na rok akademicki 202</w:t>
      </w:r>
      <w:r w:rsidR="00A1781B" w:rsidRPr="00CD1A82">
        <w:t>4</w:t>
      </w:r>
      <w:r w:rsidRPr="00CD1A82">
        <w:t>/202</w:t>
      </w:r>
      <w:r w:rsidR="00A1781B" w:rsidRPr="00CD1A82">
        <w:t>5</w:t>
      </w:r>
      <w:r w:rsidRPr="00CD1A82">
        <w:t xml:space="preserve"> (z późn.</w:t>
      </w:r>
      <w:r w:rsidR="00EA2201" w:rsidRPr="00CD1A82">
        <w:t xml:space="preserve"> </w:t>
      </w:r>
      <w:r w:rsidRPr="00CD1A82">
        <w:t xml:space="preserve">zm.) </w:t>
      </w:r>
      <w:r w:rsidR="000F2CBB" w:rsidRPr="00CD1A82">
        <w:t xml:space="preserve">podaje się do wiadomości terminy drugiej tury rekrutacji </w:t>
      </w:r>
      <w:r w:rsidR="00EA2201" w:rsidRPr="00CD1A82">
        <w:t xml:space="preserve">na kierunek projektowanie architektury wnętrz i otoczenia </w:t>
      </w:r>
      <w:r w:rsidR="000F2CBB" w:rsidRPr="00CD1A82">
        <w:t xml:space="preserve">studia stacjonarne pierwszego stopnia </w:t>
      </w:r>
      <w:r w:rsidR="00EA2201" w:rsidRPr="00CD1A82">
        <w:t xml:space="preserve">na rok akademicki </w:t>
      </w:r>
      <w:r w:rsidR="000F2CBB" w:rsidRPr="00CD1A82">
        <w:t>202</w:t>
      </w:r>
      <w:r w:rsidR="00A1781B" w:rsidRPr="00CD1A82">
        <w:t>4</w:t>
      </w:r>
      <w:r w:rsidR="005D3384" w:rsidRPr="00CD1A82">
        <w:t>/</w:t>
      </w:r>
      <w:r w:rsidR="000F2CBB" w:rsidRPr="00CD1A82">
        <w:t>202</w:t>
      </w:r>
      <w:r w:rsidR="00A1781B" w:rsidRPr="00CD1A82">
        <w:t>5</w:t>
      </w:r>
      <w:r w:rsidR="000F2CBB" w:rsidRPr="00CD1A82">
        <w:t>: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0"/>
        <w:gridCol w:w="2686"/>
      </w:tblGrid>
      <w:tr w:rsidR="001413B0" w:rsidRPr="004C0BE7" w14:paraId="543ABD43" w14:textId="77777777" w:rsidTr="00CD1A82">
        <w:trPr>
          <w:trHeight w:val="1104"/>
          <w:jc w:val="center"/>
        </w:trPr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B2DA" w14:textId="77777777" w:rsidR="00DD0A49" w:rsidRDefault="001413B0" w:rsidP="00DD0A49">
            <w:pPr>
              <w:jc w:val="center"/>
              <w:rPr>
                <w:b/>
                <w:sz w:val="22"/>
                <w:szCs w:val="22"/>
              </w:rPr>
            </w:pPr>
            <w:bookmarkStart w:id="0" w:name="_Toc124837563"/>
            <w:bookmarkStart w:id="1" w:name="_Toc124921434"/>
            <w:r w:rsidRPr="007A6C28">
              <w:rPr>
                <w:b/>
                <w:sz w:val="22"/>
                <w:szCs w:val="22"/>
              </w:rPr>
              <w:t xml:space="preserve">Terminy drugiej tury rekrutacji </w:t>
            </w:r>
          </w:p>
          <w:p w14:paraId="393EC5C2" w14:textId="77777777" w:rsidR="00DD0A49" w:rsidRDefault="001413B0" w:rsidP="00DD0A49">
            <w:pPr>
              <w:jc w:val="center"/>
              <w:rPr>
                <w:b/>
                <w:sz w:val="22"/>
                <w:szCs w:val="22"/>
              </w:rPr>
            </w:pPr>
            <w:r w:rsidRPr="007A6C28">
              <w:rPr>
                <w:b/>
                <w:sz w:val="22"/>
                <w:szCs w:val="22"/>
              </w:rPr>
              <w:t xml:space="preserve">na kierunek </w:t>
            </w:r>
            <w:r w:rsidR="00B60A20" w:rsidRPr="007A6C28">
              <w:rPr>
                <w:b/>
                <w:sz w:val="22"/>
                <w:szCs w:val="22"/>
              </w:rPr>
              <w:t>projektowanie architektury wnętrz i</w:t>
            </w:r>
            <w:r w:rsidR="00EA2201">
              <w:rPr>
                <w:b/>
                <w:sz w:val="22"/>
                <w:szCs w:val="22"/>
              </w:rPr>
              <w:t> </w:t>
            </w:r>
            <w:r w:rsidR="00B60A20" w:rsidRPr="007A6C28">
              <w:rPr>
                <w:b/>
                <w:sz w:val="22"/>
                <w:szCs w:val="22"/>
              </w:rPr>
              <w:t>otoczenia</w:t>
            </w:r>
            <w:r w:rsidR="00EA2201">
              <w:rPr>
                <w:b/>
                <w:sz w:val="22"/>
                <w:szCs w:val="22"/>
              </w:rPr>
              <w:t xml:space="preserve"> </w:t>
            </w:r>
          </w:p>
          <w:p w14:paraId="4E0FEE6D" w14:textId="007C3D0D" w:rsidR="001413B0" w:rsidRPr="00D8785B" w:rsidRDefault="00EA2201" w:rsidP="00DD0A49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studia stacjonarne pierwszego stopnia</w:t>
            </w:r>
          </w:p>
        </w:tc>
      </w:tr>
      <w:tr w:rsidR="001413B0" w:rsidRPr="00C15F15" w14:paraId="00AD9759" w14:textId="77777777" w:rsidTr="00CD1A82">
        <w:trPr>
          <w:trHeight w:val="569"/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BA23B" w14:textId="3BF57796" w:rsidR="001413B0" w:rsidRPr="00291506" w:rsidRDefault="001413B0" w:rsidP="00DD0A49">
            <w:pPr>
              <w:spacing w:line="264" w:lineRule="auto"/>
              <w:ind w:left="170" w:hanging="17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>– rejestracja w systemie rekrutac</w:t>
            </w:r>
            <w:r>
              <w:rPr>
                <w:bCs w:val="0"/>
                <w:sz w:val="22"/>
                <w:szCs w:val="22"/>
              </w:rPr>
              <w:t>yjnym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BAB0A" w14:textId="59E40BCF" w:rsidR="001413B0" w:rsidRPr="00C15F15" w:rsidRDefault="00A1781B" w:rsidP="00DD0A49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25</w:t>
            </w:r>
            <w:r w:rsidR="005E2EF1">
              <w:rPr>
                <w:bCs w:val="0"/>
                <w:sz w:val="22"/>
                <w:szCs w:val="22"/>
              </w:rPr>
              <w:t>.0</w:t>
            </w:r>
            <w:r>
              <w:rPr>
                <w:bCs w:val="0"/>
                <w:sz w:val="22"/>
                <w:szCs w:val="22"/>
              </w:rPr>
              <w:t>7</w:t>
            </w:r>
            <w:r w:rsidR="001413B0" w:rsidRPr="00C15F15">
              <w:rPr>
                <w:bCs w:val="0"/>
                <w:sz w:val="22"/>
                <w:szCs w:val="22"/>
              </w:rPr>
              <w:t xml:space="preserve"> – </w:t>
            </w:r>
            <w:r>
              <w:rPr>
                <w:bCs w:val="0"/>
                <w:sz w:val="22"/>
                <w:szCs w:val="22"/>
              </w:rPr>
              <w:t>1</w:t>
            </w:r>
            <w:r w:rsidR="001413B0" w:rsidRPr="00C15F15">
              <w:rPr>
                <w:bCs w:val="0"/>
                <w:sz w:val="22"/>
                <w:szCs w:val="22"/>
                <w:shd w:val="clear" w:color="auto" w:fill="FFFFFF"/>
              </w:rPr>
              <w:t>.</w:t>
            </w:r>
            <w:r w:rsidR="001413B0" w:rsidRPr="00C15F15">
              <w:rPr>
                <w:bCs w:val="0"/>
                <w:sz w:val="22"/>
                <w:szCs w:val="22"/>
              </w:rPr>
              <w:t>0</w:t>
            </w:r>
            <w:r w:rsidR="00B60A20">
              <w:rPr>
                <w:bCs w:val="0"/>
                <w:sz w:val="22"/>
                <w:szCs w:val="22"/>
              </w:rPr>
              <w:t>9</w:t>
            </w:r>
            <w:r w:rsidR="001413B0" w:rsidRPr="00C15F15">
              <w:rPr>
                <w:bCs w:val="0"/>
                <w:sz w:val="22"/>
                <w:szCs w:val="22"/>
              </w:rPr>
              <w:t>.202</w:t>
            </w:r>
            <w:r>
              <w:rPr>
                <w:bCs w:val="0"/>
                <w:sz w:val="22"/>
                <w:szCs w:val="22"/>
              </w:rPr>
              <w:t>4</w:t>
            </w:r>
            <w:r w:rsidR="001413B0"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1413B0" w:rsidRPr="00C15F15" w14:paraId="263B3D02" w14:textId="77777777" w:rsidTr="00CD1A82">
        <w:trPr>
          <w:trHeight w:val="567"/>
          <w:jc w:val="center"/>
        </w:trPr>
        <w:tc>
          <w:tcPr>
            <w:tcW w:w="6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3D659" w14:textId="52F99207" w:rsidR="001413B0" w:rsidRPr="00291506" w:rsidRDefault="001413B0" w:rsidP="00DD0A49">
            <w:pPr>
              <w:spacing w:before="60" w:after="60" w:line="264" w:lineRule="auto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 xml:space="preserve">– </w:t>
            </w:r>
            <w:r w:rsidR="00B60A20">
              <w:rPr>
                <w:bCs w:val="0"/>
                <w:sz w:val="22"/>
                <w:szCs w:val="22"/>
              </w:rPr>
              <w:t>egzamin wstępny – sprawdzian umiejętności plastycznych</w:t>
            </w:r>
          </w:p>
        </w:tc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E3D5" w14:textId="674EE6A3" w:rsidR="001413B0" w:rsidRPr="00C15F15" w:rsidRDefault="00A1781B" w:rsidP="00DD0A49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3</w:t>
            </w:r>
            <w:r w:rsidR="001413B0" w:rsidRPr="00C15F15">
              <w:rPr>
                <w:bCs w:val="0"/>
                <w:sz w:val="22"/>
                <w:szCs w:val="22"/>
              </w:rPr>
              <w:t>.</w:t>
            </w:r>
            <w:r w:rsidR="00B60A20">
              <w:rPr>
                <w:bCs w:val="0"/>
                <w:sz w:val="22"/>
                <w:szCs w:val="22"/>
              </w:rPr>
              <w:t>09.</w:t>
            </w:r>
            <w:r w:rsidR="001413B0" w:rsidRPr="00C15F15">
              <w:rPr>
                <w:bCs w:val="0"/>
                <w:sz w:val="22"/>
                <w:szCs w:val="22"/>
              </w:rPr>
              <w:t>202</w:t>
            </w:r>
            <w:r>
              <w:rPr>
                <w:bCs w:val="0"/>
                <w:sz w:val="22"/>
                <w:szCs w:val="22"/>
              </w:rPr>
              <w:t>4</w:t>
            </w:r>
            <w:r w:rsidR="001413B0"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1413B0" w:rsidRPr="00B9667F" w14:paraId="012A72CA" w14:textId="77777777" w:rsidTr="00CD1A82">
        <w:trPr>
          <w:trHeight w:val="567"/>
          <w:jc w:val="center"/>
        </w:trPr>
        <w:tc>
          <w:tcPr>
            <w:tcW w:w="6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030A8" w14:textId="1C824BC1" w:rsidR="001413B0" w:rsidRPr="00291506" w:rsidRDefault="001413B0" w:rsidP="00DD0A49">
            <w:pPr>
              <w:spacing w:before="60" w:after="60" w:line="264" w:lineRule="auto"/>
              <w:ind w:left="170" w:hanging="17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>– ogłoszenie wynikó</w:t>
            </w:r>
            <w:r w:rsidR="00B60A20">
              <w:rPr>
                <w:bCs w:val="0"/>
                <w:sz w:val="22"/>
                <w:szCs w:val="22"/>
              </w:rPr>
              <w:t>w sprawdzianu</w:t>
            </w:r>
          </w:p>
        </w:tc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784B2" w14:textId="1A20D0F8" w:rsidR="001413B0" w:rsidRPr="00B9667F" w:rsidRDefault="00A1781B" w:rsidP="00DD0A49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5</w:t>
            </w:r>
            <w:r w:rsidR="00B71D68">
              <w:rPr>
                <w:bCs w:val="0"/>
                <w:sz w:val="22"/>
                <w:szCs w:val="22"/>
              </w:rPr>
              <w:t>.09.2</w:t>
            </w:r>
            <w:r w:rsidR="001413B0" w:rsidRPr="00B9667F">
              <w:rPr>
                <w:bCs w:val="0"/>
                <w:sz w:val="22"/>
                <w:szCs w:val="22"/>
              </w:rPr>
              <w:t>02</w:t>
            </w:r>
            <w:r>
              <w:rPr>
                <w:bCs w:val="0"/>
                <w:sz w:val="22"/>
                <w:szCs w:val="22"/>
              </w:rPr>
              <w:t>4</w:t>
            </w:r>
            <w:r w:rsidR="00EA2201">
              <w:rPr>
                <w:bCs w:val="0"/>
                <w:sz w:val="22"/>
                <w:szCs w:val="22"/>
              </w:rPr>
              <w:t xml:space="preserve"> </w:t>
            </w:r>
            <w:r w:rsidR="001413B0" w:rsidRPr="00B9667F">
              <w:rPr>
                <w:bCs w:val="0"/>
                <w:sz w:val="22"/>
                <w:szCs w:val="22"/>
              </w:rPr>
              <w:t>r.</w:t>
            </w:r>
          </w:p>
        </w:tc>
      </w:tr>
      <w:tr w:rsidR="00B60A20" w:rsidRPr="00B9667F" w14:paraId="538983FD" w14:textId="77777777" w:rsidTr="00CD1A82">
        <w:trPr>
          <w:trHeight w:val="567"/>
          <w:jc w:val="center"/>
        </w:trPr>
        <w:tc>
          <w:tcPr>
            <w:tcW w:w="60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415B9" w14:textId="55DFBAFA" w:rsidR="00B60A20" w:rsidRPr="00291506" w:rsidRDefault="00B60A20" w:rsidP="00DD0A49">
            <w:pPr>
              <w:spacing w:before="60" w:after="60" w:line="264" w:lineRule="auto"/>
              <w:ind w:left="170" w:hanging="17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>– składanie kompletu dokumentów przez kandydatów</w:t>
            </w:r>
          </w:p>
        </w:tc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20DD6" w14:textId="1CA5E9A8" w:rsidR="00B60A20" w:rsidRDefault="00A1781B" w:rsidP="00DD0A49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9</w:t>
            </w:r>
            <w:r w:rsidR="00EA2201">
              <w:rPr>
                <w:bCs w:val="0"/>
                <w:sz w:val="22"/>
                <w:szCs w:val="22"/>
              </w:rPr>
              <w:t xml:space="preserve">.09 </w:t>
            </w:r>
            <w:r w:rsidR="005D3384">
              <w:rPr>
                <w:bCs w:val="0"/>
                <w:sz w:val="22"/>
                <w:szCs w:val="22"/>
              </w:rPr>
              <w:t>–</w:t>
            </w:r>
            <w:r w:rsidR="00EA2201">
              <w:rPr>
                <w:bCs w:val="0"/>
                <w:sz w:val="22"/>
                <w:szCs w:val="22"/>
              </w:rPr>
              <w:t xml:space="preserve"> </w:t>
            </w:r>
            <w:r w:rsidR="00B71D68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9</w:t>
            </w:r>
            <w:r w:rsidR="00B71D68">
              <w:rPr>
                <w:bCs w:val="0"/>
                <w:sz w:val="22"/>
                <w:szCs w:val="22"/>
              </w:rPr>
              <w:t>.09.202</w:t>
            </w:r>
            <w:r>
              <w:rPr>
                <w:bCs w:val="0"/>
                <w:sz w:val="22"/>
                <w:szCs w:val="22"/>
              </w:rPr>
              <w:t>4</w:t>
            </w:r>
            <w:r w:rsidR="00B71D68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B60A20" w:rsidRPr="00B9667F" w14:paraId="64BC5DB3" w14:textId="77777777" w:rsidTr="00CD1A82">
        <w:trPr>
          <w:trHeight w:val="567"/>
          <w:jc w:val="center"/>
        </w:trPr>
        <w:tc>
          <w:tcPr>
            <w:tcW w:w="60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A5C7" w14:textId="07FC6669" w:rsidR="00B60A20" w:rsidRPr="00291506" w:rsidRDefault="00B60A20" w:rsidP="00DD0A49">
            <w:pPr>
              <w:spacing w:before="60" w:after="60" w:line="264" w:lineRule="auto"/>
              <w:ind w:left="170" w:hanging="17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>– ogłoszenie wyników rekrutacji</w:t>
            </w:r>
          </w:p>
        </w:tc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8467" w14:textId="5FCF8B37" w:rsidR="00B60A20" w:rsidRDefault="00A1781B" w:rsidP="00DD0A49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20</w:t>
            </w:r>
            <w:r w:rsidR="00B71D68">
              <w:rPr>
                <w:bCs w:val="0"/>
                <w:sz w:val="22"/>
                <w:szCs w:val="22"/>
              </w:rPr>
              <w:t>.09.202</w:t>
            </w:r>
            <w:r>
              <w:rPr>
                <w:bCs w:val="0"/>
                <w:sz w:val="22"/>
                <w:szCs w:val="22"/>
              </w:rPr>
              <w:t>4</w:t>
            </w:r>
            <w:r w:rsidR="00B71D68">
              <w:rPr>
                <w:bCs w:val="0"/>
                <w:sz w:val="22"/>
                <w:szCs w:val="22"/>
              </w:rPr>
              <w:t xml:space="preserve"> r.</w:t>
            </w:r>
          </w:p>
        </w:tc>
      </w:tr>
    </w:tbl>
    <w:bookmarkEnd w:id="0"/>
    <w:bookmarkEnd w:id="1"/>
    <w:p w14:paraId="05F20E9A" w14:textId="74359E42" w:rsidR="000F2CBB" w:rsidRPr="000D7640" w:rsidRDefault="000F2CBB" w:rsidP="000F2CBB">
      <w:pPr>
        <w:spacing w:before="240" w:after="120"/>
        <w:rPr>
          <w:b/>
          <w:bCs w:val="0"/>
          <w:szCs w:val="24"/>
        </w:rPr>
      </w:pPr>
      <w:r>
        <w:rPr>
          <w:spacing w:val="-4"/>
          <w:szCs w:val="24"/>
        </w:rPr>
        <w:t>W</w:t>
      </w:r>
      <w:r w:rsidRPr="00F0521A">
        <w:rPr>
          <w:spacing w:val="-4"/>
          <w:szCs w:val="24"/>
        </w:rPr>
        <w:t xml:space="preserve"> rekrutacji w dru</w:t>
      </w:r>
      <w:r>
        <w:rPr>
          <w:spacing w:val="-4"/>
          <w:szCs w:val="24"/>
        </w:rPr>
        <w:t>giej</w:t>
      </w:r>
      <w:r w:rsidRPr="00F0521A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turze </w:t>
      </w:r>
      <w:r w:rsidRPr="00F0521A">
        <w:rPr>
          <w:spacing w:val="-4"/>
          <w:szCs w:val="24"/>
        </w:rPr>
        <w:t>przy</w:t>
      </w:r>
      <w:r>
        <w:rPr>
          <w:spacing w:val="-4"/>
          <w:szCs w:val="24"/>
        </w:rPr>
        <w:t>jęcia</w:t>
      </w:r>
      <w:r w:rsidRPr="00F0521A">
        <w:rPr>
          <w:spacing w:val="-4"/>
          <w:szCs w:val="24"/>
        </w:rPr>
        <w:t xml:space="preserve"> na studia odbywają się zgodnie z</w:t>
      </w:r>
      <w:r w:rsidR="00CD1A82">
        <w:rPr>
          <w:spacing w:val="-4"/>
          <w:szCs w:val="24"/>
        </w:rPr>
        <w:t xml:space="preserve"> zasadami </w:t>
      </w:r>
      <w:r w:rsidR="00CD1A82" w:rsidRPr="00F0521A">
        <w:rPr>
          <w:spacing w:val="-2"/>
          <w:szCs w:val="24"/>
        </w:rPr>
        <w:t xml:space="preserve">określonymi </w:t>
      </w:r>
      <w:r w:rsidR="00CD1A82">
        <w:rPr>
          <w:spacing w:val="-2"/>
          <w:szCs w:val="24"/>
        </w:rPr>
        <w:t xml:space="preserve">w </w:t>
      </w:r>
      <w:r w:rsidR="00CD1A82">
        <w:rPr>
          <w:spacing w:val="-4"/>
          <w:szCs w:val="24"/>
        </w:rPr>
        <w:t xml:space="preserve">§ 3 załącznika do </w:t>
      </w:r>
      <w:r w:rsidRPr="00F0521A">
        <w:rPr>
          <w:szCs w:val="24"/>
        </w:rPr>
        <w:t>uchwa</w:t>
      </w:r>
      <w:r w:rsidR="00CD1A82">
        <w:rPr>
          <w:szCs w:val="24"/>
        </w:rPr>
        <w:t>ły</w:t>
      </w:r>
      <w:r w:rsidRPr="00F0521A">
        <w:rPr>
          <w:szCs w:val="24"/>
        </w:rPr>
        <w:t xml:space="preserve"> nr </w:t>
      </w:r>
      <w:r>
        <w:rPr>
          <w:szCs w:val="24"/>
        </w:rPr>
        <w:t>1</w:t>
      </w:r>
      <w:r w:rsidR="00A1781B">
        <w:rPr>
          <w:szCs w:val="24"/>
        </w:rPr>
        <w:t>43</w:t>
      </w:r>
      <w:r w:rsidR="00CA5A3F">
        <w:rPr>
          <w:szCs w:val="24"/>
        </w:rPr>
        <w:t xml:space="preserve"> </w:t>
      </w:r>
      <w:r w:rsidRPr="00F0521A">
        <w:rPr>
          <w:szCs w:val="24"/>
        </w:rPr>
        <w:t xml:space="preserve">Senatu ZUT z dnia </w:t>
      </w:r>
      <w:r w:rsidR="00CA5A3F">
        <w:rPr>
          <w:szCs w:val="24"/>
        </w:rPr>
        <w:t>2</w:t>
      </w:r>
      <w:r w:rsidR="00A1781B">
        <w:rPr>
          <w:szCs w:val="24"/>
        </w:rPr>
        <w:t>6</w:t>
      </w:r>
      <w:r w:rsidRPr="00F0521A">
        <w:rPr>
          <w:szCs w:val="24"/>
        </w:rPr>
        <w:t xml:space="preserve"> czerwca 20</w:t>
      </w:r>
      <w:r>
        <w:rPr>
          <w:szCs w:val="24"/>
        </w:rPr>
        <w:t>2</w:t>
      </w:r>
      <w:r w:rsidR="00A1781B">
        <w:rPr>
          <w:szCs w:val="24"/>
        </w:rPr>
        <w:t>3</w:t>
      </w:r>
      <w:r w:rsidRPr="00F0521A">
        <w:rPr>
          <w:szCs w:val="24"/>
        </w:rPr>
        <w:t xml:space="preserve"> r. w sprawie warunków, trybu, terminu </w:t>
      </w:r>
      <w:r w:rsidRPr="00CD1A82">
        <w:rPr>
          <w:spacing w:val="-4"/>
          <w:szCs w:val="24"/>
        </w:rPr>
        <w:t>rozpoczęcia</w:t>
      </w:r>
      <w:r w:rsidR="00CD1A82" w:rsidRPr="00CD1A82">
        <w:rPr>
          <w:spacing w:val="-4"/>
          <w:szCs w:val="24"/>
        </w:rPr>
        <w:t xml:space="preserve"> </w:t>
      </w:r>
      <w:r w:rsidRPr="00CD1A82">
        <w:rPr>
          <w:spacing w:val="-4"/>
          <w:szCs w:val="24"/>
        </w:rPr>
        <w:t>i</w:t>
      </w:r>
      <w:r w:rsidR="00CD1A82" w:rsidRPr="00CD1A82">
        <w:rPr>
          <w:spacing w:val="-4"/>
          <w:szCs w:val="24"/>
        </w:rPr>
        <w:t xml:space="preserve"> </w:t>
      </w:r>
      <w:r w:rsidRPr="00CD1A82">
        <w:rPr>
          <w:spacing w:val="-4"/>
          <w:szCs w:val="24"/>
        </w:rPr>
        <w:t>zakończenia rekrutacji na studia oraz sposobu jej przeprowadzenia w</w:t>
      </w:r>
      <w:r w:rsidR="00CD1A82">
        <w:rPr>
          <w:spacing w:val="-4"/>
          <w:szCs w:val="24"/>
        </w:rPr>
        <w:t> </w:t>
      </w:r>
      <w:r w:rsidRPr="00CD1A82">
        <w:rPr>
          <w:spacing w:val="-4"/>
          <w:szCs w:val="24"/>
        </w:rPr>
        <w:t>Zachodniopomorskim</w:t>
      </w:r>
      <w:r w:rsidRPr="00F0521A">
        <w:rPr>
          <w:szCs w:val="24"/>
        </w:rPr>
        <w:t xml:space="preserve"> Uniwersytecie Technologicznym w</w:t>
      </w:r>
      <w:r w:rsidR="00CD1A82">
        <w:rPr>
          <w:szCs w:val="24"/>
        </w:rPr>
        <w:t xml:space="preserve"> </w:t>
      </w:r>
      <w:r w:rsidRPr="00F0521A">
        <w:rPr>
          <w:szCs w:val="24"/>
        </w:rPr>
        <w:t>Szczecinie na rok akademicki 202</w:t>
      </w:r>
      <w:r w:rsidR="00A1781B">
        <w:rPr>
          <w:szCs w:val="24"/>
        </w:rPr>
        <w:t>4</w:t>
      </w:r>
      <w:r w:rsidRPr="00F0521A">
        <w:rPr>
          <w:szCs w:val="24"/>
        </w:rPr>
        <w:t>/202</w:t>
      </w:r>
      <w:r w:rsidR="00A1781B">
        <w:rPr>
          <w:szCs w:val="24"/>
        </w:rPr>
        <w:t>5</w:t>
      </w:r>
      <w:r>
        <w:rPr>
          <w:szCs w:val="24"/>
        </w:rPr>
        <w:t xml:space="preserve"> (</w:t>
      </w:r>
      <w:r w:rsidRPr="00F0521A">
        <w:rPr>
          <w:szCs w:val="24"/>
        </w:rPr>
        <w:t>z późn.</w:t>
      </w:r>
      <w:r>
        <w:rPr>
          <w:szCs w:val="24"/>
        </w:rPr>
        <w:t xml:space="preserve"> </w:t>
      </w:r>
      <w:r w:rsidRPr="00F0521A">
        <w:rPr>
          <w:szCs w:val="24"/>
        </w:rPr>
        <w:t>zm.</w:t>
      </w:r>
      <w:r>
        <w:rPr>
          <w:szCs w:val="24"/>
        </w:rPr>
        <w:t>).</w:t>
      </w:r>
    </w:p>
    <w:p w14:paraId="6D14BC80" w14:textId="77777777" w:rsidR="00CA43BC" w:rsidRDefault="00CA43BC" w:rsidP="00CA43BC">
      <w:pPr>
        <w:pStyle w:val="rektorpodpis"/>
        <w:spacing w:before="360" w:line="276" w:lineRule="auto"/>
      </w:pPr>
      <w:r w:rsidRPr="00CA43BC">
        <w:t>W</w:t>
      </w:r>
      <w:r>
        <w:t xml:space="preserve"> zastępstwie </w:t>
      </w:r>
      <w:r w:rsidR="00351D73" w:rsidRPr="00CA43BC">
        <w:t>Rektor</w:t>
      </w:r>
      <w:r>
        <w:t>a</w:t>
      </w:r>
      <w:r w:rsidR="00351D73" w:rsidRPr="00CA43BC">
        <w:t xml:space="preserve"> </w:t>
      </w:r>
    </w:p>
    <w:p w14:paraId="70A5518D" w14:textId="599CBD3D" w:rsidR="003675EA" w:rsidRDefault="00CA43BC" w:rsidP="00CA43BC">
      <w:pPr>
        <w:pStyle w:val="rektorpodpis"/>
        <w:spacing w:before="480" w:line="276" w:lineRule="auto"/>
      </w:pPr>
      <w:r>
        <w:t xml:space="preserve">prof. </w:t>
      </w:r>
      <w:r w:rsidR="00351D73" w:rsidRPr="00CA43BC">
        <w:t>dr hab. inż.</w:t>
      </w:r>
      <w:r>
        <w:t xml:space="preserve"> Arkadiusz Terman</w:t>
      </w:r>
    </w:p>
    <w:p w14:paraId="1644C576" w14:textId="4F90778E" w:rsidR="00CA43BC" w:rsidRPr="00CA43BC" w:rsidRDefault="00CA43BC" w:rsidP="00CA43BC">
      <w:pPr>
        <w:pStyle w:val="rektorpodpis"/>
        <w:spacing w:before="0" w:line="276" w:lineRule="auto"/>
      </w:pPr>
      <w:r>
        <w:t>prorektor ds. studenckich</w:t>
      </w:r>
    </w:p>
    <w:sectPr w:rsidR="00CA43BC" w:rsidRPr="00CA43BC" w:rsidSect="00F754AA">
      <w:pgSz w:w="11906" w:h="16838" w:code="9"/>
      <w:pgMar w:top="851" w:right="851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54B3E" w14:textId="77777777" w:rsidR="007D7EE1" w:rsidRDefault="007D7EE1" w:rsidP="0081739B">
      <w:pPr>
        <w:spacing w:line="240" w:lineRule="auto"/>
      </w:pPr>
      <w:r>
        <w:separator/>
      </w:r>
    </w:p>
  </w:endnote>
  <w:endnote w:type="continuationSeparator" w:id="0">
    <w:p w14:paraId="464EA1B2" w14:textId="77777777" w:rsidR="007D7EE1" w:rsidRDefault="007D7EE1" w:rsidP="00817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02859" w14:textId="77777777" w:rsidR="007D7EE1" w:rsidRDefault="007D7EE1" w:rsidP="0081739B">
      <w:pPr>
        <w:spacing w:line="240" w:lineRule="auto"/>
      </w:pPr>
      <w:r>
        <w:separator/>
      </w:r>
    </w:p>
  </w:footnote>
  <w:footnote w:type="continuationSeparator" w:id="0">
    <w:p w14:paraId="271C8A4E" w14:textId="77777777" w:rsidR="007D7EE1" w:rsidRDefault="007D7EE1" w:rsidP="008173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A0231"/>
    <w:multiLevelType w:val="hybridMultilevel"/>
    <w:tmpl w:val="98929434"/>
    <w:lvl w:ilvl="0" w:tplc="04150017">
      <w:start w:val="1"/>
      <w:numFmt w:val="lowerLetter"/>
      <w:lvlText w:val="%1)"/>
      <w:lvlJc w:val="left"/>
      <w:pPr>
        <w:ind w:left="1786" w:hanging="360"/>
      </w:p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5F307E4D"/>
    <w:multiLevelType w:val="hybridMultilevel"/>
    <w:tmpl w:val="4C3ADA22"/>
    <w:lvl w:ilvl="0" w:tplc="4E50E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27C68A8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4D2658"/>
    <w:multiLevelType w:val="hybridMultilevel"/>
    <w:tmpl w:val="4C3ADA22"/>
    <w:lvl w:ilvl="0" w:tplc="4E50E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27C68A8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4623864">
    <w:abstractNumId w:val="2"/>
  </w:num>
  <w:num w:numId="2" w16cid:durableId="1672445932">
    <w:abstractNumId w:val="0"/>
  </w:num>
  <w:num w:numId="3" w16cid:durableId="31176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EA"/>
    <w:rsid w:val="000D7640"/>
    <w:rsid w:val="000F2CBB"/>
    <w:rsid w:val="00113CFE"/>
    <w:rsid w:val="001413B0"/>
    <w:rsid w:val="001C598C"/>
    <w:rsid w:val="00325B7E"/>
    <w:rsid w:val="00340600"/>
    <w:rsid w:val="00351D73"/>
    <w:rsid w:val="00360CA1"/>
    <w:rsid w:val="003675EA"/>
    <w:rsid w:val="00374347"/>
    <w:rsid w:val="003A706C"/>
    <w:rsid w:val="005D3384"/>
    <w:rsid w:val="005E2EF1"/>
    <w:rsid w:val="006D3741"/>
    <w:rsid w:val="00735755"/>
    <w:rsid w:val="0077019C"/>
    <w:rsid w:val="0077184A"/>
    <w:rsid w:val="00783FDF"/>
    <w:rsid w:val="007A6C28"/>
    <w:rsid w:val="007D7EE1"/>
    <w:rsid w:val="0081739B"/>
    <w:rsid w:val="00834E63"/>
    <w:rsid w:val="009027E5"/>
    <w:rsid w:val="00A1781B"/>
    <w:rsid w:val="00A84C76"/>
    <w:rsid w:val="00B60A20"/>
    <w:rsid w:val="00B71D68"/>
    <w:rsid w:val="00B92EC2"/>
    <w:rsid w:val="00BC44D3"/>
    <w:rsid w:val="00BE6B00"/>
    <w:rsid w:val="00CA43BC"/>
    <w:rsid w:val="00CA5A3F"/>
    <w:rsid w:val="00CD1A82"/>
    <w:rsid w:val="00D8785B"/>
    <w:rsid w:val="00DD0A49"/>
    <w:rsid w:val="00E4402D"/>
    <w:rsid w:val="00E62804"/>
    <w:rsid w:val="00EA2201"/>
    <w:rsid w:val="00EF5F7A"/>
    <w:rsid w:val="00F1762A"/>
    <w:rsid w:val="00F754AA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3C0A5"/>
  <w15:chartTrackingRefBased/>
  <w15:docId w15:val="{CF3F746E-B9E9-4C58-84D8-D46F0559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D73"/>
    <w:pPr>
      <w:spacing w:after="0" w:line="276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rsid w:val="00351D73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D73"/>
    <w:rPr>
      <w:rFonts w:ascii="Times" w:eastAsiaTheme="majorEastAsia" w:hAnsi="Times" w:cstheme="majorBidi"/>
      <w:b/>
      <w:sz w:val="24"/>
      <w:szCs w:val="32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351D73"/>
    <w:pPr>
      <w:jc w:val="center"/>
      <w:outlineLvl w:val="0"/>
    </w:pPr>
    <w:rPr>
      <w:b/>
      <w:bCs w:val="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51D73"/>
    <w:rPr>
      <w:rFonts w:ascii="Times New Roman" w:eastAsia="Times New Roman" w:hAnsi="Times New Roman" w:cs="Times New Roman"/>
      <w:b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51D73"/>
    <w:pPr>
      <w:numPr>
        <w:ilvl w:val="1"/>
      </w:numPr>
      <w:jc w:val="center"/>
      <w:outlineLvl w:val="1"/>
    </w:pPr>
    <w:rPr>
      <w:b/>
      <w:bCs w:val="0"/>
      <w:sz w:val="28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351D73"/>
    <w:rPr>
      <w:rFonts w:ascii="Times New Roman" w:eastAsia="Times New Roman" w:hAnsi="Times New Roman" w:cs="Times New Roman"/>
      <w:b/>
      <w:sz w:val="28"/>
    </w:rPr>
  </w:style>
  <w:style w:type="paragraph" w:styleId="Akapitzlist">
    <w:name w:val="List Paragraph"/>
    <w:basedOn w:val="Normalny"/>
    <w:uiPriority w:val="99"/>
    <w:qFormat/>
    <w:rsid w:val="00351D73"/>
    <w:pPr>
      <w:ind w:left="708"/>
    </w:pPr>
  </w:style>
  <w:style w:type="paragraph" w:customStyle="1" w:styleId="data">
    <w:name w:val="data"/>
    <w:basedOn w:val="Podtytu"/>
    <w:next w:val="podstawaprawna"/>
    <w:link w:val="dataZnak"/>
    <w:qFormat/>
    <w:rsid w:val="00351D73"/>
    <w:pPr>
      <w:spacing w:after="240"/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1413B0"/>
    <w:pPr>
      <w:spacing w:before="240"/>
      <w:jc w:val="both"/>
    </w:pPr>
    <w:rPr>
      <w:b w:val="0"/>
      <w:sz w:val="24"/>
    </w:rPr>
  </w:style>
  <w:style w:type="character" w:customStyle="1" w:styleId="dataZnak">
    <w:name w:val="data Znak"/>
    <w:basedOn w:val="PodtytuZnak"/>
    <w:link w:val="data"/>
    <w:rsid w:val="00351D73"/>
    <w:rPr>
      <w:rFonts w:ascii="Times New Roman" w:eastAsia="Times New Roman" w:hAnsi="Times New Roman" w:cs="Times New Roman"/>
      <w:b/>
      <w:sz w:val="28"/>
    </w:rPr>
  </w:style>
  <w:style w:type="character" w:customStyle="1" w:styleId="podstawaprawnaZnak">
    <w:name w:val="podstawa prawna Znak"/>
    <w:basedOn w:val="dataZnak"/>
    <w:link w:val="podstawaprawna"/>
    <w:rsid w:val="001413B0"/>
    <w:rPr>
      <w:rFonts w:ascii="Times New Roman" w:eastAsia="Times New Roman" w:hAnsi="Times New Roman" w:cs="Times New Roman"/>
      <w:b w:val="0"/>
      <w:sz w:val="24"/>
    </w:rPr>
  </w:style>
  <w:style w:type="paragraph" w:customStyle="1" w:styleId="rektorpodpis">
    <w:name w:val="rektor podpis"/>
    <w:basedOn w:val="Normalny"/>
    <w:link w:val="rektorpodpisZnak"/>
    <w:qFormat/>
    <w:rsid w:val="00351D73"/>
    <w:pPr>
      <w:spacing w:before="240" w:line="720" w:lineRule="auto"/>
      <w:ind w:left="5670"/>
      <w:jc w:val="center"/>
      <w:outlineLvl w:val="0"/>
    </w:pPr>
    <w:rPr>
      <w:bCs w:val="0"/>
      <w:szCs w:val="22"/>
    </w:rPr>
  </w:style>
  <w:style w:type="character" w:customStyle="1" w:styleId="rektorpodpisZnak">
    <w:name w:val="rektor podpis Znak"/>
    <w:basedOn w:val="Domylnaczcionkaakapitu"/>
    <w:link w:val="rektorpodpis"/>
    <w:rsid w:val="00351D73"/>
    <w:rPr>
      <w:rFonts w:ascii="Times New Roman" w:eastAsia="Times New Roman" w:hAnsi="Times New Roman" w:cs="Times New Roman"/>
      <w:sz w:val="24"/>
    </w:rPr>
  </w:style>
  <w:style w:type="paragraph" w:styleId="Nagwek">
    <w:name w:val="header"/>
    <w:basedOn w:val="Normalny"/>
    <w:link w:val="NagwekZnak"/>
    <w:rsid w:val="001413B0"/>
    <w:pPr>
      <w:tabs>
        <w:tab w:val="center" w:pos="4536"/>
        <w:tab w:val="right" w:pos="9072"/>
      </w:tabs>
      <w:spacing w:line="240" w:lineRule="auto"/>
      <w:ind w:firstLine="709"/>
    </w:pPr>
    <w:rPr>
      <w:bCs w:val="0"/>
      <w:sz w:val="26"/>
      <w:lang w:eastAsia="pl-PL"/>
    </w:rPr>
  </w:style>
  <w:style w:type="character" w:customStyle="1" w:styleId="NagwekZnak">
    <w:name w:val="Nagłówek Znak"/>
    <w:basedOn w:val="Domylnaczcionkaakapitu"/>
    <w:link w:val="Nagwek"/>
    <w:rsid w:val="001413B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1413B0"/>
    <w:pPr>
      <w:tabs>
        <w:tab w:val="center" w:pos="4536"/>
        <w:tab w:val="right" w:pos="9072"/>
      </w:tabs>
      <w:spacing w:line="240" w:lineRule="auto"/>
      <w:ind w:firstLine="709"/>
    </w:pPr>
    <w:rPr>
      <w:bCs w:val="0"/>
      <w:sz w:val="26"/>
      <w:lang w:eastAsia="pl-PL"/>
    </w:rPr>
  </w:style>
  <w:style w:type="character" w:customStyle="1" w:styleId="StopkaZnak">
    <w:name w:val="Stopka Znak"/>
    <w:basedOn w:val="Domylnaczcionkaakapitu"/>
    <w:link w:val="Stopka"/>
    <w:rsid w:val="001413B0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39C1-B8F9-469B-A006-B90DB3DA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25 Rektora ZUT z dnia 3 sierpnia 2023 r. o drugiej turze rekrutacji na studia stacjonarne pierwszego stopnia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15 Rektora ZUT z dnia 24 lipca 2024 r. o drugiej turze rekrutacji na kierunek projektowanie architektury wnętrz i otoczenia studia stacjonarne pierwszego stopnia na rok akademicki 2024/2025</dc:title>
  <dc:subject/>
  <dc:creator>Anna Jasińska</dc:creator>
  <cp:keywords/>
  <dc:description/>
  <cp:lastModifiedBy>Gabriela Pasturczak</cp:lastModifiedBy>
  <cp:revision>6</cp:revision>
  <cp:lastPrinted>2023-08-03T07:38:00Z</cp:lastPrinted>
  <dcterms:created xsi:type="dcterms:W3CDTF">2024-07-24T10:39:00Z</dcterms:created>
  <dcterms:modified xsi:type="dcterms:W3CDTF">2024-07-24T11:51:00Z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2022-07-08T07:01:45Z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2311d0c4-c58d-43e4-af3a-5a08610cfeeb</vt:lpwstr>
  </property>
  <property fmtid="{D5CDD505-2E9C-101B-9397-08002B2CF9AE}" pid="8" name="MSIP_Label_50945193-57ff-457d-9504-518e9bfb59a9_ContentBits">
    <vt:lpwstr>0</vt:lpwstr>
  </property>
</Properties>
</file>