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6A" w:rsidRDefault="00F63E6A" w:rsidP="00F63E6A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ZARZĄDZENIE NR </w:t>
      </w:r>
      <w:r w:rsidR="00B653A6">
        <w:rPr>
          <w:b/>
          <w:sz w:val="32"/>
          <w:szCs w:val="32"/>
        </w:rPr>
        <w:t>107</w:t>
      </w:r>
    </w:p>
    <w:p w:rsidR="00F63E6A" w:rsidRDefault="00F63E6A" w:rsidP="00F63E6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Rektora Zachodniopomorskiego Uniwersytetu Technologicznego w Szczecinie </w:t>
      </w:r>
    </w:p>
    <w:p w:rsidR="00F63E6A" w:rsidRDefault="00F63E6A" w:rsidP="00F63E6A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653A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sierpnia 2020 r.</w:t>
      </w:r>
    </w:p>
    <w:p w:rsidR="00F63E6A" w:rsidRDefault="00F63E6A" w:rsidP="00F63E6A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62 Rektora ZUT z dnia 7 maja 2020 r. </w:t>
      </w:r>
      <w:r>
        <w:rPr>
          <w:b/>
        </w:rPr>
        <w:br/>
        <w:t xml:space="preserve">w sprawie powołania wydziałowych komisji rekrutacyjnych </w:t>
      </w:r>
      <w:r w:rsidR="005E7905">
        <w:rPr>
          <w:b/>
        </w:rPr>
        <w:br/>
      </w:r>
      <w:r>
        <w:rPr>
          <w:b/>
        </w:rPr>
        <w:t>do przeprowadzenia rekrutacji na studia w roku akademickim 2020/2021</w:t>
      </w:r>
      <w:bookmarkEnd w:id="0"/>
    </w:p>
    <w:p w:rsidR="00F63E6A" w:rsidRDefault="00F63E6A" w:rsidP="00F63E6A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>
        <w:t>Na podstawie § 47 ust. 2 Statutu ZUT,</w:t>
      </w:r>
      <w:r>
        <w:rPr>
          <w:b/>
        </w:rPr>
        <w:t xml:space="preserve"> </w:t>
      </w:r>
      <w:r>
        <w:t>zarządza się, co następuje:</w:t>
      </w:r>
    </w:p>
    <w:p w:rsidR="00F63E6A" w:rsidRDefault="00F63E6A" w:rsidP="00F63E6A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F63E6A" w:rsidRDefault="00F63E6A" w:rsidP="00F63E6A">
      <w:pPr>
        <w:tabs>
          <w:tab w:val="left" w:pos="0"/>
        </w:tabs>
        <w:spacing w:line="276" w:lineRule="auto"/>
        <w:jc w:val="both"/>
      </w:pPr>
      <w:r>
        <w:t>W zarządzeniu nr 62 Rektora ZUT z dnia 7 maja 2020 r. w sprawie powołania wydziałowych komisji rekrutacyjnych do przeprowadzenia rekrutacji na studia w roku akademickim 2020/2021</w:t>
      </w:r>
      <w:r w:rsidR="00B56E5E">
        <w:t>,</w:t>
      </w:r>
      <w:r>
        <w:t xml:space="preserve"> w związku z przekształceniem Wydziału Budownictwa i Architektury na Wydział Architektury oraz Wydział Budownictwa i Inżynierii Środowiska</w:t>
      </w:r>
      <w:r w:rsidR="00B56E5E">
        <w:t>,</w:t>
      </w:r>
      <w:r>
        <w:t xml:space="preserve"> </w:t>
      </w:r>
      <w:r w:rsidR="00C37991">
        <w:t>wprowadza się następujące zmiany:</w:t>
      </w:r>
    </w:p>
    <w:p w:rsidR="00C37991" w:rsidRDefault="00C37991" w:rsidP="00C379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357" w:hanging="357"/>
        <w:jc w:val="both"/>
      </w:pPr>
      <w:r>
        <w:t>w § 1 pkt 2 otrzymuje brzmienie:</w:t>
      </w:r>
    </w:p>
    <w:p w:rsidR="001B06F4" w:rsidRPr="00F63E6A" w:rsidRDefault="002F0B43" w:rsidP="00C37991">
      <w:pPr>
        <w:spacing w:line="276" w:lineRule="auto"/>
        <w:jc w:val="both"/>
        <w:rPr>
          <w:b/>
        </w:rPr>
      </w:pPr>
      <w:r w:rsidRPr="00F63E6A">
        <w:rPr>
          <w:b/>
        </w:rPr>
        <w:t>„</w:t>
      </w:r>
      <w:r w:rsidR="001B06F4" w:rsidRPr="00F63E6A">
        <w:rPr>
          <w:b/>
        </w:rPr>
        <w:t>2) Wydział Budownictwa i Inżynierii Środowiska</w:t>
      </w:r>
    </w:p>
    <w:p w:rsidR="001B06F4" w:rsidRPr="00F63E6A" w:rsidRDefault="001B06F4" w:rsidP="00C37991">
      <w:pPr>
        <w:pStyle w:val="Akapitzlist"/>
        <w:numPr>
          <w:ilvl w:val="0"/>
          <w:numId w:val="7"/>
        </w:numPr>
        <w:spacing w:line="276" w:lineRule="auto"/>
        <w:ind w:left="426" w:hanging="142"/>
        <w:jc w:val="both"/>
      </w:pPr>
      <w:r w:rsidRPr="00F63E6A">
        <w:t>studia stacjonarne (kierunki: budownictwo, 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dr </w:t>
            </w:r>
            <w:r w:rsidR="00F63E6A">
              <w:rPr>
                <w:color w:val="000000"/>
              </w:rPr>
              <w:t xml:space="preserve">hab. </w:t>
            </w:r>
            <w:r w:rsidRPr="00F63E6A">
              <w:rPr>
                <w:color w:val="000000"/>
              </w:rPr>
              <w:t>inż. Teresa Rucińska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zastępca przewodniczącej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dr inż. Piotr Szewczyk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mgr Małgorzata Gruszecka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mgr Ludmiła Sikorska</w:t>
            </w:r>
          </w:p>
        </w:tc>
      </w:tr>
    </w:tbl>
    <w:p w:rsidR="001B06F4" w:rsidRPr="00F63E6A" w:rsidRDefault="001B06F4" w:rsidP="001B06F4">
      <w:pPr>
        <w:pStyle w:val="Akapitzlist"/>
        <w:numPr>
          <w:ilvl w:val="0"/>
          <w:numId w:val="7"/>
        </w:numPr>
        <w:spacing w:before="60" w:line="276" w:lineRule="auto"/>
        <w:ind w:left="709" w:hanging="425"/>
        <w:jc w:val="both"/>
      </w:pPr>
      <w:r w:rsidRPr="00F63E6A">
        <w:t xml:space="preserve">studia stacjonarne (kierunek: budownictwo, studia drugiego stopnia w języku obcym)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dr inż. Andrzej </w:t>
            </w:r>
            <w:proofErr w:type="spellStart"/>
            <w:r w:rsidRPr="00F63E6A">
              <w:rPr>
                <w:color w:val="000000"/>
              </w:rPr>
              <w:t>Pozlewicz</w:t>
            </w:r>
            <w:proofErr w:type="spellEnd"/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mgr inż. Grażyna Dukiewicz 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mgr Agata Misztal</w:t>
            </w:r>
          </w:p>
        </w:tc>
      </w:tr>
    </w:tbl>
    <w:p w:rsidR="001B06F4" w:rsidRPr="00F63E6A" w:rsidRDefault="001B06F4" w:rsidP="001B06F4">
      <w:pPr>
        <w:pStyle w:val="Akapitzlist"/>
        <w:numPr>
          <w:ilvl w:val="0"/>
          <w:numId w:val="7"/>
        </w:numPr>
        <w:spacing w:before="60" w:line="276" w:lineRule="auto"/>
        <w:ind w:left="709" w:hanging="425"/>
        <w:jc w:val="both"/>
      </w:pPr>
      <w:r w:rsidRPr="00F63E6A">
        <w:t>studia niestacjonarne (kierunki: budownictwo, 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dr inż. Andrzej </w:t>
            </w:r>
            <w:proofErr w:type="spellStart"/>
            <w:r w:rsidRPr="00F63E6A">
              <w:rPr>
                <w:color w:val="000000"/>
              </w:rPr>
              <w:t>Pozlewicz</w:t>
            </w:r>
            <w:proofErr w:type="spellEnd"/>
            <w:r w:rsidRPr="00F63E6A">
              <w:rPr>
                <w:color w:val="000000"/>
              </w:rPr>
              <w:t xml:space="preserve"> 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zastępca przewodniczącego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dr hab. inż. Tomasz Wróblewski 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Maciej </w:t>
            </w:r>
            <w:proofErr w:type="spellStart"/>
            <w:r w:rsidRPr="00F63E6A">
              <w:rPr>
                <w:color w:val="000000"/>
              </w:rPr>
              <w:t>Wechterowicz</w:t>
            </w:r>
            <w:proofErr w:type="spellEnd"/>
          </w:p>
        </w:tc>
      </w:tr>
      <w:tr w:rsidR="001B06F4" w:rsidRPr="00C37991" w:rsidTr="00D919D4">
        <w:tc>
          <w:tcPr>
            <w:tcW w:w="2977" w:type="dxa"/>
            <w:vAlign w:val="bottom"/>
          </w:tcPr>
          <w:p w:rsidR="001B06F4" w:rsidRPr="00C37991" w:rsidRDefault="001B06F4" w:rsidP="00D919D4">
            <w:pPr>
              <w:rPr>
                <w:color w:val="000000"/>
              </w:rPr>
            </w:pPr>
            <w:r w:rsidRPr="00C37991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C37991" w:rsidRPr="00C37991" w:rsidRDefault="001B06F4" w:rsidP="00D919D4">
            <w:pPr>
              <w:rPr>
                <w:color w:val="000000"/>
              </w:rPr>
            </w:pPr>
            <w:r w:rsidRPr="00C37991">
              <w:rPr>
                <w:color w:val="000000"/>
              </w:rPr>
              <w:t>inż. Krzysztof Pysiak</w:t>
            </w:r>
            <w:r w:rsidR="00C37991">
              <w:rPr>
                <w:color w:val="000000"/>
              </w:rPr>
              <w:t>”</w:t>
            </w:r>
          </w:p>
        </w:tc>
      </w:tr>
    </w:tbl>
    <w:p w:rsidR="00C37991" w:rsidRPr="00C37991" w:rsidRDefault="00C37991" w:rsidP="00C379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357" w:hanging="357"/>
        <w:jc w:val="both"/>
      </w:pPr>
      <w:r>
        <w:t>w § 1 dodaje się pkt 2a w brzmieniu:</w:t>
      </w:r>
    </w:p>
    <w:p w:rsidR="001B06F4" w:rsidRPr="00F63E6A" w:rsidRDefault="00C37991" w:rsidP="00C37991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„</w:t>
      </w:r>
      <w:r w:rsidR="001B7093" w:rsidRPr="00F63E6A">
        <w:rPr>
          <w:b/>
        </w:rPr>
        <w:t>2</w:t>
      </w:r>
      <w:r>
        <w:rPr>
          <w:b/>
        </w:rPr>
        <w:t>a</w:t>
      </w:r>
      <w:r w:rsidR="001B7093" w:rsidRPr="00F63E6A">
        <w:rPr>
          <w:b/>
        </w:rPr>
        <w:t>) Wydział Architektury</w:t>
      </w:r>
    </w:p>
    <w:p w:rsidR="001B06F4" w:rsidRPr="00F63E6A" w:rsidRDefault="001B06F4" w:rsidP="00C37991">
      <w:pPr>
        <w:spacing w:line="276" w:lineRule="auto"/>
        <w:ind w:left="425"/>
      </w:pPr>
      <w:r w:rsidRPr="00F63E6A">
        <w:t>studia stacjonarne i niestacjonarne (kierunki: architektura, projektowanie architektury wnętrz i</w:t>
      </w:r>
      <w:r w:rsidR="00E048B2">
        <w:t> </w:t>
      </w:r>
      <w:r w:rsidRPr="00F63E6A">
        <w:t>otoczenia)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 xml:space="preserve">dr hab. inż. arch. Grzegorz </w:t>
            </w:r>
            <w:proofErr w:type="spellStart"/>
            <w:r w:rsidRPr="00F63E6A">
              <w:rPr>
                <w:color w:val="000000"/>
              </w:rPr>
              <w:t>Wojtkun</w:t>
            </w:r>
            <w:proofErr w:type="spellEnd"/>
            <w:r w:rsidRPr="00F63E6A">
              <w:rPr>
                <w:color w:val="000000"/>
              </w:rPr>
              <w:t>, prof. ZUT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mgr Marzena Malucha</w:t>
            </w:r>
          </w:p>
        </w:tc>
      </w:tr>
      <w:tr w:rsidR="001B06F4" w:rsidRPr="00F63E6A" w:rsidTr="00D919D4">
        <w:tc>
          <w:tcPr>
            <w:tcW w:w="2977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członek</w:t>
            </w:r>
          </w:p>
        </w:tc>
        <w:tc>
          <w:tcPr>
            <w:tcW w:w="4820" w:type="dxa"/>
            <w:vAlign w:val="bottom"/>
          </w:tcPr>
          <w:p w:rsidR="001B06F4" w:rsidRPr="00F63E6A" w:rsidRDefault="001B06F4" w:rsidP="00D919D4">
            <w:pPr>
              <w:rPr>
                <w:color w:val="000000"/>
              </w:rPr>
            </w:pPr>
            <w:r w:rsidRPr="00F63E6A">
              <w:rPr>
                <w:color w:val="000000"/>
              </w:rPr>
              <w:t>mgr inż. Magdalena Andrzejak</w:t>
            </w:r>
            <w:r w:rsidR="002F0B43" w:rsidRPr="00F63E6A">
              <w:rPr>
                <w:color w:val="000000"/>
              </w:rPr>
              <w:t>.”</w:t>
            </w:r>
          </w:p>
        </w:tc>
      </w:tr>
    </w:tbl>
    <w:p w:rsidR="00602B4E" w:rsidRPr="00F63E6A" w:rsidRDefault="00602B4E" w:rsidP="008A091E">
      <w:pPr>
        <w:spacing w:before="360" w:line="276" w:lineRule="auto"/>
        <w:jc w:val="center"/>
        <w:rPr>
          <w:b/>
        </w:rPr>
      </w:pPr>
      <w:r w:rsidRPr="00F63E6A">
        <w:rPr>
          <w:b/>
        </w:rPr>
        <w:t>§ 2.</w:t>
      </w:r>
    </w:p>
    <w:p w:rsidR="0061104F" w:rsidRPr="00F63E6A" w:rsidRDefault="0061104F" w:rsidP="00791EE6">
      <w:pPr>
        <w:spacing w:line="276" w:lineRule="auto"/>
        <w:rPr>
          <w:b/>
        </w:rPr>
      </w:pPr>
      <w:r w:rsidRPr="00F63E6A">
        <w:t>Zarządzenie wch</w:t>
      </w:r>
      <w:r w:rsidR="00602B4E" w:rsidRPr="00F63E6A">
        <w:t>odzi w życie z dniem podpisania</w:t>
      </w:r>
      <w:r w:rsidR="001B06F4" w:rsidRPr="00F63E6A">
        <w:t>, z mocą obowiązująca od 1 września 2020 r.</w:t>
      </w:r>
    </w:p>
    <w:p w:rsidR="00B653A6" w:rsidRDefault="00B653A6" w:rsidP="00B653A6">
      <w:pPr>
        <w:spacing w:line="840" w:lineRule="auto"/>
        <w:ind w:left="4536"/>
        <w:jc w:val="center"/>
      </w:pPr>
    </w:p>
    <w:p w:rsidR="0071063B" w:rsidRDefault="00B653A6" w:rsidP="0071063B">
      <w:pPr>
        <w:ind w:left="4536"/>
        <w:jc w:val="center"/>
      </w:pPr>
      <w:r>
        <w:t xml:space="preserve">W zastępstwie </w:t>
      </w:r>
      <w:r w:rsidR="0061104F" w:rsidRPr="008A091E">
        <w:t>Rektor</w:t>
      </w:r>
      <w:r>
        <w:t>a</w:t>
      </w:r>
    </w:p>
    <w:p w:rsidR="0071063B" w:rsidRDefault="0071063B" w:rsidP="0071063B">
      <w:pPr>
        <w:ind w:left="4536"/>
        <w:jc w:val="center"/>
      </w:pPr>
    </w:p>
    <w:p w:rsidR="0071063B" w:rsidRDefault="0071063B" w:rsidP="0071063B">
      <w:pPr>
        <w:ind w:left="4536"/>
        <w:jc w:val="center"/>
      </w:pPr>
    </w:p>
    <w:p w:rsidR="00B653A6" w:rsidRPr="00B653A6" w:rsidRDefault="00D36900" w:rsidP="0071063B">
      <w:pPr>
        <w:ind w:left="4536"/>
        <w:jc w:val="center"/>
        <w:rPr>
          <w:lang w:val="en-US"/>
        </w:rPr>
      </w:pPr>
      <w:r w:rsidRPr="008A091E">
        <w:br/>
      </w:r>
      <w:r w:rsidR="0061104F" w:rsidRPr="00B653A6">
        <w:t>dr hab.</w:t>
      </w:r>
      <w:r w:rsidR="009F3F00" w:rsidRPr="00B653A6">
        <w:rPr>
          <w:lang w:val="en-US"/>
        </w:rPr>
        <w:t xml:space="preserve"> </w:t>
      </w:r>
      <w:r w:rsidR="00B653A6">
        <w:rPr>
          <w:lang w:val="en-US"/>
        </w:rPr>
        <w:t xml:space="preserve">Bożena </w:t>
      </w:r>
      <w:proofErr w:type="spellStart"/>
      <w:r w:rsidR="00B653A6">
        <w:rPr>
          <w:lang w:val="en-US"/>
        </w:rPr>
        <w:t>Śmiałkowska</w:t>
      </w:r>
      <w:proofErr w:type="spellEnd"/>
      <w:r w:rsidR="009F3F00" w:rsidRPr="00B653A6">
        <w:rPr>
          <w:lang w:val="en-US"/>
        </w:rPr>
        <w:t>, prof. ZUT</w:t>
      </w:r>
      <w:r w:rsidR="00B653A6">
        <w:rPr>
          <w:lang w:val="en-US"/>
        </w:rPr>
        <w:br/>
      </w:r>
      <w:proofErr w:type="spellStart"/>
      <w:r w:rsidR="00B653A6">
        <w:rPr>
          <w:lang w:val="en-US"/>
        </w:rPr>
        <w:t>prorektor</w:t>
      </w:r>
      <w:proofErr w:type="spellEnd"/>
      <w:r w:rsidR="00B653A6">
        <w:rPr>
          <w:lang w:val="en-US"/>
        </w:rPr>
        <w:t xml:space="preserve"> ds. </w:t>
      </w:r>
      <w:proofErr w:type="spellStart"/>
      <w:r w:rsidR="00B653A6">
        <w:rPr>
          <w:lang w:val="en-US"/>
        </w:rPr>
        <w:t>kształcenia</w:t>
      </w:r>
      <w:proofErr w:type="spellEnd"/>
    </w:p>
    <w:sectPr w:rsidR="00B653A6" w:rsidRPr="00B653A6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75037"/>
    <w:rsid w:val="000A11FC"/>
    <w:rsid w:val="000B333D"/>
    <w:rsid w:val="000D23F5"/>
    <w:rsid w:val="001168FD"/>
    <w:rsid w:val="001B06F4"/>
    <w:rsid w:val="001B7093"/>
    <w:rsid w:val="001D6163"/>
    <w:rsid w:val="001F0C94"/>
    <w:rsid w:val="00202EEC"/>
    <w:rsid w:val="0025076B"/>
    <w:rsid w:val="002B79AD"/>
    <w:rsid w:val="002F0B43"/>
    <w:rsid w:val="0030605B"/>
    <w:rsid w:val="00331854"/>
    <w:rsid w:val="003420B3"/>
    <w:rsid w:val="003B71D8"/>
    <w:rsid w:val="003D0F17"/>
    <w:rsid w:val="003F389D"/>
    <w:rsid w:val="00430014"/>
    <w:rsid w:val="004B39E7"/>
    <w:rsid w:val="00500C9C"/>
    <w:rsid w:val="005055C6"/>
    <w:rsid w:val="00533280"/>
    <w:rsid w:val="00556B53"/>
    <w:rsid w:val="005659D1"/>
    <w:rsid w:val="005E7905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1063B"/>
    <w:rsid w:val="00710CA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091E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586A"/>
    <w:rsid w:val="00B015AA"/>
    <w:rsid w:val="00B46C58"/>
    <w:rsid w:val="00B56E5E"/>
    <w:rsid w:val="00B653A6"/>
    <w:rsid w:val="00B67100"/>
    <w:rsid w:val="00C10062"/>
    <w:rsid w:val="00C37991"/>
    <w:rsid w:val="00C631DA"/>
    <w:rsid w:val="00C84388"/>
    <w:rsid w:val="00C84AF2"/>
    <w:rsid w:val="00CD39FC"/>
    <w:rsid w:val="00D21273"/>
    <w:rsid w:val="00D2357B"/>
    <w:rsid w:val="00D247A6"/>
    <w:rsid w:val="00D32F9F"/>
    <w:rsid w:val="00D36900"/>
    <w:rsid w:val="00D62819"/>
    <w:rsid w:val="00D85954"/>
    <w:rsid w:val="00DD2DB0"/>
    <w:rsid w:val="00E048B2"/>
    <w:rsid w:val="00E10B18"/>
    <w:rsid w:val="00E12E33"/>
    <w:rsid w:val="00E53338"/>
    <w:rsid w:val="00E634D5"/>
    <w:rsid w:val="00E9349A"/>
    <w:rsid w:val="00EF6CA4"/>
    <w:rsid w:val="00F4255E"/>
    <w:rsid w:val="00F63E6A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C58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6C58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46C58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46C58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46C58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6C58"/>
    <w:rPr>
      <w:rFonts w:ascii="Times New Roman" w:eastAsiaTheme="minorEastAsia" w:hAnsi="Times New Roman" w:cstheme="majorBidi"/>
      <w:b/>
      <w:kern w:val="28"/>
      <w:sz w:val="28"/>
      <w:szCs w:val="56"/>
    </w:rPr>
  </w:style>
  <w:style w:type="paragraph" w:customStyle="1" w:styleId="1wyliczanka">
    <w:name w:val="1) wyliczanka"/>
    <w:basedOn w:val="Normalny"/>
    <w:qFormat/>
    <w:rsid w:val="00B46C58"/>
    <w:pPr>
      <w:numPr>
        <w:ilvl w:val="1"/>
        <w:numId w:val="15"/>
      </w:numPr>
      <w:spacing w:after="60" w:line="276" w:lineRule="auto"/>
      <w:jc w:val="both"/>
      <w:outlineLvl w:val="1"/>
    </w:pPr>
    <w:rPr>
      <w:szCs w:val="22"/>
      <w:lang w:eastAsia="en-US"/>
    </w:rPr>
  </w:style>
  <w:style w:type="paragraph" w:customStyle="1" w:styleId="akapit">
    <w:name w:val="akapit"/>
    <w:basedOn w:val="Normalny"/>
    <w:next w:val="Normalny"/>
    <w:link w:val="akapitZnak"/>
    <w:qFormat/>
    <w:rsid w:val="00B46C58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B46C58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ZUT z dnia 12 sierpnia 2020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Gabriela Pasturczak</cp:lastModifiedBy>
  <cp:revision>12</cp:revision>
  <cp:lastPrinted>2020-08-12T10:34:00Z</cp:lastPrinted>
  <dcterms:created xsi:type="dcterms:W3CDTF">2020-07-31T08:57:00Z</dcterms:created>
  <dcterms:modified xsi:type="dcterms:W3CDTF">2020-08-12T12:34:00Z</dcterms:modified>
</cp:coreProperties>
</file>