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91" w:rsidRDefault="005F5C91" w:rsidP="005F5C91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791EE6">
        <w:rPr>
          <w:b/>
          <w:sz w:val="32"/>
          <w:szCs w:val="32"/>
        </w:rPr>
        <w:t xml:space="preserve">ZARZĄDZENIE NR </w:t>
      </w:r>
      <w:r w:rsidR="00332363">
        <w:rPr>
          <w:b/>
          <w:sz w:val="32"/>
          <w:szCs w:val="32"/>
        </w:rPr>
        <w:t>126</w:t>
      </w:r>
    </w:p>
    <w:p w:rsidR="005F5C91" w:rsidRPr="006E60FF" w:rsidRDefault="005F5C91" w:rsidP="005F5C9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:rsidR="005F5C91" w:rsidRPr="006E60FF" w:rsidRDefault="005F5C91" w:rsidP="005F5C91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33236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września</w:t>
      </w:r>
      <w:r w:rsidRPr="006E6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6E60FF">
        <w:rPr>
          <w:b/>
          <w:sz w:val="28"/>
          <w:szCs w:val="28"/>
        </w:rPr>
        <w:t xml:space="preserve"> r.</w:t>
      </w:r>
    </w:p>
    <w:p w:rsidR="005F5C91" w:rsidRDefault="005F5C91" w:rsidP="005F5C91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zmieniające zarządzenie nr 98 Rektora ZUT z dnia 1 lipca 2020 r. </w:t>
      </w:r>
      <w:r>
        <w:rPr>
          <w:b/>
        </w:rPr>
        <w:br/>
        <w:t xml:space="preserve">w sprawie powołania wydziałowych doktoranckich komisji stypendialnych </w:t>
      </w:r>
      <w:r w:rsidR="004C1221">
        <w:rPr>
          <w:b/>
        </w:rPr>
        <w:br/>
      </w:r>
      <w:r>
        <w:rPr>
          <w:b/>
        </w:rPr>
        <w:t xml:space="preserve">dla uczestników studiów doktoranckich </w:t>
      </w:r>
      <w:r w:rsidR="004C1221">
        <w:rPr>
          <w:b/>
        </w:rPr>
        <w:br/>
      </w:r>
      <w:r>
        <w:rPr>
          <w:b/>
        </w:rPr>
        <w:t>na rok akademicki 2020/2021</w:t>
      </w:r>
      <w:bookmarkEnd w:id="0"/>
    </w:p>
    <w:p w:rsidR="005F5C91" w:rsidRDefault="005F5C91" w:rsidP="005F5C91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7C3FC1">
        <w:t xml:space="preserve">Na podstawie </w:t>
      </w:r>
      <w:r>
        <w:t>art. 285 oraz 286 ustawy z dnia 3 lipca 2018 r. Przepisy wprowadzające ustawę – Prawo o szkolnictwie wyższym i nauce (Dz. U. z 2018 r. poz. 1669</w:t>
      </w:r>
      <w:r w:rsidR="004C1221">
        <w:t>, z późn. zm.</w:t>
      </w:r>
      <w:r>
        <w:t xml:space="preserve">) w związku </w:t>
      </w:r>
      <w:r w:rsidR="004C1221">
        <w:t xml:space="preserve">z </w:t>
      </w:r>
      <w:r w:rsidRPr="007C3FC1">
        <w:t xml:space="preserve">§ </w:t>
      </w:r>
      <w:r>
        <w:t xml:space="preserve">1 ust. 15 Regulaminu przyznawania stypendium doktoranckiego oraz zwiększenia stypendium doktoranckiego </w:t>
      </w:r>
      <w:r w:rsidRPr="004C1221">
        <w:rPr>
          <w:spacing w:val="-4"/>
        </w:rPr>
        <w:t>z dotacji projakościowej doktorantom ZUT (zarządzenie nr 22 Rektora ZUT z dnia 18 kwietnia 2017 r.),</w:t>
      </w:r>
      <w:r>
        <w:rPr>
          <w:b/>
        </w:rPr>
        <w:t xml:space="preserve"> </w:t>
      </w:r>
      <w:r w:rsidRPr="00B015AA">
        <w:t>zarządza się, co następuje:</w:t>
      </w:r>
    </w:p>
    <w:p w:rsidR="005F5C91" w:rsidRDefault="005F5C91" w:rsidP="005F5C91">
      <w:pPr>
        <w:spacing w:before="240" w:line="276" w:lineRule="auto"/>
        <w:jc w:val="center"/>
        <w:rPr>
          <w:b/>
        </w:rPr>
      </w:pPr>
      <w:r>
        <w:rPr>
          <w:b/>
        </w:rPr>
        <w:t>§ 1.</w:t>
      </w:r>
    </w:p>
    <w:p w:rsidR="004C1221" w:rsidRDefault="005F5C91" w:rsidP="004C1221">
      <w:pPr>
        <w:tabs>
          <w:tab w:val="left" w:pos="0"/>
        </w:tabs>
        <w:spacing w:line="276" w:lineRule="auto"/>
        <w:jc w:val="both"/>
      </w:pPr>
      <w:r>
        <w:t xml:space="preserve">W zarządzeniu nr 98 Rektora ZUT z dnia 1 lipca 2020 r. </w:t>
      </w:r>
      <w:r w:rsidRPr="00D21273">
        <w:t xml:space="preserve">w sprawie </w:t>
      </w:r>
      <w:r>
        <w:t xml:space="preserve">powołania wydziałowych doktoranckich komisji stypendialnych dla uczestników studiów doktoranckich na rok akademicki 2020/2021 w związku z przekształceniem Wydziału Budownictwa i Architektury na Wydział Architektury oraz Wydział Budownictwa i Inżynierii Środowiska </w:t>
      </w:r>
      <w:r w:rsidR="004C1221">
        <w:t xml:space="preserve">w § 1 </w:t>
      </w:r>
      <w:r>
        <w:t>wprowadza się następujące zmiany:</w:t>
      </w:r>
    </w:p>
    <w:p w:rsidR="005F5C91" w:rsidRDefault="005F5C91" w:rsidP="004C1221">
      <w:pPr>
        <w:pStyle w:val="Akapitzlist"/>
        <w:numPr>
          <w:ilvl w:val="0"/>
          <w:numId w:val="3"/>
        </w:numPr>
        <w:tabs>
          <w:tab w:val="left" w:pos="0"/>
        </w:tabs>
        <w:spacing w:before="60" w:line="276" w:lineRule="auto"/>
        <w:jc w:val="both"/>
      </w:pPr>
      <w:r>
        <w:t>pkt 2 otrzymuje brzmienie:</w:t>
      </w:r>
    </w:p>
    <w:p w:rsidR="0037495D" w:rsidRPr="0037495D" w:rsidRDefault="0037495D" w:rsidP="004C1221">
      <w:pPr>
        <w:spacing w:line="276" w:lineRule="auto"/>
        <w:ind w:left="360"/>
        <w:jc w:val="both"/>
        <w:rPr>
          <w:b/>
        </w:rPr>
      </w:pPr>
      <w:r w:rsidRPr="0037495D">
        <w:rPr>
          <w:b/>
        </w:rPr>
        <w:t>„2) Wydział Budownictwa i Inżynierii Środowiska</w:t>
      </w:r>
    </w:p>
    <w:p w:rsidR="0037495D" w:rsidRPr="00CF1ABE" w:rsidRDefault="0037495D" w:rsidP="004C1221">
      <w:pPr>
        <w:spacing w:line="276" w:lineRule="auto"/>
        <w:ind w:left="709"/>
        <w:jc w:val="both"/>
        <w:rPr>
          <w:bCs/>
          <w:spacing w:val="-4"/>
        </w:rPr>
      </w:pPr>
      <w:r w:rsidRPr="00CF1ABE">
        <w:rPr>
          <w:bCs/>
          <w:spacing w:val="-4"/>
        </w:rPr>
        <w:t>przewodniczący</w:t>
      </w:r>
      <w:r w:rsidRPr="00CF1ABE">
        <w:rPr>
          <w:bCs/>
          <w:spacing w:val="-4"/>
        </w:rPr>
        <w:tab/>
        <w:t>prof. dr hab. inż. Władysław Szaflik (kierownik SD)</w:t>
      </w:r>
    </w:p>
    <w:p w:rsidR="0037495D" w:rsidRPr="00CF1ABE" w:rsidRDefault="0037495D" w:rsidP="004C1221">
      <w:pPr>
        <w:spacing w:line="276" w:lineRule="auto"/>
        <w:ind w:left="709"/>
        <w:jc w:val="both"/>
        <w:rPr>
          <w:bCs/>
          <w:spacing w:val="-4"/>
        </w:rPr>
      </w:pPr>
      <w:r w:rsidRPr="00CF1ABE">
        <w:rPr>
          <w:bCs/>
          <w:spacing w:val="-4"/>
        </w:rPr>
        <w:t xml:space="preserve">członkowie </w:t>
      </w:r>
      <w:r w:rsidRPr="00CF1ABE">
        <w:rPr>
          <w:bCs/>
          <w:spacing w:val="-4"/>
        </w:rPr>
        <w:tab/>
      </w:r>
      <w:r>
        <w:rPr>
          <w:bCs/>
          <w:spacing w:val="-4"/>
        </w:rPr>
        <w:tab/>
      </w:r>
      <w:r w:rsidRPr="00CF1ABE">
        <w:rPr>
          <w:bCs/>
          <w:spacing w:val="-4"/>
        </w:rPr>
        <w:t>prof. dr hab. inż. Zygmunt Meyer</w:t>
      </w:r>
    </w:p>
    <w:p w:rsidR="0037495D" w:rsidRPr="00CF1ABE" w:rsidRDefault="0037495D" w:rsidP="004C1221">
      <w:pPr>
        <w:spacing w:line="276" w:lineRule="auto"/>
        <w:ind w:left="2127" w:firstLine="709"/>
        <w:jc w:val="both"/>
        <w:rPr>
          <w:bCs/>
          <w:spacing w:val="-4"/>
        </w:rPr>
      </w:pPr>
      <w:r>
        <w:rPr>
          <w:bCs/>
          <w:spacing w:val="-4"/>
        </w:rPr>
        <w:t>prof. dr hab. inż. Maria Kaszyńska</w:t>
      </w:r>
    </w:p>
    <w:p w:rsidR="0037495D" w:rsidRPr="00CF1ABE" w:rsidRDefault="0037495D" w:rsidP="004C1221">
      <w:pPr>
        <w:spacing w:line="276" w:lineRule="auto"/>
        <w:ind w:left="709"/>
        <w:jc w:val="both"/>
        <w:rPr>
          <w:bCs/>
          <w:spacing w:val="-4"/>
          <w:lang w:val="en-US"/>
        </w:rPr>
      </w:pPr>
      <w:r w:rsidRPr="00CF1ABE">
        <w:rPr>
          <w:bCs/>
          <w:spacing w:val="-4"/>
        </w:rPr>
        <w:tab/>
      </w:r>
      <w:r w:rsidRPr="00CF1ABE">
        <w:rPr>
          <w:bCs/>
          <w:spacing w:val="-4"/>
        </w:rPr>
        <w:tab/>
      </w:r>
      <w:r w:rsidRPr="00CF1ABE">
        <w:rPr>
          <w:bCs/>
          <w:spacing w:val="-4"/>
        </w:rPr>
        <w:tab/>
      </w:r>
      <w:proofErr w:type="spellStart"/>
      <w:r>
        <w:rPr>
          <w:bCs/>
          <w:spacing w:val="-4"/>
          <w:lang w:val="en-US"/>
        </w:rPr>
        <w:t>mgr</w:t>
      </w:r>
      <w:proofErr w:type="spellEnd"/>
      <w:r w:rsidRPr="00CF1ABE">
        <w:rPr>
          <w:bCs/>
          <w:spacing w:val="-4"/>
          <w:lang w:val="en-US"/>
        </w:rPr>
        <w:t xml:space="preserve"> inż</w:t>
      </w:r>
      <w:r>
        <w:rPr>
          <w:bCs/>
          <w:spacing w:val="-4"/>
          <w:lang w:val="en-US"/>
        </w:rPr>
        <w:t>.</w:t>
      </w:r>
      <w:r w:rsidRPr="00CF1ABE">
        <w:rPr>
          <w:bCs/>
          <w:spacing w:val="-4"/>
          <w:lang w:val="en-US"/>
        </w:rPr>
        <w:t xml:space="preserve"> Mateusz </w:t>
      </w:r>
      <w:proofErr w:type="spellStart"/>
      <w:r w:rsidRPr="00CF1ABE">
        <w:rPr>
          <w:bCs/>
          <w:spacing w:val="-4"/>
          <w:lang w:val="en-US"/>
        </w:rPr>
        <w:t>Techman</w:t>
      </w:r>
      <w:proofErr w:type="spellEnd"/>
      <w:r w:rsidRPr="00CF1ABE">
        <w:rPr>
          <w:bCs/>
          <w:spacing w:val="-4"/>
          <w:lang w:val="en-US"/>
        </w:rPr>
        <w:t xml:space="preserve"> (SD)</w:t>
      </w:r>
      <w:r w:rsidR="004C1221">
        <w:rPr>
          <w:bCs/>
          <w:spacing w:val="-4"/>
          <w:lang w:val="en-US"/>
        </w:rPr>
        <w:t>”</w:t>
      </w:r>
    </w:p>
    <w:p w:rsidR="0037495D" w:rsidRPr="00C37991" w:rsidRDefault="0037495D" w:rsidP="004C1221">
      <w:pPr>
        <w:pStyle w:val="Akapitzlist"/>
        <w:numPr>
          <w:ilvl w:val="0"/>
          <w:numId w:val="3"/>
        </w:numPr>
        <w:tabs>
          <w:tab w:val="left" w:pos="0"/>
        </w:tabs>
        <w:spacing w:before="60" w:line="276" w:lineRule="auto"/>
        <w:jc w:val="both"/>
      </w:pPr>
      <w:r>
        <w:t>dodaje się pkt 2a w brzmieniu:</w:t>
      </w:r>
    </w:p>
    <w:p w:rsidR="0037495D" w:rsidRDefault="0037495D" w:rsidP="004C1221">
      <w:pPr>
        <w:tabs>
          <w:tab w:val="left" w:pos="0"/>
        </w:tabs>
        <w:spacing w:line="276" w:lineRule="auto"/>
        <w:ind w:left="360"/>
        <w:jc w:val="both"/>
        <w:rPr>
          <w:b/>
        </w:rPr>
      </w:pPr>
      <w:r w:rsidRPr="0037495D">
        <w:rPr>
          <w:b/>
        </w:rPr>
        <w:t>„2a) Wydział Architektury</w:t>
      </w:r>
    </w:p>
    <w:p w:rsidR="0037495D" w:rsidRPr="00CF1ABE" w:rsidRDefault="0037495D" w:rsidP="004C1221">
      <w:pPr>
        <w:spacing w:line="276" w:lineRule="auto"/>
        <w:ind w:left="993"/>
        <w:jc w:val="both"/>
        <w:rPr>
          <w:bCs/>
          <w:spacing w:val="-4"/>
        </w:rPr>
      </w:pPr>
      <w:r w:rsidRPr="00CF1ABE">
        <w:rPr>
          <w:bCs/>
          <w:spacing w:val="-4"/>
        </w:rPr>
        <w:t>przewodniczący</w:t>
      </w:r>
      <w:r w:rsidRPr="00CF1ABE">
        <w:rPr>
          <w:bCs/>
          <w:spacing w:val="-4"/>
        </w:rPr>
        <w:tab/>
      </w:r>
      <w:r>
        <w:rPr>
          <w:bCs/>
          <w:spacing w:val="-4"/>
        </w:rPr>
        <w:t>dr hab. inż. arch. Piotr Arlet, prof. ZUT</w:t>
      </w:r>
      <w:r w:rsidRPr="00CF1ABE">
        <w:rPr>
          <w:bCs/>
          <w:spacing w:val="-4"/>
        </w:rPr>
        <w:t xml:space="preserve"> (kierownik SD)</w:t>
      </w:r>
    </w:p>
    <w:p w:rsidR="0037495D" w:rsidRDefault="0037495D" w:rsidP="004C1221">
      <w:pPr>
        <w:spacing w:line="276" w:lineRule="auto"/>
        <w:ind w:left="993"/>
        <w:jc w:val="both"/>
        <w:rPr>
          <w:bCs/>
          <w:spacing w:val="-4"/>
        </w:rPr>
      </w:pPr>
      <w:r w:rsidRPr="00CF1ABE">
        <w:rPr>
          <w:bCs/>
          <w:spacing w:val="-4"/>
        </w:rPr>
        <w:t>członkowie:</w:t>
      </w:r>
      <w:r w:rsidRPr="00CF1ABE">
        <w:rPr>
          <w:bCs/>
          <w:spacing w:val="-4"/>
        </w:rPr>
        <w:tab/>
      </w:r>
      <w:r>
        <w:rPr>
          <w:bCs/>
          <w:spacing w:val="-4"/>
        </w:rPr>
        <w:tab/>
        <w:t xml:space="preserve">prof. </w:t>
      </w:r>
      <w:r w:rsidRPr="00CF1ABE">
        <w:rPr>
          <w:bCs/>
          <w:spacing w:val="-4"/>
        </w:rPr>
        <w:t>dr hab. inż.</w:t>
      </w:r>
      <w:r>
        <w:rPr>
          <w:bCs/>
          <w:spacing w:val="-4"/>
        </w:rPr>
        <w:t xml:space="preserve"> arch. Waldemar </w:t>
      </w:r>
      <w:proofErr w:type="spellStart"/>
      <w:r>
        <w:rPr>
          <w:bCs/>
          <w:spacing w:val="-4"/>
        </w:rPr>
        <w:t>Marzęcki</w:t>
      </w:r>
      <w:proofErr w:type="spellEnd"/>
    </w:p>
    <w:p w:rsidR="0037495D" w:rsidRDefault="0037495D" w:rsidP="004C1221">
      <w:pPr>
        <w:tabs>
          <w:tab w:val="left" w:pos="2835"/>
        </w:tabs>
        <w:spacing w:line="276" w:lineRule="auto"/>
        <w:ind w:left="709"/>
        <w:jc w:val="both"/>
        <w:rPr>
          <w:bCs/>
          <w:spacing w:val="-4"/>
        </w:rPr>
      </w:pPr>
      <w:r>
        <w:rPr>
          <w:bCs/>
          <w:spacing w:val="-4"/>
        </w:rPr>
        <w:tab/>
        <w:t xml:space="preserve">dr hab. inż. arch. Grzegorz </w:t>
      </w:r>
      <w:proofErr w:type="spellStart"/>
      <w:r>
        <w:rPr>
          <w:bCs/>
          <w:spacing w:val="-4"/>
        </w:rPr>
        <w:t>Wojtkun</w:t>
      </w:r>
      <w:proofErr w:type="spellEnd"/>
      <w:r>
        <w:rPr>
          <w:bCs/>
          <w:spacing w:val="-4"/>
        </w:rPr>
        <w:t>, prof. ZUT</w:t>
      </w:r>
    </w:p>
    <w:p w:rsidR="0037495D" w:rsidRPr="00AC22AB" w:rsidRDefault="0037495D" w:rsidP="004C1221">
      <w:pPr>
        <w:tabs>
          <w:tab w:val="left" w:pos="2835"/>
        </w:tabs>
        <w:spacing w:line="276" w:lineRule="auto"/>
        <w:ind w:left="709"/>
        <w:jc w:val="both"/>
        <w:rPr>
          <w:bCs/>
          <w:spacing w:val="-4"/>
        </w:rPr>
      </w:pPr>
      <w:r>
        <w:rPr>
          <w:bCs/>
          <w:spacing w:val="-4"/>
        </w:rPr>
        <w:tab/>
        <w:t>mgr inż. arch. Klaudia Janiszewska-Ostrowska (SD)</w:t>
      </w:r>
      <w:r w:rsidR="004C1221">
        <w:rPr>
          <w:bCs/>
          <w:spacing w:val="-4"/>
        </w:rPr>
        <w:t>”</w:t>
      </w:r>
    </w:p>
    <w:p w:rsidR="005F5C91" w:rsidRDefault="005F5C91" w:rsidP="004C1221">
      <w:pPr>
        <w:spacing w:before="240" w:line="276" w:lineRule="auto"/>
        <w:jc w:val="center"/>
        <w:rPr>
          <w:b/>
        </w:rPr>
      </w:pPr>
      <w:r>
        <w:rPr>
          <w:b/>
        </w:rPr>
        <w:t>§ 2.</w:t>
      </w:r>
    </w:p>
    <w:p w:rsidR="005F5C91" w:rsidRDefault="005F5C91" w:rsidP="004C1221">
      <w:pPr>
        <w:spacing w:line="276" w:lineRule="auto"/>
        <w:rPr>
          <w:b/>
        </w:rPr>
      </w:pPr>
      <w:r>
        <w:t>Zarządzenie wchodzi w życie z dniem podpisania.</w:t>
      </w:r>
    </w:p>
    <w:p w:rsidR="005F5C91" w:rsidRDefault="005F5C91" w:rsidP="004C1221">
      <w:pPr>
        <w:spacing w:before="360" w:after="720" w:line="276" w:lineRule="auto"/>
        <w:ind w:left="4536"/>
        <w:jc w:val="center"/>
      </w:pPr>
      <w:r>
        <w:t>Rektor</w:t>
      </w:r>
    </w:p>
    <w:p w:rsidR="005F5C91" w:rsidRDefault="005F5C91" w:rsidP="004C1221">
      <w:pPr>
        <w:spacing w:before="360" w:after="720" w:line="276" w:lineRule="auto"/>
        <w:ind w:left="4536"/>
        <w:jc w:val="center"/>
        <w:rPr>
          <w:lang w:val="en-US"/>
        </w:rPr>
      </w:pPr>
      <w:r>
        <w:rPr>
          <w:lang w:val="en-US"/>
        </w:rPr>
        <w:t>dr hab.</w:t>
      </w:r>
      <w:r w:rsidR="003D0811">
        <w:rPr>
          <w:lang w:val="en-US"/>
        </w:rPr>
        <w:t xml:space="preserve"> </w:t>
      </w:r>
      <w:r>
        <w:rPr>
          <w:lang w:val="en-US"/>
        </w:rPr>
        <w:t>inż. Jacek Wróbel, prof. ZUT</w:t>
      </w:r>
    </w:p>
    <w:sectPr w:rsidR="005F5C91" w:rsidSect="00861A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9EE"/>
    <w:multiLevelType w:val="hybridMultilevel"/>
    <w:tmpl w:val="6E9C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16A84"/>
    <w:multiLevelType w:val="hybridMultilevel"/>
    <w:tmpl w:val="E548BB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6D5FAC"/>
    <w:multiLevelType w:val="hybridMultilevel"/>
    <w:tmpl w:val="AC8A9F70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91"/>
    <w:rsid w:val="00332363"/>
    <w:rsid w:val="0035145D"/>
    <w:rsid w:val="0037495D"/>
    <w:rsid w:val="003D0811"/>
    <w:rsid w:val="004C1221"/>
    <w:rsid w:val="005F5C91"/>
    <w:rsid w:val="007D4146"/>
    <w:rsid w:val="00912E24"/>
    <w:rsid w:val="00C64607"/>
    <w:rsid w:val="00D759D6"/>
    <w:rsid w:val="00EA770E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434B-7455-494E-A8C6-86959D4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9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5F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 Rektora ZUT z dnia 17 września 2020 r. zmieniające zarządzenie nr 98 Rektora ZUT z dnia 1 lipca 2020 r. w sprawie powołania wydziałowych doktoranckich komisji stypendialnych dla uczestników studiów doktoranckich na rok akademicki 2020/2021</dc:title>
  <dc:subject/>
  <dc:creator>ZUT</dc:creator>
  <cp:keywords/>
  <dc:description/>
  <cp:lastModifiedBy>Gabriela Pasturczak</cp:lastModifiedBy>
  <cp:revision>4</cp:revision>
  <dcterms:created xsi:type="dcterms:W3CDTF">2020-09-17T09:45:00Z</dcterms:created>
  <dcterms:modified xsi:type="dcterms:W3CDTF">2020-09-17T10:40:00Z</dcterms:modified>
</cp:coreProperties>
</file>