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2764603" w14:textId="06FAD475" w:rsidR="00DE71E0" w:rsidRPr="00DD1FF8" w:rsidRDefault="00DD1FF8" w:rsidP="00DD1FF8">
      <w:pPr>
        <w:spacing w:after="0" w:line="360" w:lineRule="auto"/>
        <w:jc w:val="center"/>
        <w:outlineLvl w:val="0"/>
        <w:rPr>
          <w:rFonts w:ascii="Calibri" w:eastAsia="Times New Roman" w:hAnsi="Calibri" w:cstheme="majorBidi"/>
          <w:b/>
          <w:sz w:val="32"/>
          <w:szCs w:val="56"/>
          <w:lang w:eastAsia="pl-PL"/>
        </w:rPr>
      </w:pPr>
      <w:bookmarkStart w:id="0" w:name="_GoBack"/>
      <w:bookmarkEnd w:id="0"/>
      <w:r w:rsidRPr="00DD1FF8">
        <w:rPr>
          <w:rFonts w:ascii="Calibri" w:eastAsia="Times New Roman" w:hAnsi="Calibri" w:cstheme="majorBidi"/>
          <w:b/>
          <w:sz w:val="32"/>
          <w:szCs w:val="56"/>
          <w:lang w:eastAsia="pl-PL"/>
        </w:rPr>
        <w:t xml:space="preserve">Zarządzenie nr </w:t>
      </w:r>
      <w:r w:rsidR="00043486" w:rsidRPr="00DD1FF8">
        <w:rPr>
          <w:rFonts w:ascii="Calibri" w:eastAsia="Times New Roman" w:hAnsi="Calibri" w:cstheme="majorBidi"/>
          <w:b/>
          <w:sz w:val="32"/>
          <w:szCs w:val="56"/>
          <w:lang w:eastAsia="pl-PL"/>
        </w:rPr>
        <w:t>18</w:t>
      </w:r>
      <w:r w:rsidR="00A76F7F" w:rsidRPr="00DD1FF8">
        <w:rPr>
          <w:rFonts w:ascii="Calibri" w:eastAsia="Times New Roman" w:hAnsi="Calibri" w:cstheme="majorBidi"/>
          <w:b/>
          <w:sz w:val="32"/>
          <w:szCs w:val="56"/>
          <w:lang w:eastAsia="pl-PL"/>
        </w:rPr>
        <w:t>8</w:t>
      </w:r>
    </w:p>
    <w:p w14:paraId="5AF628EC" w14:textId="5E545CBB" w:rsidR="00DE71E0" w:rsidRPr="00DD1FF8" w:rsidRDefault="00DE71E0" w:rsidP="00DD1FF8">
      <w:pPr>
        <w:numPr>
          <w:ilvl w:val="1"/>
          <w:numId w:val="0"/>
        </w:numPr>
        <w:spacing w:after="0" w:line="360" w:lineRule="auto"/>
        <w:contextualSpacing/>
        <w:jc w:val="center"/>
        <w:outlineLvl w:val="1"/>
        <w:rPr>
          <w:rFonts w:ascii="Calibri" w:eastAsia="Times New Roman" w:hAnsi="Calibri" w:cstheme="majorBidi"/>
          <w:b/>
          <w:sz w:val="28"/>
          <w:szCs w:val="56"/>
          <w:lang w:eastAsia="pl-PL"/>
        </w:rPr>
      </w:pPr>
      <w:r w:rsidRPr="00DD1FF8">
        <w:rPr>
          <w:rFonts w:ascii="Calibri" w:eastAsia="Times New Roman" w:hAnsi="Calibri" w:cstheme="majorBidi"/>
          <w:b/>
          <w:sz w:val="28"/>
          <w:szCs w:val="56"/>
          <w:lang w:eastAsia="pl-PL"/>
        </w:rPr>
        <w:t>Rektora Zachodniopomorskiego Uniwersytetu Technologicznego w Szczecinie</w:t>
      </w:r>
      <w:r w:rsidR="00DD1FF8">
        <w:rPr>
          <w:rFonts w:ascii="Calibri" w:eastAsia="Times New Roman" w:hAnsi="Calibri" w:cstheme="majorBidi"/>
          <w:b/>
          <w:sz w:val="28"/>
          <w:szCs w:val="56"/>
          <w:lang w:eastAsia="pl-PL"/>
        </w:rPr>
        <w:br/>
      </w:r>
      <w:r w:rsidRPr="00DD1FF8">
        <w:rPr>
          <w:rFonts w:ascii="Calibri" w:eastAsia="Times New Roman" w:hAnsi="Calibri" w:cstheme="majorBidi"/>
          <w:b/>
          <w:sz w:val="28"/>
          <w:szCs w:val="56"/>
          <w:lang w:eastAsia="pl-PL"/>
        </w:rPr>
        <w:t xml:space="preserve">z dnia </w:t>
      </w:r>
      <w:r w:rsidR="00043486" w:rsidRPr="00DD1FF8">
        <w:rPr>
          <w:rFonts w:ascii="Calibri" w:eastAsia="Times New Roman" w:hAnsi="Calibri" w:cstheme="majorBidi"/>
          <w:b/>
          <w:sz w:val="28"/>
          <w:szCs w:val="56"/>
          <w:lang w:eastAsia="pl-PL"/>
        </w:rPr>
        <w:t>13</w:t>
      </w:r>
      <w:r w:rsidRPr="00DD1FF8">
        <w:rPr>
          <w:rFonts w:ascii="Calibri" w:eastAsia="Times New Roman" w:hAnsi="Calibri" w:cstheme="majorBidi"/>
          <w:b/>
          <w:sz w:val="28"/>
          <w:szCs w:val="56"/>
          <w:lang w:eastAsia="pl-PL"/>
        </w:rPr>
        <w:t xml:space="preserve"> </w:t>
      </w:r>
      <w:r w:rsidR="00AD7331" w:rsidRPr="00DD1FF8">
        <w:rPr>
          <w:rFonts w:ascii="Calibri" w:eastAsia="Times New Roman" w:hAnsi="Calibri" w:cstheme="majorBidi"/>
          <w:b/>
          <w:sz w:val="28"/>
          <w:szCs w:val="56"/>
          <w:lang w:eastAsia="pl-PL"/>
        </w:rPr>
        <w:t xml:space="preserve">listopada </w:t>
      </w:r>
      <w:r w:rsidRPr="00DD1FF8">
        <w:rPr>
          <w:rFonts w:ascii="Calibri" w:eastAsia="Times New Roman" w:hAnsi="Calibri" w:cstheme="majorBidi"/>
          <w:b/>
          <w:sz w:val="28"/>
          <w:szCs w:val="56"/>
          <w:lang w:eastAsia="pl-PL"/>
        </w:rPr>
        <w:t>2020 r.</w:t>
      </w:r>
    </w:p>
    <w:p w14:paraId="308CBF80" w14:textId="77777777" w:rsidR="00DE71E0" w:rsidRPr="00DD1FF8" w:rsidRDefault="00DE71E0" w:rsidP="00DD1FF8">
      <w:pPr>
        <w:keepNext/>
        <w:keepLines/>
        <w:spacing w:after="0" w:line="360" w:lineRule="auto"/>
        <w:jc w:val="center"/>
        <w:outlineLvl w:val="0"/>
        <w:rPr>
          <w:rFonts w:ascii="Calibri" w:eastAsia="Calibri" w:hAnsi="Calibri" w:cstheme="majorBidi"/>
          <w:b/>
          <w:sz w:val="24"/>
          <w:szCs w:val="32"/>
        </w:rPr>
      </w:pPr>
      <w:r w:rsidRPr="00DD1FF8">
        <w:rPr>
          <w:rFonts w:ascii="Calibri" w:eastAsia="Calibri" w:hAnsi="Calibri" w:cstheme="majorBidi"/>
          <w:b/>
          <w:sz w:val="24"/>
          <w:szCs w:val="32"/>
        </w:rPr>
        <w:t xml:space="preserve">w sprawie </w:t>
      </w:r>
      <w:r w:rsidR="00E145B8" w:rsidRPr="00DD1FF8">
        <w:rPr>
          <w:rFonts w:ascii="Calibri" w:eastAsia="Calibri" w:hAnsi="Calibri" w:cstheme="majorBidi"/>
          <w:b/>
          <w:sz w:val="24"/>
          <w:szCs w:val="32"/>
        </w:rPr>
        <w:t>rejestracji elektronicznego identyfikatora naukowca (ORCID)</w:t>
      </w:r>
      <w:r w:rsidR="00E145B8" w:rsidRPr="00DD1FF8">
        <w:rPr>
          <w:rFonts w:ascii="Calibri" w:eastAsia="Calibri" w:hAnsi="Calibri" w:cstheme="majorBidi"/>
          <w:b/>
          <w:sz w:val="24"/>
          <w:szCs w:val="32"/>
        </w:rPr>
        <w:br/>
        <w:t xml:space="preserve">oraz </w:t>
      </w:r>
      <w:r w:rsidR="003C76E7" w:rsidRPr="00DD1FF8">
        <w:rPr>
          <w:rFonts w:ascii="Calibri" w:eastAsia="Calibri" w:hAnsi="Calibri" w:cstheme="majorBidi"/>
          <w:b/>
          <w:sz w:val="24"/>
          <w:szCs w:val="32"/>
        </w:rPr>
        <w:t xml:space="preserve">założenia Profilu Autora w Polskiej Bibliografii Naukowej </w:t>
      </w:r>
      <w:r w:rsidR="00142559" w:rsidRPr="00DD1FF8">
        <w:rPr>
          <w:rFonts w:ascii="Calibri" w:eastAsia="Calibri" w:hAnsi="Calibri" w:cstheme="majorBidi"/>
          <w:b/>
          <w:sz w:val="24"/>
          <w:szCs w:val="32"/>
        </w:rPr>
        <w:br/>
      </w:r>
      <w:r w:rsidR="00261FFD" w:rsidRPr="00DD1FF8">
        <w:rPr>
          <w:rFonts w:ascii="Calibri" w:eastAsia="Calibri" w:hAnsi="Calibri" w:cstheme="majorBidi"/>
          <w:b/>
          <w:sz w:val="24"/>
          <w:szCs w:val="32"/>
        </w:rPr>
        <w:t xml:space="preserve">w ramach </w:t>
      </w:r>
      <w:r w:rsidRPr="00DD1FF8">
        <w:rPr>
          <w:rFonts w:ascii="Calibri" w:eastAsia="Calibri" w:hAnsi="Calibri" w:cstheme="majorBidi"/>
          <w:b/>
          <w:sz w:val="24"/>
          <w:szCs w:val="32"/>
        </w:rPr>
        <w:t>System</w:t>
      </w:r>
      <w:r w:rsidR="00261FFD" w:rsidRPr="00DD1FF8">
        <w:rPr>
          <w:rFonts w:ascii="Calibri" w:eastAsia="Calibri" w:hAnsi="Calibri" w:cstheme="majorBidi"/>
          <w:b/>
          <w:sz w:val="24"/>
          <w:szCs w:val="32"/>
        </w:rPr>
        <w:t>u</w:t>
      </w:r>
      <w:r w:rsidRPr="00DD1FF8">
        <w:rPr>
          <w:rFonts w:ascii="Calibri" w:eastAsia="Calibri" w:hAnsi="Calibri" w:cstheme="majorBidi"/>
          <w:b/>
          <w:sz w:val="24"/>
          <w:szCs w:val="32"/>
        </w:rPr>
        <w:t xml:space="preserve"> POL-on</w:t>
      </w:r>
    </w:p>
    <w:p w14:paraId="229B5C35" w14:textId="6F9CF97F" w:rsidR="00DE71E0" w:rsidRPr="00DD1FF8" w:rsidRDefault="00DE71E0" w:rsidP="00DD1FF8">
      <w:pPr>
        <w:spacing w:before="240" w:after="0" w:line="360" w:lineRule="auto"/>
        <w:rPr>
          <w:rFonts w:ascii="Calibri" w:eastAsia="Calibri" w:hAnsi="Calibri" w:cs="Times New Roman"/>
          <w:color w:val="000000"/>
          <w:sz w:val="24"/>
          <w:szCs w:val="24"/>
        </w:rPr>
      </w:pPr>
      <w:r w:rsidRPr="00DD1FF8">
        <w:rPr>
          <w:rFonts w:ascii="Calibri" w:eastAsia="Calibri" w:hAnsi="Calibri" w:cs="Times New Roman"/>
          <w:color w:val="000000"/>
          <w:sz w:val="24"/>
          <w:szCs w:val="24"/>
        </w:rPr>
        <w:t>Na podstawie art. 23 ust. 2 w związku z art. 265 ust. 11 oraz art. 343 ust. 1 pkt 3 i art. 345 ust. 1 pkt 3 ustawy z dnia 20 lipca 2018 r. Prawo o szkolnictwie wyższym i nauce (tekst jedn. Dz. U. z</w:t>
      </w:r>
      <w:r w:rsidR="00DD1FF8">
        <w:rPr>
          <w:rFonts w:ascii="Calibri" w:eastAsia="Calibri" w:hAnsi="Calibri" w:cs="Times New Roman"/>
          <w:color w:val="000000"/>
          <w:sz w:val="24"/>
          <w:szCs w:val="24"/>
        </w:rPr>
        <w:t> </w:t>
      </w:r>
      <w:r w:rsidRPr="00DD1FF8">
        <w:rPr>
          <w:rFonts w:ascii="Calibri" w:eastAsia="Calibri" w:hAnsi="Calibri" w:cs="Times New Roman"/>
          <w:color w:val="000000"/>
          <w:sz w:val="24"/>
          <w:szCs w:val="24"/>
        </w:rPr>
        <w:t>2020 r. poz. 85</w:t>
      </w:r>
      <w:r w:rsidR="00AD7331" w:rsidRPr="00DD1FF8">
        <w:rPr>
          <w:rFonts w:ascii="Calibri" w:eastAsia="Calibri" w:hAnsi="Calibri" w:cs="Times New Roman"/>
          <w:color w:val="000000"/>
          <w:sz w:val="24"/>
          <w:szCs w:val="24"/>
        </w:rPr>
        <w:t>, z późn. zm.</w:t>
      </w:r>
      <w:r w:rsidRPr="00DD1FF8">
        <w:rPr>
          <w:rFonts w:ascii="Calibri" w:eastAsia="Calibri" w:hAnsi="Calibri" w:cs="Times New Roman"/>
          <w:color w:val="000000"/>
          <w:sz w:val="24"/>
          <w:szCs w:val="24"/>
        </w:rPr>
        <w:t xml:space="preserve">) </w:t>
      </w:r>
      <w:r w:rsidR="00AD7331" w:rsidRPr="00DD1FF8">
        <w:rPr>
          <w:rFonts w:ascii="Calibri" w:eastAsia="Calibri" w:hAnsi="Calibri" w:cs="Times New Roman"/>
          <w:color w:val="000000"/>
          <w:sz w:val="24"/>
          <w:szCs w:val="24"/>
        </w:rPr>
        <w:t xml:space="preserve">oraz </w:t>
      </w:r>
      <w:r w:rsidRPr="00DD1FF8">
        <w:rPr>
          <w:rFonts w:ascii="Calibri" w:eastAsia="Calibri" w:hAnsi="Calibri" w:cs="Times New Roman"/>
          <w:color w:val="000000"/>
          <w:sz w:val="24"/>
          <w:szCs w:val="24"/>
        </w:rPr>
        <w:t>rozporządzeni</w:t>
      </w:r>
      <w:r w:rsidR="00AD7331" w:rsidRPr="00DD1FF8">
        <w:rPr>
          <w:rFonts w:ascii="Calibri" w:eastAsia="Calibri" w:hAnsi="Calibri" w:cs="Times New Roman"/>
          <w:color w:val="000000"/>
          <w:sz w:val="24"/>
          <w:szCs w:val="24"/>
        </w:rPr>
        <w:t>em</w:t>
      </w:r>
      <w:r w:rsidRPr="00DD1FF8">
        <w:rPr>
          <w:rFonts w:ascii="Calibri" w:eastAsia="Calibri" w:hAnsi="Calibri" w:cs="Times New Roman"/>
          <w:color w:val="000000"/>
          <w:sz w:val="24"/>
          <w:szCs w:val="24"/>
        </w:rPr>
        <w:t xml:space="preserve"> </w:t>
      </w:r>
      <w:proofErr w:type="spellStart"/>
      <w:r w:rsidRPr="00DD1FF8">
        <w:rPr>
          <w:rFonts w:ascii="Calibri" w:eastAsia="Calibri" w:hAnsi="Calibri" w:cs="Times New Roman"/>
          <w:color w:val="000000"/>
          <w:sz w:val="24"/>
          <w:szCs w:val="24"/>
        </w:rPr>
        <w:t>MNiSW</w:t>
      </w:r>
      <w:proofErr w:type="spellEnd"/>
      <w:r w:rsidRPr="00DD1FF8">
        <w:rPr>
          <w:rFonts w:ascii="Calibri" w:eastAsia="Calibri" w:hAnsi="Calibri" w:cs="Times New Roman"/>
          <w:color w:val="000000"/>
          <w:sz w:val="24"/>
          <w:szCs w:val="24"/>
        </w:rPr>
        <w:t xml:space="preserve"> z dnia 6 marca 2019 r. w sprawie danych przetwarzanych w Zintegrowanym Systemie Informacji o Szkolnictwie Wyższym i Nauce POL-on (Dz. U. poz. 496), zarządza się, co następuje:</w:t>
      </w:r>
    </w:p>
    <w:p w14:paraId="3D2D1467" w14:textId="5C91B056" w:rsidR="00DE71E0" w:rsidRPr="00DD1FF8" w:rsidRDefault="00DD1FF8" w:rsidP="00DD1FF8">
      <w:pPr>
        <w:pStyle w:val="paragraf"/>
      </w:pPr>
      <w:r w:rsidRPr="00DD1FF8">
        <w:rPr>
          <w:color w:val="FFFFFF" w:themeColor="background1"/>
          <w:sz w:val="2"/>
          <w:szCs w:val="2"/>
        </w:rPr>
        <w:t>Par</w:t>
      </w:r>
      <w:r w:rsidRPr="00DD1FF8">
        <w:rPr>
          <w:color w:val="FFFFFF" w:themeColor="background1"/>
        </w:rPr>
        <w:t>.</w:t>
      </w:r>
    </w:p>
    <w:p w14:paraId="05748146" w14:textId="03E1A5B4" w:rsidR="00C93863" w:rsidRPr="00DD1FF8" w:rsidRDefault="00C93863" w:rsidP="00DD1FF8">
      <w:pPr>
        <w:pStyle w:val="Akapitzlist"/>
        <w:numPr>
          <w:ilvl w:val="0"/>
          <w:numId w:val="12"/>
        </w:numPr>
        <w:spacing w:after="60" w:line="360" w:lineRule="auto"/>
        <w:ind w:left="340" w:hanging="340"/>
        <w:contextualSpacing w:val="0"/>
        <w:rPr>
          <w:rFonts w:ascii="Calibri" w:hAnsi="Calibri" w:cs="Times New Roman"/>
          <w:sz w:val="24"/>
          <w:szCs w:val="24"/>
        </w:rPr>
      </w:pPr>
      <w:r w:rsidRPr="00DD1FF8">
        <w:rPr>
          <w:rFonts w:ascii="Calibri" w:hAnsi="Calibri" w:cs="Times New Roman"/>
          <w:sz w:val="24"/>
          <w:szCs w:val="24"/>
        </w:rPr>
        <w:t>Monografie naukowe i artykuły naukowe uwzględnia się w ewaluacji, jeżeli informacje o nich są umieszczone przez osoby prowadzące działalność naukową w bazie danych dostępnej za</w:t>
      </w:r>
      <w:r w:rsidR="00DD1FF8">
        <w:rPr>
          <w:rFonts w:ascii="Calibri" w:hAnsi="Calibri" w:cs="Times New Roman"/>
          <w:sz w:val="24"/>
          <w:szCs w:val="24"/>
        </w:rPr>
        <w:t> </w:t>
      </w:r>
      <w:r w:rsidRPr="00DD1FF8">
        <w:rPr>
          <w:rFonts w:ascii="Calibri" w:hAnsi="Calibri" w:cs="Times New Roman"/>
          <w:sz w:val="24"/>
          <w:szCs w:val="24"/>
        </w:rPr>
        <w:t xml:space="preserve">pośrednictwem elektronicznego identyfikatora naukowca </w:t>
      </w:r>
      <w:r w:rsidR="000D40AC" w:rsidRPr="00DD1FF8">
        <w:rPr>
          <w:rFonts w:ascii="Calibri" w:hAnsi="Calibri" w:cs="Times New Roman"/>
          <w:sz w:val="24"/>
          <w:szCs w:val="24"/>
        </w:rPr>
        <w:t>(</w:t>
      </w:r>
      <w:r w:rsidRPr="00DD1FF8">
        <w:rPr>
          <w:rFonts w:ascii="Calibri" w:hAnsi="Calibri" w:cs="Times New Roman"/>
          <w:sz w:val="24"/>
          <w:szCs w:val="24"/>
        </w:rPr>
        <w:t>ORCID</w:t>
      </w:r>
      <w:r w:rsidR="000D40AC" w:rsidRPr="00DD1FF8">
        <w:rPr>
          <w:rFonts w:ascii="Calibri" w:hAnsi="Calibri" w:cs="Times New Roman"/>
          <w:sz w:val="24"/>
          <w:szCs w:val="24"/>
        </w:rPr>
        <w:t>)</w:t>
      </w:r>
      <w:r w:rsidRPr="00DD1FF8">
        <w:rPr>
          <w:rFonts w:ascii="Calibri" w:hAnsi="Calibri" w:cs="Times New Roman"/>
          <w:sz w:val="24"/>
          <w:szCs w:val="24"/>
        </w:rPr>
        <w:t xml:space="preserve">. </w:t>
      </w:r>
    </w:p>
    <w:p w14:paraId="61900357" w14:textId="1B1813F1" w:rsidR="00E80FB9" w:rsidRPr="00DD1FF8" w:rsidRDefault="00C93863" w:rsidP="00DD1FF8">
      <w:pPr>
        <w:pStyle w:val="Akapitzlist"/>
        <w:numPr>
          <w:ilvl w:val="0"/>
          <w:numId w:val="12"/>
        </w:numPr>
        <w:spacing w:before="60" w:after="0" w:line="360" w:lineRule="auto"/>
        <w:ind w:left="340" w:hanging="340"/>
        <w:contextualSpacing w:val="0"/>
        <w:rPr>
          <w:rFonts w:ascii="Calibri" w:hAnsi="Calibri" w:cs="Times New Roman"/>
          <w:sz w:val="24"/>
          <w:szCs w:val="24"/>
        </w:rPr>
      </w:pPr>
      <w:r w:rsidRPr="00DD1FF8">
        <w:rPr>
          <w:rFonts w:ascii="Calibri" w:hAnsi="Calibri" w:cs="Times New Roman"/>
          <w:sz w:val="24"/>
          <w:szCs w:val="24"/>
        </w:rPr>
        <w:t>W związku z postanowieniem ust. 1</w:t>
      </w:r>
      <w:r w:rsidR="00AE3A0D" w:rsidRPr="00DD1FF8">
        <w:rPr>
          <w:rFonts w:ascii="Calibri" w:hAnsi="Calibri" w:cs="Times New Roman"/>
          <w:sz w:val="24"/>
          <w:szCs w:val="24"/>
        </w:rPr>
        <w:t>,</w:t>
      </w:r>
      <w:r w:rsidR="00F54979" w:rsidRPr="00DD1FF8">
        <w:rPr>
          <w:rFonts w:ascii="Calibri" w:hAnsi="Calibri" w:cs="Times New Roman"/>
          <w:sz w:val="24"/>
          <w:szCs w:val="24"/>
        </w:rPr>
        <w:t xml:space="preserve"> pracownicy prowadzący działalność naukową</w:t>
      </w:r>
      <w:r w:rsidR="00A416C3" w:rsidRPr="00DD1FF8">
        <w:rPr>
          <w:rFonts w:ascii="Calibri" w:hAnsi="Calibri" w:cs="Times New Roman"/>
          <w:sz w:val="24"/>
          <w:szCs w:val="24"/>
        </w:rPr>
        <w:t xml:space="preserve"> i</w:t>
      </w:r>
      <w:r w:rsidR="00F54979" w:rsidRPr="00DD1FF8">
        <w:rPr>
          <w:rFonts w:ascii="Calibri" w:hAnsi="Calibri" w:cs="Times New Roman"/>
          <w:sz w:val="24"/>
          <w:szCs w:val="24"/>
        </w:rPr>
        <w:t xml:space="preserve"> doktoranci Szkoły Doktorskiej zobowiązani są</w:t>
      </w:r>
      <w:r w:rsidR="00FE0E9A" w:rsidRPr="00DD1FF8">
        <w:rPr>
          <w:rFonts w:ascii="Calibri" w:hAnsi="Calibri" w:cs="Times New Roman"/>
          <w:sz w:val="24"/>
          <w:szCs w:val="24"/>
        </w:rPr>
        <w:t xml:space="preserve"> </w:t>
      </w:r>
      <w:r w:rsidR="00E80FB9" w:rsidRPr="00DD1FF8">
        <w:rPr>
          <w:rFonts w:ascii="Calibri" w:hAnsi="Calibri" w:cs="Times New Roman"/>
          <w:sz w:val="24"/>
          <w:szCs w:val="24"/>
        </w:rPr>
        <w:t>niezwłoczn</w:t>
      </w:r>
      <w:r w:rsidR="00B312B6" w:rsidRPr="00DD1FF8">
        <w:rPr>
          <w:rFonts w:ascii="Calibri" w:hAnsi="Calibri" w:cs="Times New Roman"/>
          <w:sz w:val="24"/>
          <w:szCs w:val="24"/>
        </w:rPr>
        <w:t>ie</w:t>
      </w:r>
      <w:r w:rsidR="00E80FB9" w:rsidRPr="00DD1FF8">
        <w:rPr>
          <w:rFonts w:ascii="Calibri" w:hAnsi="Calibri" w:cs="Times New Roman"/>
          <w:sz w:val="24"/>
          <w:szCs w:val="24"/>
        </w:rPr>
        <w:t xml:space="preserve"> </w:t>
      </w:r>
      <w:r w:rsidR="00B312B6" w:rsidRPr="00DD1FF8">
        <w:rPr>
          <w:rFonts w:ascii="Calibri" w:hAnsi="Calibri" w:cs="Times New Roman"/>
          <w:sz w:val="24"/>
          <w:szCs w:val="24"/>
        </w:rPr>
        <w:t xml:space="preserve">do </w:t>
      </w:r>
      <w:r w:rsidR="00E80FB9" w:rsidRPr="00DD1FF8">
        <w:rPr>
          <w:rFonts w:ascii="Calibri" w:hAnsi="Calibri" w:cs="Times New Roman"/>
          <w:sz w:val="24"/>
          <w:szCs w:val="24"/>
        </w:rPr>
        <w:t xml:space="preserve">rejestracji </w:t>
      </w:r>
      <w:r w:rsidR="00B312B6" w:rsidRPr="00DD1FF8">
        <w:rPr>
          <w:rFonts w:ascii="Calibri" w:hAnsi="Calibri" w:cs="Times New Roman"/>
          <w:sz w:val="24"/>
          <w:szCs w:val="24"/>
        </w:rPr>
        <w:t>elektronicznego</w:t>
      </w:r>
      <w:r w:rsidR="004E6346" w:rsidRPr="00DD1FF8">
        <w:rPr>
          <w:rFonts w:ascii="Calibri" w:hAnsi="Calibri" w:cs="Times New Roman"/>
          <w:sz w:val="24"/>
          <w:szCs w:val="24"/>
        </w:rPr>
        <w:t xml:space="preserve"> identyfikatora naukowca</w:t>
      </w:r>
      <w:r w:rsidR="00B312B6" w:rsidRPr="00DD1FF8">
        <w:rPr>
          <w:rFonts w:ascii="Calibri" w:hAnsi="Calibri" w:cs="Times New Roman"/>
          <w:sz w:val="24"/>
          <w:szCs w:val="24"/>
        </w:rPr>
        <w:t xml:space="preserve"> </w:t>
      </w:r>
      <w:r w:rsidR="004E6346" w:rsidRPr="00DD1FF8">
        <w:rPr>
          <w:rFonts w:ascii="Calibri" w:hAnsi="Calibri" w:cs="Times New Roman"/>
          <w:sz w:val="24"/>
          <w:szCs w:val="24"/>
        </w:rPr>
        <w:t>(</w:t>
      </w:r>
      <w:r w:rsidR="00E80FB9" w:rsidRPr="00DD1FF8">
        <w:rPr>
          <w:rFonts w:ascii="Calibri" w:hAnsi="Calibri" w:cs="Times New Roman"/>
          <w:sz w:val="24"/>
          <w:szCs w:val="24"/>
        </w:rPr>
        <w:t>ORCID</w:t>
      </w:r>
      <w:r w:rsidR="004E6346" w:rsidRPr="00DD1FF8">
        <w:rPr>
          <w:rFonts w:ascii="Calibri" w:hAnsi="Calibri" w:cs="Times New Roman"/>
          <w:sz w:val="24"/>
          <w:szCs w:val="24"/>
        </w:rPr>
        <w:t>)</w:t>
      </w:r>
      <w:r w:rsidR="00E80FB9" w:rsidRPr="00DD1FF8">
        <w:rPr>
          <w:rFonts w:ascii="Calibri" w:hAnsi="Calibri" w:cs="Times New Roman"/>
          <w:sz w:val="24"/>
          <w:szCs w:val="24"/>
        </w:rPr>
        <w:t xml:space="preserve"> i </w:t>
      </w:r>
      <w:r w:rsidR="00B312B6" w:rsidRPr="00DD1FF8">
        <w:rPr>
          <w:rFonts w:ascii="Calibri" w:hAnsi="Calibri" w:cs="Times New Roman"/>
          <w:sz w:val="24"/>
          <w:szCs w:val="24"/>
        </w:rPr>
        <w:t xml:space="preserve">do </w:t>
      </w:r>
      <w:r w:rsidR="00E80FB9" w:rsidRPr="00DD1FF8">
        <w:rPr>
          <w:rFonts w:ascii="Calibri" w:hAnsi="Calibri" w:cs="Times New Roman"/>
          <w:sz w:val="24"/>
          <w:szCs w:val="24"/>
        </w:rPr>
        <w:t xml:space="preserve">założenia </w:t>
      </w:r>
      <w:r w:rsidR="002F31F0" w:rsidRPr="00DD1FF8">
        <w:rPr>
          <w:rFonts w:ascii="Calibri" w:hAnsi="Calibri" w:cs="Times New Roman"/>
          <w:sz w:val="24"/>
          <w:szCs w:val="24"/>
        </w:rPr>
        <w:t>Profilu Autora w</w:t>
      </w:r>
      <w:r w:rsidR="00855DEC" w:rsidRPr="00DD1FF8">
        <w:rPr>
          <w:rFonts w:ascii="Calibri" w:hAnsi="Calibri" w:cs="Times New Roman"/>
          <w:sz w:val="24"/>
          <w:szCs w:val="24"/>
        </w:rPr>
        <w:t> </w:t>
      </w:r>
      <w:r w:rsidR="002F31F0" w:rsidRPr="00DD1FF8">
        <w:rPr>
          <w:rFonts w:ascii="Calibri" w:hAnsi="Calibri" w:cs="Times New Roman"/>
          <w:sz w:val="24"/>
          <w:szCs w:val="24"/>
        </w:rPr>
        <w:t>Polskiej Bibliografii Naukowej</w:t>
      </w:r>
      <w:r w:rsidR="00D957B4" w:rsidRPr="00DD1FF8">
        <w:rPr>
          <w:rFonts w:ascii="Calibri" w:hAnsi="Calibri" w:cs="Times New Roman"/>
          <w:sz w:val="24"/>
          <w:szCs w:val="24"/>
        </w:rPr>
        <w:t xml:space="preserve"> </w:t>
      </w:r>
      <w:r w:rsidR="004E6346" w:rsidRPr="00DD1FF8">
        <w:rPr>
          <w:rFonts w:ascii="Calibri" w:hAnsi="Calibri" w:cs="Times New Roman"/>
          <w:sz w:val="24"/>
          <w:szCs w:val="24"/>
        </w:rPr>
        <w:t>oraz</w:t>
      </w:r>
      <w:r w:rsidR="00DD1FF8">
        <w:rPr>
          <w:rFonts w:ascii="Calibri" w:hAnsi="Calibri" w:cs="Times New Roman"/>
          <w:sz w:val="24"/>
          <w:szCs w:val="24"/>
        </w:rPr>
        <w:t> </w:t>
      </w:r>
      <w:r w:rsidR="002F31F0" w:rsidRPr="00DD1FF8">
        <w:rPr>
          <w:rFonts w:ascii="Calibri" w:hAnsi="Calibri" w:cs="Times New Roman"/>
          <w:sz w:val="24"/>
          <w:szCs w:val="24"/>
        </w:rPr>
        <w:t xml:space="preserve">połączenia </w:t>
      </w:r>
      <w:r w:rsidR="004E6346" w:rsidRPr="00DD1FF8">
        <w:rPr>
          <w:rFonts w:ascii="Calibri" w:hAnsi="Calibri" w:cs="Times New Roman"/>
          <w:sz w:val="24"/>
          <w:szCs w:val="24"/>
        </w:rPr>
        <w:t xml:space="preserve">identyfikatora i </w:t>
      </w:r>
      <w:r w:rsidR="001C3365" w:rsidRPr="00DD1FF8">
        <w:rPr>
          <w:rFonts w:ascii="Calibri" w:hAnsi="Calibri" w:cs="Times New Roman"/>
          <w:sz w:val="24"/>
          <w:szCs w:val="24"/>
        </w:rPr>
        <w:t>Profilu</w:t>
      </w:r>
      <w:r w:rsidR="004E6346" w:rsidRPr="00DD1FF8">
        <w:rPr>
          <w:rFonts w:ascii="Calibri" w:hAnsi="Calibri" w:cs="Times New Roman"/>
          <w:sz w:val="24"/>
          <w:szCs w:val="24"/>
        </w:rPr>
        <w:t xml:space="preserve"> </w:t>
      </w:r>
      <w:r w:rsidR="002F31F0" w:rsidRPr="00DD1FF8">
        <w:rPr>
          <w:rFonts w:ascii="Calibri" w:hAnsi="Calibri" w:cs="Times New Roman"/>
          <w:sz w:val="24"/>
          <w:szCs w:val="24"/>
        </w:rPr>
        <w:t xml:space="preserve"> z Systemem POL-o</w:t>
      </w:r>
      <w:r w:rsidR="00E80FB9" w:rsidRPr="00DD1FF8">
        <w:rPr>
          <w:rFonts w:ascii="Calibri" w:hAnsi="Calibri" w:cs="Times New Roman"/>
          <w:sz w:val="24"/>
          <w:szCs w:val="24"/>
        </w:rPr>
        <w:t>n</w:t>
      </w:r>
      <w:r w:rsidR="004E6346" w:rsidRPr="00DD1FF8">
        <w:rPr>
          <w:rFonts w:ascii="Calibri" w:hAnsi="Calibri" w:cs="Times New Roman"/>
          <w:sz w:val="24"/>
          <w:szCs w:val="24"/>
        </w:rPr>
        <w:t xml:space="preserve"> w terminie do 15 grudnia 2020 r.</w:t>
      </w:r>
      <w:r w:rsidR="002F31F0" w:rsidRPr="00DD1FF8">
        <w:rPr>
          <w:rFonts w:ascii="Calibri" w:hAnsi="Calibri" w:cs="Times New Roman"/>
          <w:sz w:val="24"/>
          <w:szCs w:val="24"/>
        </w:rPr>
        <w:t xml:space="preserve"> </w:t>
      </w:r>
    </w:p>
    <w:p w14:paraId="6CDD0130" w14:textId="42A62621" w:rsidR="00D957B4" w:rsidRPr="00DD1FF8" w:rsidRDefault="00DD1FF8" w:rsidP="00DD1FF8">
      <w:pPr>
        <w:pStyle w:val="paragraf"/>
      </w:pPr>
      <w:r w:rsidRPr="00DD1FF8">
        <w:rPr>
          <w:color w:val="FFFFFF" w:themeColor="background1"/>
          <w:sz w:val="2"/>
          <w:szCs w:val="2"/>
        </w:rPr>
        <w:t>Par</w:t>
      </w:r>
      <w:r w:rsidRPr="00DD1FF8">
        <w:rPr>
          <w:color w:val="FFFFFF" w:themeColor="background1"/>
        </w:rPr>
        <w:t>.</w:t>
      </w:r>
    </w:p>
    <w:p w14:paraId="75836D72" w14:textId="129F1FE2" w:rsidR="00855DEC" w:rsidRPr="00DD1FF8" w:rsidRDefault="00DB727F" w:rsidP="00DD1FF8">
      <w:pPr>
        <w:spacing w:after="0" w:line="360" w:lineRule="auto"/>
        <w:rPr>
          <w:rFonts w:ascii="Calibri" w:hAnsi="Calibri" w:cs="Times New Roman"/>
          <w:sz w:val="24"/>
          <w:szCs w:val="24"/>
        </w:rPr>
      </w:pPr>
      <w:r w:rsidRPr="00DD1FF8">
        <w:rPr>
          <w:rFonts w:ascii="Calibri" w:hAnsi="Calibri" w:cs="Times New Roman"/>
          <w:sz w:val="24"/>
          <w:szCs w:val="24"/>
        </w:rPr>
        <w:t xml:space="preserve">W terminie 14 dni od dnia zatrudnienia </w:t>
      </w:r>
      <w:r w:rsidR="006323E2" w:rsidRPr="00DD1FF8">
        <w:rPr>
          <w:rFonts w:ascii="Calibri" w:hAnsi="Calibri" w:cs="Times New Roman"/>
          <w:sz w:val="24"/>
          <w:szCs w:val="24"/>
        </w:rPr>
        <w:t xml:space="preserve">w grupie pracowników </w:t>
      </w:r>
      <w:r w:rsidRPr="00DD1FF8">
        <w:rPr>
          <w:rFonts w:ascii="Calibri" w:hAnsi="Calibri" w:cs="Times New Roman"/>
          <w:sz w:val="24"/>
          <w:szCs w:val="24"/>
        </w:rPr>
        <w:t>badawczo-dydaktyczny</w:t>
      </w:r>
      <w:r w:rsidR="006323E2" w:rsidRPr="00DD1FF8">
        <w:rPr>
          <w:rFonts w:ascii="Calibri" w:hAnsi="Calibri" w:cs="Times New Roman"/>
          <w:sz w:val="24"/>
          <w:szCs w:val="24"/>
        </w:rPr>
        <w:t>ch</w:t>
      </w:r>
      <w:r w:rsidRPr="00DD1FF8">
        <w:rPr>
          <w:rFonts w:ascii="Calibri" w:hAnsi="Calibri" w:cs="Times New Roman"/>
          <w:sz w:val="24"/>
          <w:szCs w:val="24"/>
        </w:rPr>
        <w:t xml:space="preserve"> i badawczy</w:t>
      </w:r>
      <w:r w:rsidR="006323E2" w:rsidRPr="00DD1FF8">
        <w:rPr>
          <w:rFonts w:ascii="Calibri" w:hAnsi="Calibri" w:cs="Times New Roman"/>
          <w:sz w:val="24"/>
          <w:szCs w:val="24"/>
        </w:rPr>
        <w:t>ch</w:t>
      </w:r>
      <w:r w:rsidRPr="00DD1FF8">
        <w:rPr>
          <w:rFonts w:ascii="Calibri" w:hAnsi="Calibri" w:cs="Times New Roman"/>
          <w:sz w:val="24"/>
          <w:szCs w:val="24"/>
        </w:rPr>
        <w:t xml:space="preserve"> oraz rozpoczęcia kształcenia w Szkole Doktorskiej pracownicy i doktoranci zobowiązani są d</w:t>
      </w:r>
      <w:r w:rsidR="00C75AE3" w:rsidRPr="00DD1FF8">
        <w:rPr>
          <w:rFonts w:ascii="Calibri" w:hAnsi="Calibri" w:cs="Times New Roman"/>
          <w:sz w:val="24"/>
          <w:szCs w:val="24"/>
        </w:rPr>
        <w:t xml:space="preserve">o rejestracji elektronicznego identyfikatora naukowca </w:t>
      </w:r>
      <w:r w:rsidR="00EC7C0B" w:rsidRPr="00DD1FF8">
        <w:rPr>
          <w:rFonts w:ascii="Calibri" w:hAnsi="Calibri" w:cs="Times New Roman"/>
          <w:sz w:val="24"/>
          <w:szCs w:val="24"/>
        </w:rPr>
        <w:t>(</w:t>
      </w:r>
      <w:r w:rsidR="00C75AE3" w:rsidRPr="00DD1FF8">
        <w:rPr>
          <w:rFonts w:ascii="Calibri" w:hAnsi="Calibri" w:cs="Times New Roman"/>
          <w:sz w:val="24"/>
          <w:szCs w:val="24"/>
        </w:rPr>
        <w:t>ORCID</w:t>
      </w:r>
      <w:r w:rsidR="00EC7C0B" w:rsidRPr="00DD1FF8">
        <w:rPr>
          <w:rFonts w:ascii="Calibri" w:hAnsi="Calibri" w:cs="Times New Roman"/>
          <w:sz w:val="24"/>
          <w:szCs w:val="24"/>
        </w:rPr>
        <w:t>)</w:t>
      </w:r>
      <w:r w:rsidR="00C75AE3" w:rsidRPr="00DD1FF8">
        <w:rPr>
          <w:rFonts w:ascii="Calibri" w:hAnsi="Calibri" w:cs="Times New Roman"/>
          <w:sz w:val="24"/>
          <w:szCs w:val="24"/>
        </w:rPr>
        <w:t xml:space="preserve"> oraz</w:t>
      </w:r>
      <w:r w:rsidR="00DD1FF8">
        <w:rPr>
          <w:rFonts w:ascii="Calibri" w:hAnsi="Calibri" w:cs="Times New Roman"/>
          <w:sz w:val="24"/>
          <w:szCs w:val="24"/>
        </w:rPr>
        <w:t> </w:t>
      </w:r>
      <w:r w:rsidR="00C75AE3" w:rsidRPr="00DD1FF8">
        <w:rPr>
          <w:rFonts w:ascii="Calibri" w:hAnsi="Calibri" w:cs="Times New Roman"/>
          <w:sz w:val="24"/>
          <w:szCs w:val="24"/>
        </w:rPr>
        <w:t>do</w:t>
      </w:r>
      <w:r w:rsidR="00DD1FF8">
        <w:rPr>
          <w:rFonts w:ascii="Calibri" w:hAnsi="Calibri" w:cs="Times New Roman"/>
          <w:sz w:val="24"/>
          <w:szCs w:val="24"/>
        </w:rPr>
        <w:t> </w:t>
      </w:r>
      <w:r w:rsidR="00C75AE3" w:rsidRPr="00DD1FF8">
        <w:rPr>
          <w:rFonts w:ascii="Calibri" w:hAnsi="Calibri" w:cs="Times New Roman"/>
          <w:sz w:val="24"/>
          <w:szCs w:val="24"/>
        </w:rPr>
        <w:t>wprowadzenia numeru identyfikatora ORCID w module Moje identyfikatory systemu panel2.zut.edu.pl</w:t>
      </w:r>
      <w:r w:rsidRPr="00DD1FF8">
        <w:rPr>
          <w:rFonts w:ascii="Calibri" w:hAnsi="Calibri" w:cs="Times New Roman"/>
          <w:sz w:val="24"/>
          <w:szCs w:val="24"/>
        </w:rPr>
        <w:t>.</w:t>
      </w:r>
    </w:p>
    <w:p w14:paraId="4E0A948A" w14:textId="7B118CA3" w:rsidR="00884B78" w:rsidRPr="00DD1FF8" w:rsidRDefault="00DD1FF8" w:rsidP="00DD1FF8">
      <w:pPr>
        <w:pStyle w:val="paragraf"/>
      </w:pPr>
      <w:r w:rsidRPr="00DD1FF8">
        <w:rPr>
          <w:color w:val="FFFFFF" w:themeColor="background1"/>
          <w:sz w:val="2"/>
          <w:szCs w:val="2"/>
        </w:rPr>
        <w:t>Par</w:t>
      </w:r>
      <w:r w:rsidRPr="00DD1FF8">
        <w:rPr>
          <w:color w:val="FFFFFF" w:themeColor="background1"/>
        </w:rPr>
        <w:t>.</w:t>
      </w:r>
    </w:p>
    <w:p w14:paraId="06F16228" w14:textId="78CA8245" w:rsidR="007B5F48" w:rsidRPr="00DD1FF8" w:rsidRDefault="00DB727F" w:rsidP="00DD1FF8">
      <w:pPr>
        <w:pStyle w:val="Akapitzlist"/>
        <w:spacing w:after="0" w:line="360" w:lineRule="auto"/>
        <w:ind w:left="0"/>
        <w:contextualSpacing w:val="0"/>
        <w:rPr>
          <w:rFonts w:ascii="Calibri" w:hAnsi="Calibri" w:cs="Times New Roman"/>
          <w:sz w:val="24"/>
          <w:szCs w:val="24"/>
        </w:rPr>
      </w:pPr>
      <w:r w:rsidRPr="00DD1FF8">
        <w:rPr>
          <w:rFonts w:ascii="Calibri" w:hAnsi="Calibri" w:cs="Times New Roman"/>
          <w:sz w:val="24"/>
          <w:szCs w:val="24"/>
        </w:rPr>
        <w:t>Pracownicy</w:t>
      </w:r>
      <w:r w:rsidR="00C813DA" w:rsidRPr="00DD1FF8">
        <w:rPr>
          <w:rFonts w:ascii="Calibri" w:hAnsi="Calibri" w:cs="Times New Roman"/>
          <w:sz w:val="24"/>
          <w:szCs w:val="24"/>
        </w:rPr>
        <w:t xml:space="preserve"> prowadzący działalność naukową</w:t>
      </w:r>
      <w:r w:rsidRPr="00DD1FF8">
        <w:rPr>
          <w:rFonts w:ascii="Calibri" w:hAnsi="Calibri" w:cs="Times New Roman"/>
          <w:sz w:val="24"/>
          <w:szCs w:val="24"/>
        </w:rPr>
        <w:t xml:space="preserve"> i doktoranci </w:t>
      </w:r>
      <w:r w:rsidR="007B5F48" w:rsidRPr="00DD1FF8">
        <w:rPr>
          <w:rFonts w:ascii="Calibri" w:hAnsi="Calibri" w:cs="Times New Roman"/>
          <w:sz w:val="24"/>
          <w:szCs w:val="24"/>
        </w:rPr>
        <w:t>zobowiązan</w:t>
      </w:r>
      <w:r w:rsidRPr="00DD1FF8">
        <w:rPr>
          <w:rFonts w:ascii="Calibri" w:hAnsi="Calibri" w:cs="Times New Roman"/>
          <w:sz w:val="24"/>
          <w:szCs w:val="24"/>
        </w:rPr>
        <w:t>i</w:t>
      </w:r>
      <w:r w:rsidR="007B5F48" w:rsidRPr="00DD1FF8">
        <w:rPr>
          <w:rFonts w:ascii="Calibri" w:hAnsi="Calibri" w:cs="Times New Roman"/>
          <w:sz w:val="24"/>
          <w:szCs w:val="24"/>
        </w:rPr>
        <w:t xml:space="preserve"> są do wprowadzania poprawnych danych na koncie ORCID </w:t>
      </w:r>
      <w:r w:rsidR="00A416C3" w:rsidRPr="00DD1FF8">
        <w:rPr>
          <w:rFonts w:ascii="Calibri" w:hAnsi="Calibri" w:cs="Times New Roman"/>
          <w:sz w:val="24"/>
          <w:szCs w:val="24"/>
        </w:rPr>
        <w:t xml:space="preserve">i do </w:t>
      </w:r>
      <w:r w:rsidR="007B5F48" w:rsidRPr="00DD1FF8">
        <w:rPr>
          <w:rFonts w:ascii="Calibri" w:hAnsi="Calibri" w:cs="Times New Roman"/>
          <w:sz w:val="24"/>
          <w:szCs w:val="24"/>
        </w:rPr>
        <w:t>ich aktualizacji.</w:t>
      </w:r>
    </w:p>
    <w:p w14:paraId="754F3AD8" w14:textId="6B4D4272" w:rsidR="00151FF8" w:rsidRPr="00DD1FF8" w:rsidRDefault="00DD1FF8" w:rsidP="00DD1FF8">
      <w:pPr>
        <w:pStyle w:val="paragraf"/>
      </w:pPr>
      <w:r w:rsidRPr="00DD1FF8">
        <w:rPr>
          <w:color w:val="FFFFFF" w:themeColor="background1"/>
          <w:sz w:val="2"/>
          <w:szCs w:val="2"/>
        </w:rPr>
        <w:t>Par</w:t>
      </w:r>
      <w:r w:rsidRPr="00DD1FF8">
        <w:rPr>
          <w:color w:val="FFFFFF" w:themeColor="background1"/>
        </w:rPr>
        <w:t>.</w:t>
      </w:r>
    </w:p>
    <w:p w14:paraId="7B917803" w14:textId="77777777" w:rsidR="00151FF8" w:rsidRPr="00DD1FF8" w:rsidRDefault="00151FF8" w:rsidP="00DD1FF8">
      <w:pPr>
        <w:spacing w:line="360" w:lineRule="auto"/>
        <w:jc w:val="both"/>
        <w:rPr>
          <w:rFonts w:ascii="Calibri" w:hAnsi="Calibri" w:cs="Times New Roman"/>
          <w:sz w:val="24"/>
          <w:szCs w:val="24"/>
        </w:rPr>
      </w:pPr>
      <w:r w:rsidRPr="00DD1FF8">
        <w:rPr>
          <w:rFonts w:ascii="Calibri" w:hAnsi="Calibri" w:cs="Times New Roman"/>
          <w:sz w:val="24"/>
          <w:szCs w:val="24"/>
        </w:rPr>
        <w:t xml:space="preserve">Nadzór nad wykonaniem niniejszego zarządzenia powierza się </w:t>
      </w:r>
      <w:r w:rsidR="00EE7635" w:rsidRPr="00DD1FF8">
        <w:rPr>
          <w:rFonts w:ascii="Calibri" w:hAnsi="Calibri" w:cs="Times New Roman"/>
          <w:sz w:val="24"/>
          <w:szCs w:val="24"/>
        </w:rPr>
        <w:t>p</w:t>
      </w:r>
      <w:r w:rsidRPr="00DD1FF8">
        <w:rPr>
          <w:rFonts w:ascii="Calibri" w:hAnsi="Calibri" w:cs="Times New Roman"/>
          <w:sz w:val="24"/>
          <w:szCs w:val="24"/>
        </w:rPr>
        <w:t xml:space="preserve">rorektorowi ds. </w:t>
      </w:r>
      <w:r w:rsidR="00EE7635" w:rsidRPr="00DD1FF8">
        <w:rPr>
          <w:rFonts w:ascii="Calibri" w:hAnsi="Calibri" w:cs="Times New Roman"/>
          <w:sz w:val="24"/>
          <w:szCs w:val="24"/>
        </w:rPr>
        <w:t>n</w:t>
      </w:r>
      <w:r w:rsidRPr="00DD1FF8">
        <w:rPr>
          <w:rFonts w:ascii="Calibri" w:hAnsi="Calibri" w:cs="Times New Roman"/>
          <w:sz w:val="24"/>
          <w:szCs w:val="24"/>
        </w:rPr>
        <w:t>auki.</w:t>
      </w:r>
    </w:p>
    <w:p w14:paraId="16B5FB8F" w14:textId="0DFB0BB9" w:rsidR="00151FF8" w:rsidRPr="00DD1FF8" w:rsidRDefault="00DD1FF8" w:rsidP="00DD1FF8">
      <w:pPr>
        <w:pStyle w:val="paragraf"/>
        <w:keepNext/>
      </w:pPr>
      <w:r w:rsidRPr="00DD1FF8">
        <w:rPr>
          <w:color w:val="FFFFFF" w:themeColor="background1"/>
          <w:sz w:val="2"/>
          <w:szCs w:val="2"/>
        </w:rPr>
        <w:lastRenderedPageBreak/>
        <w:t>Par</w:t>
      </w:r>
      <w:r w:rsidRPr="00DD1FF8">
        <w:rPr>
          <w:color w:val="FFFFFF" w:themeColor="background1"/>
        </w:rPr>
        <w:t>.</w:t>
      </w:r>
    </w:p>
    <w:p w14:paraId="5E806926" w14:textId="19DDF1A7" w:rsidR="00A416C3" w:rsidRPr="00DD1FF8" w:rsidRDefault="00151FF8" w:rsidP="00DD1FF8">
      <w:pPr>
        <w:keepNext/>
        <w:spacing w:line="360" w:lineRule="auto"/>
        <w:jc w:val="both"/>
        <w:rPr>
          <w:rFonts w:ascii="Calibri" w:hAnsi="Calibri" w:cs="Times New Roman"/>
          <w:sz w:val="24"/>
          <w:szCs w:val="24"/>
        </w:rPr>
      </w:pPr>
      <w:r w:rsidRPr="00DD1FF8">
        <w:rPr>
          <w:rFonts w:ascii="Calibri" w:hAnsi="Calibri" w:cs="Times New Roman"/>
          <w:sz w:val="24"/>
          <w:szCs w:val="24"/>
        </w:rPr>
        <w:t>Zarządzenie wchodzi w życie w dniem podpisania.</w:t>
      </w:r>
    </w:p>
    <w:p w14:paraId="728C4B7D" w14:textId="4796CF87" w:rsidR="00E52EA8" w:rsidRPr="00DD1FF8" w:rsidRDefault="00E52EA8" w:rsidP="00DD1FF8">
      <w:pPr>
        <w:pStyle w:val="rektorpodpis"/>
        <w:outlineLvl w:val="9"/>
        <w:rPr>
          <w:rFonts w:ascii="Calibri" w:hAnsi="Calibri"/>
          <w:szCs w:val="24"/>
        </w:rPr>
      </w:pPr>
      <w:r w:rsidRPr="00DD1FF8">
        <w:rPr>
          <w:rFonts w:ascii="Calibri" w:hAnsi="Calibri"/>
        </w:rPr>
        <w:t>Rektor</w:t>
      </w:r>
      <w:r w:rsidR="00DD1FF8">
        <w:rPr>
          <w:rFonts w:ascii="Calibri" w:hAnsi="Calibri"/>
        </w:rPr>
        <w:br/>
      </w:r>
      <w:r w:rsidRPr="00DD1FF8">
        <w:rPr>
          <w:rFonts w:ascii="Calibri" w:hAnsi="Calibri"/>
        </w:rPr>
        <w:t>dr hab. inż. Jacek Wróbel, prof. ZUT</w:t>
      </w:r>
    </w:p>
    <w:sectPr w:rsidR="00E52EA8" w:rsidRPr="00DD1FF8" w:rsidSect="00AD7331">
      <w:footerReference w:type="even" r:id="rId7"/>
      <w:headerReference w:type="first" r:id="rId8"/>
      <w:pgSz w:w="11906" w:h="16838"/>
      <w:pgMar w:top="851" w:right="851" w:bottom="56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78319B3" w14:textId="77777777" w:rsidR="000357B3" w:rsidRDefault="000357B3">
      <w:pPr>
        <w:spacing w:after="0" w:line="240" w:lineRule="auto"/>
      </w:pPr>
      <w:r>
        <w:separator/>
      </w:r>
    </w:p>
  </w:endnote>
  <w:endnote w:type="continuationSeparator" w:id="0">
    <w:p w14:paraId="734F4A23" w14:textId="77777777" w:rsidR="000357B3" w:rsidRDefault="000357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3CBAFD" w14:textId="77777777" w:rsidR="00773D94" w:rsidRDefault="00EC7C0B" w:rsidP="00D762BD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4BDE208D" w14:textId="77777777" w:rsidR="00773D94" w:rsidRDefault="00E27CB9" w:rsidP="00553594">
    <w:pPr>
      <w:pStyle w:val="Stopk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FB18399" w14:textId="77777777" w:rsidR="000357B3" w:rsidRDefault="000357B3">
      <w:pPr>
        <w:spacing w:after="0" w:line="240" w:lineRule="auto"/>
      </w:pPr>
      <w:r>
        <w:separator/>
      </w:r>
    </w:p>
  </w:footnote>
  <w:footnote w:type="continuationSeparator" w:id="0">
    <w:p w14:paraId="7FA3F61B" w14:textId="77777777" w:rsidR="000357B3" w:rsidRDefault="000357B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AB0941" w14:textId="77777777" w:rsidR="00773D94" w:rsidRDefault="00EC7C0B" w:rsidP="00D762BD">
    <w:pPr>
      <w:pStyle w:val="Nagwek"/>
      <w:spacing w:after="240"/>
      <w:jc w:val="center"/>
    </w:pPr>
    <w:r>
      <w:object w:dxaOrig="19297" w:dyaOrig="1422" w14:anchorId="1784C0A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194.1pt;height:14.4pt">
          <v:imagedata r:id="rId1" o:title=""/>
        </v:shape>
        <o:OLEObject Type="Embed" ProgID="MSPhotoEd.3" ShapeID="_x0000_i1025" DrawAspect="Content" ObjectID="_1666770038" r:id="rId2"/>
      </w:obje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39470A"/>
    <w:multiLevelType w:val="hybridMultilevel"/>
    <w:tmpl w:val="38F2053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B81F1E"/>
    <w:multiLevelType w:val="hybridMultilevel"/>
    <w:tmpl w:val="8E9A4E26"/>
    <w:lvl w:ilvl="0" w:tplc="80CC78EC">
      <w:start w:val="1"/>
      <w:numFmt w:val="decimal"/>
      <w:lvlText w:val="%1)"/>
      <w:lvlJc w:val="left"/>
      <w:pPr>
        <w:ind w:left="7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20" w:hanging="360"/>
      </w:pPr>
    </w:lvl>
    <w:lvl w:ilvl="2" w:tplc="0415001B" w:tentative="1">
      <w:start w:val="1"/>
      <w:numFmt w:val="lowerRoman"/>
      <w:lvlText w:val="%3."/>
      <w:lvlJc w:val="right"/>
      <w:pPr>
        <w:ind w:left="2140" w:hanging="180"/>
      </w:pPr>
    </w:lvl>
    <w:lvl w:ilvl="3" w:tplc="0415000F" w:tentative="1">
      <w:start w:val="1"/>
      <w:numFmt w:val="decimal"/>
      <w:lvlText w:val="%4."/>
      <w:lvlJc w:val="left"/>
      <w:pPr>
        <w:ind w:left="2860" w:hanging="360"/>
      </w:pPr>
    </w:lvl>
    <w:lvl w:ilvl="4" w:tplc="04150019" w:tentative="1">
      <w:start w:val="1"/>
      <w:numFmt w:val="lowerLetter"/>
      <w:lvlText w:val="%5."/>
      <w:lvlJc w:val="left"/>
      <w:pPr>
        <w:ind w:left="3580" w:hanging="360"/>
      </w:pPr>
    </w:lvl>
    <w:lvl w:ilvl="5" w:tplc="0415001B" w:tentative="1">
      <w:start w:val="1"/>
      <w:numFmt w:val="lowerRoman"/>
      <w:lvlText w:val="%6."/>
      <w:lvlJc w:val="right"/>
      <w:pPr>
        <w:ind w:left="4300" w:hanging="180"/>
      </w:pPr>
    </w:lvl>
    <w:lvl w:ilvl="6" w:tplc="0415000F" w:tentative="1">
      <w:start w:val="1"/>
      <w:numFmt w:val="decimal"/>
      <w:lvlText w:val="%7."/>
      <w:lvlJc w:val="left"/>
      <w:pPr>
        <w:ind w:left="5020" w:hanging="360"/>
      </w:pPr>
    </w:lvl>
    <w:lvl w:ilvl="7" w:tplc="04150019" w:tentative="1">
      <w:start w:val="1"/>
      <w:numFmt w:val="lowerLetter"/>
      <w:lvlText w:val="%8."/>
      <w:lvlJc w:val="left"/>
      <w:pPr>
        <w:ind w:left="5740" w:hanging="360"/>
      </w:pPr>
    </w:lvl>
    <w:lvl w:ilvl="8" w:tplc="0415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2" w15:restartNumberingAfterBreak="0">
    <w:nsid w:val="15BD2110"/>
    <w:multiLevelType w:val="hybridMultilevel"/>
    <w:tmpl w:val="106AEF9E"/>
    <w:lvl w:ilvl="0" w:tplc="339EBFBA">
      <w:start w:val="1"/>
      <w:numFmt w:val="ordinal"/>
      <w:lvlText w:val="§ 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CF6ABB"/>
    <w:multiLevelType w:val="hybridMultilevel"/>
    <w:tmpl w:val="B26082A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17009A8"/>
    <w:multiLevelType w:val="hybridMultilevel"/>
    <w:tmpl w:val="FC6C50BC"/>
    <w:lvl w:ilvl="0" w:tplc="679E853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6B11AAE"/>
    <w:multiLevelType w:val="hybridMultilevel"/>
    <w:tmpl w:val="5DA87658"/>
    <w:lvl w:ilvl="0" w:tplc="04150011">
      <w:start w:val="1"/>
      <w:numFmt w:val="decimal"/>
      <w:lvlText w:val="%1)"/>
      <w:lvlJc w:val="left"/>
      <w:pPr>
        <w:ind w:left="780" w:hanging="360"/>
      </w:pPr>
    </w:lvl>
    <w:lvl w:ilvl="1" w:tplc="04150019" w:tentative="1">
      <w:start w:val="1"/>
      <w:numFmt w:val="lowerLetter"/>
      <w:lvlText w:val="%2."/>
      <w:lvlJc w:val="left"/>
      <w:pPr>
        <w:ind w:left="1500" w:hanging="360"/>
      </w:pPr>
    </w:lvl>
    <w:lvl w:ilvl="2" w:tplc="0415001B" w:tentative="1">
      <w:start w:val="1"/>
      <w:numFmt w:val="lowerRoman"/>
      <w:lvlText w:val="%3."/>
      <w:lvlJc w:val="right"/>
      <w:pPr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6" w15:restartNumberingAfterBreak="0">
    <w:nsid w:val="341A042C"/>
    <w:multiLevelType w:val="hybridMultilevel"/>
    <w:tmpl w:val="7F127826"/>
    <w:lvl w:ilvl="0" w:tplc="339EBFBA">
      <w:start w:val="1"/>
      <w:numFmt w:val="ordinal"/>
      <w:lvlText w:val="§ 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7C711F6"/>
    <w:multiLevelType w:val="hybridMultilevel"/>
    <w:tmpl w:val="6C580A04"/>
    <w:lvl w:ilvl="0" w:tplc="339EBFBA">
      <w:start w:val="1"/>
      <w:numFmt w:val="ordinal"/>
      <w:lvlText w:val="§ 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0C92484"/>
    <w:multiLevelType w:val="hybridMultilevel"/>
    <w:tmpl w:val="2B12B3A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5F054A1"/>
    <w:multiLevelType w:val="hybridMultilevel"/>
    <w:tmpl w:val="C450E61E"/>
    <w:lvl w:ilvl="0" w:tplc="9A20486C">
      <w:start w:val="1"/>
      <w:numFmt w:val="ordinal"/>
      <w:pStyle w:val="paragraf"/>
      <w:lvlText w:val="§ 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97A7667"/>
    <w:multiLevelType w:val="hybridMultilevel"/>
    <w:tmpl w:val="3C2AA53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4F31C84"/>
    <w:multiLevelType w:val="hybridMultilevel"/>
    <w:tmpl w:val="B14C654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7CB1E00"/>
    <w:multiLevelType w:val="hybridMultilevel"/>
    <w:tmpl w:val="859AD2E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5AD46AF"/>
    <w:multiLevelType w:val="hybridMultilevel"/>
    <w:tmpl w:val="C67AD24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5F9181D"/>
    <w:multiLevelType w:val="hybridMultilevel"/>
    <w:tmpl w:val="B5CE366A"/>
    <w:lvl w:ilvl="0" w:tplc="DB5CFF48">
      <w:start w:val="1"/>
      <w:numFmt w:val="ordinal"/>
      <w:lvlText w:val="§ 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7E56227"/>
    <w:multiLevelType w:val="hybridMultilevel"/>
    <w:tmpl w:val="F2121CC0"/>
    <w:lvl w:ilvl="0" w:tplc="9606E432">
      <w:start w:val="1"/>
      <w:numFmt w:val="decimal"/>
      <w:lvlText w:val="%1)"/>
      <w:lvlJc w:val="left"/>
      <w:pPr>
        <w:ind w:left="7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20" w:hanging="360"/>
      </w:pPr>
    </w:lvl>
    <w:lvl w:ilvl="2" w:tplc="0415001B" w:tentative="1">
      <w:start w:val="1"/>
      <w:numFmt w:val="lowerRoman"/>
      <w:lvlText w:val="%3."/>
      <w:lvlJc w:val="right"/>
      <w:pPr>
        <w:ind w:left="2140" w:hanging="180"/>
      </w:pPr>
    </w:lvl>
    <w:lvl w:ilvl="3" w:tplc="0415000F" w:tentative="1">
      <w:start w:val="1"/>
      <w:numFmt w:val="decimal"/>
      <w:lvlText w:val="%4."/>
      <w:lvlJc w:val="left"/>
      <w:pPr>
        <w:ind w:left="2860" w:hanging="360"/>
      </w:pPr>
    </w:lvl>
    <w:lvl w:ilvl="4" w:tplc="04150019" w:tentative="1">
      <w:start w:val="1"/>
      <w:numFmt w:val="lowerLetter"/>
      <w:lvlText w:val="%5."/>
      <w:lvlJc w:val="left"/>
      <w:pPr>
        <w:ind w:left="3580" w:hanging="360"/>
      </w:pPr>
    </w:lvl>
    <w:lvl w:ilvl="5" w:tplc="0415001B" w:tentative="1">
      <w:start w:val="1"/>
      <w:numFmt w:val="lowerRoman"/>
      <w:lvlText w:val="%6."/>
      <w:lvlJc w:val="right"/>
      <w:pPr>
        <w:ind w:left="4300" w:hanging="180"/>
      </w:pPr>
    </w:lvl>
    <w:lvl w:ilvl="6" w:tplc="0415000F" w:tentative="1">
      <w:start w:val="1"/>
      <w:numFmt w:val="decimal"/>
      <w:lvlText w:val="%7."/>
      <w:lvlJc w:val="left"/>
      <w:pPr>
        <w:ind w:left="5020" w:hanging="360"/>
      </w:pPr>
    </w:lvl>
    <w:lvl w:ilvl="7" w:tplc="04150019" w:tentative="1">
      <w:start w:val="1"/>
      <w:numFmt w:val="lowerLetter"/>
      <w:lvlText w:val="%8."/>
      <w:lvlJc w:val="left"/>
      <w:pPr>
        <w:ind w:left="5740" w:hanging="360"/>
      </w:pPr>
    </w:lvl>
    <w:lvl w:ilvl="8" w:tplc="0415001B" w:tentative="1">
      <w:start w:val="1"/>
      <w:numFmt w:val="lowerRoman"/>
      <w:lvlText w:val="%9."/>
      <w:lvlJc w:val="right"/>
      <w:pPr>
        <w:ind w:left="6460" w:hanging="180"/>
      </w:pPr>
    </w:lvl>
  </w:abstractNum>
  <w:num w:numId="1">
    <w:abstractNumId w:val="14"/>
  </w:num>
  <w:num w:numId="2">
    <w:abstractNumId w:val="5"/>
  </w:num>
  <w:num w:numId="3">
    <w:abstractNumId w:val="4"/>
  </w:num>
  <w:num w:numId="4">
    <w:abstractNumId w:val="12"/>
  </w:num>
  <w:num w:numId="5">
    <w:abstractNumId w:val="0"/>
  </w:num>
  <w:num w:numId="6">
    <w:abstractNumId w:val="13"/>
  </w:num>
  <w:num w:numId="7">
    <w:abstractNumId w:val="8"/>
  </w:num>
  <w:num w:numId="8">
    <w:abstractNumId w:val="11"/>
  </w:num>
  <w:num w:numId="9">
    <w:abstractNumId w:val="2"/>
  </w:num>
  <w:num w:numId="10">
    <w:abstractNumId w:val="14"/>
  </w:num>
  <w:num w:numId="11">
    <w:abstractNumId w:val="14"/>
  </w:num>
  <w:num w:numId="12">
    <w:abstractNumId w:val="3"/>
  </w:num>
  <w:num w:numId="13">
    <w:abstractNumId w:val="10"/>
  </w:num>
  <w:num w:numId="14">
    <w:abstractNumId w:val="14"/>
    <w:lvlOverride w:ilvl="0">
      <w:startOverride w:val="1"/>
    </w:lvlOverride>
  </w:num>
  <w:num w:numId="15">
    <w:abstractNumId w:val="6"/>
  </w:num>
  <w:num w:numId="16">
    <w:abstractNumId w:val="7"/>
  </w:num>
  <w:num w:numId="17">
    <w:abstractNumId w:val="9"/>
  </w:num>
  <w:num w:numId="18">
    <w:abstractNumId w:val="14"/>
  </w:num>
  <w:num w:numId="19">
    <w:abstractNumId w:val="9"/>
  </w:num>
  <w:num w:numId="20">
    <w:abstractNumId w:val="15"/>
  </w:num>
  <w:num w:numId="21">
    <w:abstractNumId w:val="9"/>
  </w:num>
  <w:num w:numId="22">
    <w:abstractNumId w:val="9"/>
  </w:num>
  <w:num w:numId="2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/>
  <w:defaultTabStop w:val="0"/>
  <w:hyphenationZone w:val="425"/>
  <w:characterSpacingControl w:val="doNotCompress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71E0"/>
    <w:rsid w:val="000357B3"/>
    <w:rsid w:val="00043486"/>
    <w:rsid w:val="00071137"/>
    <w:rsid w:val="000D40AC"/>
    <w:rsid w:val="0013267D"/>
    <w:rsid w:val="00142559"/>
    <w:rsid w:val="00151FF8"/>
    <w:rsid w:val="00154FE2"/>
    <w:rsid w:val="001C3365"/>
    <w:rsid w:val="002179D9"/>
    <w:rsid w:val="002338DB"/>
    <w:rsid w:val="00261FFD"/>
    <w:rsid w:val="002F31F0"/>
    <w:rsid w:val="002F5616"/>
    <w:rsid w:val="00365B3A"/>
    <w:rsid w:val="00381993"/>
    <w:rsid w:val="003A05CC"/>
    <w:rsid w:val="003C76E7"/>
    <w:rsid w:val="003E3E3B"/>
    <w:rsid w:val="00444306"/>
    <w:rsid w:val="00483E8C"/>
    <w:rsid w:val="004C7CB2"/>
    <w:rsid w:val="004E6346"/>
    <w:rsid w:val="00515296"/>
    <w:rsid w:val="00522474"/>
    <w:rsid w:val="00596F05"/>
    <w:rsid w:val="006323E2"/>
    <w:rsid w:val="00644864"/>
    <w:rsid w:val="006C5177"/>
    <w:rsid w:val="006F4E4A"/>
    <w:rsid w:val="00700B06"/>
    <w:rsid w:val="007B5F48"/>
    <w:rsid w:val="007C6375"/>
    <w:rsid w:val="00855DEC"/>
    <w:rsid w:val="008722E1"/>
    <w:rsid w:val="00884B78"/>
    <w:rsid w:val="008867B0"/>
    <w:rsid w:val="008C4ABE"/>
    <w:rsid w:val="009A4473"/>
    <w:rsid w:val="009A6B63"/>
    <w:rsid w:val="00A02EBA"/>
    <w:rsid w:val="00A34D33"/>
    <w:rsid w:val="00A416C3"/>
    <w:rsid w:val="00A76F7F"/>
    <w:rsid w:val="00AA17C6"/>
    <w:rsid w:val="00AD7331"/>
    <w:rsid w:val="00AE0173"/>
    <w:rsid w:val="00AE3A0D"/>
    <w:rsid w:val="00B312B6"/>
    <w:rsid w:val="00C63B75"/>
    <w:rsid w:val="00C70CE6"/>
    <w:rsid w:val="00C75AE3"/>
    <w:rsid w:val="00C813DA"/>
    <w:rsid w:val="00C93863"/>
    <w:rsid w:val="00CA4BFE"/>
    <w:rsid w:val="00D31813"/>
    <w:rsid w:val="00D957B4"/>
    <w:rsid w:val="00DB727F"/>
    <w:rsid w:val="00DD1FF8"/>
    <w:rsid w:val="00DE71E0"/>
    <w:rsid w:val="00E145B8"/>
    <w:rsid w:val="00E27CB9"/>
    <w:rsid w:val="00E52EA8"/>
    <w:rsid w:val="00E80FB9"/>
    <w:rsid w:val="00EC7C0B"/>
    <w:rsid w:val="00ED3611"/>
    <w:rsid w:val="00EE7635"/>
    <w:rsid w:val="00F1081B"/>
    <w:rsid w:val="00F16634"/>
    <w:rsid w:val="00F54979"/>
    <w:rsid w:val="00F57752"/>
    <w:rsid w:val="00F67F6A"/>
    <w:rsid w:val="00F76450"/>
    <w:rsid w:val="00FD3080"/>
    <w:rsid w:val="00FE0E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  <w14:docId w14:val="2E651EEF"/>
  <w15:chartTrackingRefBased/>
  <w15:docId w15:val="{A453ADDB-E28B-4186-B673-77D5CCFC47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F76450"/>
    <w:pPr>
      <w:keepNext/>
      <w:keepLines/>
      <w:spacing w:before="240" w:after="0"/>
      <w:jc w:val="center"/>
      <w:outlineLvl w:val="0"/>
    </w:pPr>
    <w:rPr>
      <w:rFonts w:ascii="Times New Roman" w:eastAsiaTheme="majorEastAsia" w:hAnsi="Times New Roman" w:cstheme="majorBidi"/>
      <w:b/>
      <w:sz w:val="24"/>
      <w:szCs w:val="32"/>
    </w:rPr>
  </w:style>
  <w:style w:type="paragraph" w:styleId="Nagwek2">
    <w:name w:val="heading 2"/>
    <w:basedOn w:val="Normalny"/>
    <w:next w:val="Normalny"/>
    <w:link w:val="Nagwek2Znak"/>
    <w:autoRedefine/>
    <w:uiPriority w:val="9"/>
    <w:unhideWhenUsed/>
    <w:qFormat/>
    <w:rsid w:val="006F4E4A"/>
    <w:pPr>
      <w:keepNext/>
      <w:keepLines/>
      <w:spacing w:before="120" w:after="60" w:line="240" w:lineRule="auto"/>
      <w:jc w:val="center"/>
      <w:outlineLvl w:val="1"/>
    </w:pPr>
    <w:rPr>
      <w:b/>
      <w:bCs/>
      <w:sz w:val="24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next w:val="Normalny"/>
    <w:link w:val="TytuZnak"/>
    <w:uiPriority w:val="10"/>
    <w:qFormat/>
    <w:rsid w:val="00F76450"/>
    <w:pPr>
      <w:spacing w:after="0" w:line="240" w:lineRule="auto"/>
      <w:contextualSpacing/>
      <w:jc w:val="center"/>
    </w:pPr>
    <w:rPr>
      <w:rFonts w:ascii="Times New Roman" w:eastAsiaTheme="majorEastAsia" w:hAnsi="Times New Roman" w:cstheme="majorBidi"/>
      <w:b/>
      <w:spacing w:val="-10"/>
      <w:kern w:val="28"/>
      <w:sz w:val="32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F76450"/>
    <w:rPr>
      <w:rFonts w:ascii="Times New Roman" w:eastAsiaTheme="majorEastAsia" w:hAnsi="Times New Roman" w:cstheme="majorBidi"/>
      <w:b/>
      <w:spacing w:val="-10"/>
      <w:kern w:val="28"/>
      <w:sz w:val="32"/>
      <w:szCs w:val="56"/>
    </w:rPr>
  </w:style>
  <w:style w:type="character" w:customStyle="1" w:styleId="Nagwek2Znak">
    <w:name w:val="Nagłówek 2 Znak"/>
    <w:link w:val="Nagwek2"/>
    <w:uiPriority w:val="9"/>
    <w:rsid w:val="006F4E4A"/>
    <w:rPr>
      <w:b/>
      <w:bCs/>
      <w:sz w:val="24"/>
      <w:szCs w:val="26"/>
    </w:rPr>
  </w:style>
  <w:style w:type="paragraph" w:customStyle="1" w:styleId="tytuaktu">
    <w:name w:val="tytuł aktu"/>
    <w:link w:val="tytuaktuZnak"/>
    <w:qFormat/>
    <w:rsid w:val="00A02EBA"/>
    <w:pPr>
      <w:spacing w:after="0" w:line="240" w:lineRule="auto"/>
      <w:jc w:val="center"/>
    </w:pPr>
    <w:rPr>
      <w:rFonts w:ascii="Times New Roman" w:eastAsiaTheme="majorEastAsia" w:hAnsi="Times New Roman" w:cstheme="majorBidi"/>
      <w:b/>
      <w:spacing w:val="-10"/>
      <w:kern w:val="28"/>
      <w:sz w:val="32"/>
      <w:szCs w:val="56"/>
      <w:lang w:eastAsia="pl-PL"/>
    </w:rPr>
  </w:style>
  <w:style w:type="character" w:customStyle="1" w:styleId="tytuaktuZnak">
    <w:name w:val="tytuł aktu Znak"/>
    <w:basedOn w:val="TytuZnak"/>
    <w:link w:val="tytuaktu"/>
    <w:rsid w:val="00A02EBA"/>
    <w:rPr>
      <w:rFonts w:ascii="Times New Roman" w:eastAsiaTheme="majorEastAsia" w:hAnsi="Times New Roman" w:cstheme="majorBidi"/>
      <w:b/>
      <w:spacing w:val="-10"/>
      <w:kern w:val="28"/>
      <w:sz w:val="32"/>
      <w:szCs w:val="56"/>
      <w:lang w:eastAsia="pl-PL"/>
    </w:rPr>
  </w:style>
  <w:style w:type="paragraph" w:customStyle="1" w:styleId="paragraf">
    <w:name w:val="paragraf"/>
    <w:basedOn w:val="Nagwek1"/>
    <w:link w:val="paragrafZnak"/>
    <w:autoRedefine/>
    <w:qFormat/>
    <w:rsid w:val="00DD1FF8"/>
    <w:pPr>
      <w:keepNext w:val="0"/>
      <w:keepLines w:val="0"/>
      <w:numPr>
        <w:numId w:val="17"/>
      </w:numPr>
      <w:spacing w:before="120" w:line="360" w:lineRule="auto"/>
      <w:ind w:left="0" w:firstLine="0"/>
      <w:outlineLvl w:val="1"/>
    </w:pPr>
    <w:rPr>
      <w:rFonts w:ascii="Calibri" w:hAnsi="Calibri"/>
      <w:bCs/>
    </w:rPr>
  </w:style>
  <w:style w:type="character" w:customStyle="1" w:styleId="paragrafZnak">
    <w:name w:val="paragraf Znak"/>
    <w:basedOn w:val="Domylnaczcionkaakapitu"/>
    <w:link w:val="paragraf"/>
    <w:rsid w:val="00DD1FF8"/>
    <w:rPr>
      <w:rFonts w:ascii="Calibri" w:eastAsiaTheme="majorEastAsia" w:hAnsi="Calibri" w:cstheme="majorBidi"/>
      <w:b/>
      <w:bCs/>
      <w:sz w:val="24"/>
      <w:szCs w:val="32"/>
    </w:rPr>
  </w:style>
  <w:style w:type="character" w:customStyle="1" w:styleId="Nagwek1Znak">
    <w:name w:val="Nagłówek 1 Znak"/>
    <w:basedOn w:val="Domylnaczcionkaakapitu"/>
    <w:link w:val="Nagwek1"/>
    <w:uiPriority w:val="9"/>
    <w:rsid w:val="00F76450"/>
    <w:rPr>
      <w:rFonts w:ascii="Times New Roman" w:eastAsiaTheme="majorEastAsia" w:hAnsi="Times New Roman" w:cstheme="majorBidi"/>
      <w:b/>
      <w:sz w:val="24"/>
      <w:szCs w:val="32"/>
    </w:rPr>
  </w:style>
  <w:style w:type="paragraph" w:styleId="Podtytu">
    <w:name w:val="Subtitle"/>
    <w:basedOn w:val="Tytu"/>
    <w:next w:val="Normalny"/>
    <w:link w:val="PodtytuZnak"/>
    <w:uiPriority w:val="11"/>
    <w:qFormat/>
    <w:rsid w:val="00F76450"/>
    <w:pPr>
      <w:numPr>
        <w:ilvl w:val="1"/>
      </w:numPr>
    </w:pPr>
    <w:rPr>
      <w:rFonts w:eastAsiaTheme="minorEastAsia"/>
      <w:spacing w:val="15"/>
      <w:sz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F76450"/>
    <w:rPr>
      <w:rFonts w:ascii="Times New Roman" w:eastAsiaTheme="minorEastAsia" w:hAnsi="Times New Roman" w:cstheme="majorBidi"/>
      <w:b/>
      <w:spacing w:val="15"/>
      <w:kern w:val="28"/>
      <w:sz w:val="28"/>
      <w:szCs w:val="56"/>
    </w:rPr>
  </w:style>
  <w:style w:type="paragraph" w:styleId="Akapitzlist">
    <w:name w:val="List Paragraph"/>
    <w:basedOn w:val="Normalny"/>
    <w:uiPriority w:val="34"/>
    <w:qFormat/>
    <w:rsid w:val="00483E8C"/>
    <w:pPr>
      <w:ind w:left="720"/>
      <w:contextualSpacing/>
    </w:pPr>
  </w:style>
  <w:style w:type="character" w:styleId="Uwydatnienie">
    <w:name w:val="Emphasis"/>
    <w:basedOn w:val="Domylnaczcionkaakapitu"/>
    <w:uiPriority w:val="20"/>
    <w:qFormat/>
    <w:rsid w:val="00365B3A"/>
    <w:rPr>
      <w:i/>
      <w:iCs/>
    </w:rPr>
  </w:style>
  <w:style w:type="character" w:styleId="Pogrubienie">
    <w:name w:val="Strong"/>
    <w:basedOn w:val="Domylnaczcionkaakapitu"/>
    <w:uiPriority w:val="22"/>
    <w:qFormat/>
    <w:rsid w:val="00365B3A"/>
    <w:rPr>
      <w:b/>
      <w:bCs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AE017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E0173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E0173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E017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E0173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E017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E0173"/>
    <w:rPr>
      <w:rFonts w:ascii="Segoe UI" w:hAnsi="Segoe UI" w:cs="Segoe UI"/>
      <w:sz w:val="18"/>
      <w:szCs w:val="18"/>
    </w:rPr>
  </w:style>
  <w:style w:type="paragraph" w:styleId="Nagwek">
    <w:name w:val="header"/>
    <w:basedOn w:val="Normalny"/>
    <w:link w:val="NagwekZnak"/>
    <w:uiPriority w:val="99"/>
    <w:rsid w:val="00E52EA8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Znak">
    <w:name w:val="Nagłówek Znak"/>
    <w:basedOn w:val="Domylnaczcionkaakapitu"/>
    <w:link w:val="Nagwek"/>
    <w:uiPriority w:val="99"/>
    <w:rsid w:val="00E52EA8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rsid w:val="00E52EA8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StopkaZnak">
    <w:name w:val="Stopka Znak"/>
    <w:basedOn w:val="Domylnaczcionkaakapitu"/>
    <w:link w:val="Stopka"/>
    <w:uiPriority w:val="99"/>
    <w:rsid w:val="00E52EA8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Numerstrony">
    <w:name w:val="page number"/>
    <w:uiPriority w:val="99"/>
    <w:rsid w:val="00E52EA8"/>
    <w:rPr>
      <w:rFonts w:cs="Times New Roman"/>
    </w:rPr>
  </w:style>
  <w:style w:type="paragraph" w:customStyle="1" w:styleId="rektorpodpis">
    <w:name w:val="rektor podpis"/>
    <w:basedOn w:val="Normalny"/>
    <w:link w:val="rektorpodpisZnak"/>
    <w:qFormat/>
    <w:rsid w:val="00E52EA8"/>
    <w:pPr>
      <w:spacing w:before="240" w:after="0" w:line="720" w:lineRule="auto"/>
      <w:ind w:left="5670"/>
      <w:jc w:val="center"/>
      <w:outlineLvl w:val="4"/>
    </w:pPr>
    <w:rPr>
      <w:rFonts w:ascii="Times New Roman" w:eastAsia="Times New Roman" w:hAnsi="Times New Roman" w:cs="Times New Roman"/>
      <w:sz w:val="24"/>
    </w:rPr>
  </w:style>
  <w:style w:type="character" w:customStyle="1" w:styleId="rektorpodpisZnak">
    <w:name w:val="rektor podpis Znak"/>
    <w:basedOn w:val="Domylnaczcionkaakapitu"/>
    <w:link w:val="rektorpodpis"/>
    <w:rsid w:val="00E52EA8"/>
    <w:rPr>
      <w:rFonts w:ascii="Times New Roman" w:eastAsia="Times New Roman" w:hAnsi="Times New Roman" w:cs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286</Words>
  <Characters>1716</Characters>
  <Application>Microsoft Office Word</Application>
  <DocSecurity>4</DocSecurity>
  <Lines>14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Zarządzenie nr 189 Rektora ZUT z dnia 13 listopada 2020 r. w sprawie rejestracji elektronicznego identyfikatora naukowca (ORCID) oraz założenia Profilu Autora w Polskiej Bibliografii Naukowej w ramach Systemu POL-on</vt:lpstr>
    </vt:vector>
  </TitlesOfParts>
  <Company/>
  <LinksUpToDate>false</LinksUpToDate>
  <CharactersWithSpaces>1999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Zarządzenie nr 188 Rektora ZUT z dnia 13 listopada 2020 r. w sprawie rejestracji elektronicznego identyfikatora naukowca (ORCID) oraz założenia Profilu Autora w Polskiej Bibliografii Naukowej w ramach Systemu POL-on</dc:title>
  <dc:subject/>
  <dc:creator>Anna Kruszakin</dc:creator>
  <cp:keywords/>
  <dc:description/>
  <cp:lastModifiedBy>Magdalena Szymanowska</cp:lastModifiedBy>
  <cp:revision>2</cp:revision>
  <dcterms:created xsi:type="dcterms:W3CDTF">2020-11-13T09:54:00Z</dcterms:created>
  <dcterms:modified xsi:type="dcterms:W3CDTF">2020-11-13T09:54:00Z</dcterms:modified>
</cp:coreProperties>
</file>