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096691" w:rsidP="00961652">
      <w:pPr>
        <w:pStyle w:val="Tytu"/>
      </w:pPr>
      <w:r>
        <w:t>ZARZĄDZENIE</w:t>
      </w:r>
      <w:r w:rsidR="001755D7">
        <w:t xml:space="preserve"> </w:t>
      </w:r>
      <w:r w:rsidR="00961652">
        <w:t xml:space="preserve">nr </w:t>
      </w:r>
      <w:r w:rsidR="00F13604">
        <w:t>40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bookmarkStart w:id="0" w:name="_GoBack"/>
      <w:bookmarkEnd w:id="0"/>
      <w:r w:rsidR="00F13604">
        <w:t>2</w:t>
      </w:r>
      <w:r w:rsidR="007B06A5">
        <w:t>4</w:t>
      </w:r>
      <w:r w:rsidR="00FE575B">
        <w:t xml:space="preserve"> marca </w:t>
      </w:r>
      <w:r w:rsidR="00AB6653">
        <w:t>2020</w:t>
      </w:r>
      <w:r>
        <w:t xml:space="preserve"> r.</w:t>
      </w:r>
    </w:p>
    <w:p w:rsidR="0068054F" w:rsidRDefault="0068054F" w:rsidP="00D5281E">
      <w:pPr>
        <w:pStyle w:val="Nagwek1"/>
      </w:pPr>
      <w:r>
        <w:t xml:space="preserve">w sprawie </w:t>
      </w:r>
      <w:r w:rsidR="00A75C68" w:rsidRPr="00A75C68">
        <w:t>zapewnieni</w:t>
      </w:r>
      <w:r>
        <w:t>a</w:t>
      </w:r>
      <w:r w:rsidR="00A75C68" w:rsidRPr="00A75C68">
        <w:t xml:space="preserve"> ciągłości funkcjonowania</w:t>
      </w:r>
      <w:r w:rsidR="00FE575B">
        <w:t xml:space="preserve"> </w:t>
      </w:r>
      <w:r w:rsidR="00FA2BFF">
        <w:t xml:space="preserve">Uczelni </w:t>
      </w:r>
      <w:r>
        <w:t> </w:t>
      </w:r>
    </w:p>
    <w:p w:rsidR="00507D49" w:rsidRDefault="00096691" w:rsidP="00D5281E">
      <w:pPr>
        <w:pStyle w:val="Nagwek1"/>
      </w:pPr>
      <w:r>
        <w:t>w okresie</w:t>
      </w:r>
      <w:r w:rsidR="00FA2BFF">
        <w:t xml:space="preserve"> </w:t>
      </w:r>
      <w:r>
        <w:t>od 2</w:t>
      </w:r>
      <w:r w:rsidR="00F13604">
        <w:t>6</w:t>
      </w:r>
      <w:r>
        <w:t xml:space="preserve"> marca 2020 r.</w:t>
      </w:r>
      <w:r w:rsidR="00FA2BFF">
        <w:t xml:space="preserve"> </w:t>
      </w:r>
      <w:r w:rsidR="00F13604">
        <w:t>do odwołania</w:t>
      </w:r>
    </w:p>
    <w:p w:rsidR="0001237B" w:rsidRDefault="00096691" w:rsidP="0085688B">
      <w:pPr>
        <w:pStyle w:val="podstawaprawna"/>
        <w:spacing w:after="120"/>
      </w:pPr>
      <w:r>
        <w:t xml:space="preserve">Na podstawie </w:t>
      </w:r>
      <w:r w:rsidRPr="00096691">
        <w:t>art. 23 ustawy z dnia 20 lipca 2018 r. Prawo o szkolnictwie wyższym i nauce (tekst jedn. Dz. U. z 2020 r. poz. 85</w:t>
      </w:r>
      <w:r w:rsidR="00D445E4">
        <w:t>, z późn. zm.</w:t>
      </w:r>
      <w:r w:rsidRPr="00096691">
        <w:t xml:space="preserve">) </w:t>
      </w:r>
      <w:r w:rsidR="00F245C2">
        <w:t>oraz</w:t>
      </w:r>
      <w:r w:rsidR="0001237B">
        <w:t xml:space="preserve"> rozporządzeni</w:t>
      </w:r>
      <w:r w:rsidR="00F245C2">
        <w:t>a</w:t>
      </w:r>
      <w:r w:rsidR="0001237B">
        <w:t xml:space="preserve"> Ministra Nauki i Szkolnictwa Wyższego </w:t>
      </w:r>
      <w:r w:rsidR="001E1016">
        <w:t>z dnia 16 marca 2020 r. zmieniając</w:t>
      </w:r>
      <w:r w:rsidR="00F245C2">
        <w:t>ego</w:t>
      </w:r>
      <w:r w:rsidR="001E1016">
        <w:t xml:space="preserve"> rozporządzenie </w:t>
      </w:r>
      <w:r w:rsidR="0001237B">
        <w:t>w sprawie czasowego ograniczenia funkcjonowania niektórych podmiotów systemu szkolnictwa wyższego i nauki w związku z</w:t>
      </w:r>
      <w:r w:rsidR="00F245C2">
        <w:t> </w:t>
      </w:r>
      <w:r w:rsidR="0001237B">
        <w:t>zapobieganiem, przeciwdziałaniem i zwalczaniem COVID-19</w:t>
      </w:r>
      <w:r w:rsidR="001E1016">
        <w:t xml:space="preserve"> (Dz. U. poz. 455)</w:t>
      </w:r>
      <w:r>
        <w:t>, zarządza się, co następuje</w:t>
      </w:r>
      <w:r w:rsidR="0001237B">
        <w:t>:</w:t>
      </w:r>
    </w:p>
    <w:p w:rsidR="00096691" w:rsidRDefault="00096691" w:rsidP="00D445E4">
      <w:pPr>
        <w:pStyle w:val="paragraf"/>
        <w:ind w:left="567" w:hanging="397"/>
      </w:pPr>
    </w:p>
    <w:p w:rsidR="0001237B" w:rsidRDefault="0001237B" w:rsidP="00D445E4">
      <w:pPr>
        <w:pStyle w:val="1wyliczanka"/>
        <w:spacing w:after="0"/>
      </w:pPr>
      <w:r w:rsidRPr="00D818A7">
        <w:rPr>
          <w:spacing w:val="-4"/>
        </w:rPr>
        <w:t>W okresie od 2</w:t>
      </w:r>
      <w:r w:rsidR="00F13604">
        <w:rPr>
          <w:spacing w:val="-4"/>
        </w:rPr>
        <w:t>6</w:t>
      </w:r>
      <w:r w:rsidRPr="00D818A7">
        <w:rPr>
          <w:spacing w:val="-4"/>
        </w:rPr>
        <w:t xml:space="preserve"> marca 2020 r.</w:t>
      </w:r>
      <w:r w:rsidR="00F13604">
        <w:rPr>
          <w:spacing w:val="-4"/>
        </w:rPr>
        <w:t xml:space="preserve"> do odwołania</w:t>
      </w:r>
      <w:r w:rsidRPr="00D818A7">
        <w:rPr>
          <w:spacing w:val="-4"/>
        </w:rPr>
        <w:t xml:space="preserve"> </w:t>
      </w:r>
      <w:r w:rsidR="00A75C68" w:rsidRPr="00D818A7">
        <w:rPr>
          <w:spacing w:val="-4"/>
        </w:rPr>
        <w:t xml:space="preserve">jednostkami </w:t>
      </w:r>
      <w:r w:rsidRPr="00D818A7">
        <w:rPr>
          <w:spacing w:val="-4"/>
        </w:rPr>
        <w:t>niezbędnymi dla zapewnienia ciągłości funkcjonowania Zachodniopomorskiego Uniwersytetu Technologicznego w Szczecinie są jednostki</w:t>
      </w:r>
      <w:r w:rsidR="00A75C68" w:rsidRPr="00D818A7">
        <w:rPr>
          <w:spacing w:val="-4"/>
        </w:rPr>
        <w:t xml:space="preserve"> organizacyjne</w:t>
      </w:r>
      <w:r>
        <w:t>:</w:t>
      </w:r>
    </w:p>
    <w:p w:rsidR="0001237B" w:rsidRDefault="0001237B" w:rsidP="00D445E4">
      <w:pPr>
        <w:pStyle w:val="1wyliczanka"/>
        <w:numPr>
          <w:ilvl w:val="0"/>
          <w:numId w:val="24"/>
        </w:numPr>
        <w:spacing w:after="0"/>
        <w:ind w:left="680" w:hanging="340"/>
      </w:pPr>
      <w:r w:rsidRPr="00A75C68">
        <w:rPr>
          <w:spacing w:val="-4"/>
        </w:rPr>
        <w:t>administracji centralnej</w:t>
      </w:r>
      <w:r w:rsidR="00A75C68" w:rsidRPr="00A75C68">
        <w:rPr>
          <w:spacing w:val="-4"/>
        </w:rPr>
        <w:t xml:space="preserve"> podporządkowane rektorowi, prorektorom, kanclerzowi i kwestorowi</w:t>
      </w:r>
      <w:r w:rsidR="00A75C68">
        <w:t>;</w:t>
      </w:r>
    </w:p>
    <w:p w:rsidR="001C01E9" w:rsidRDefault="001C01E9" w:rsidP="00D445E4">
      <w:pPr>
        <w:pStyle w:val="1wyliczanka"/>
        <w:numPr>
          <w:ilvl w:val="0"/>
          <w:numId w:val="24"/>
        </w:numPr>
        <w:spacing w:after="0"/>
        <w:ind w:left="680" w:hanging="340"/>
      </w:pPr>
      <w:r>
        <w:t>administracji Osiedla Studenckiego oraz administracji Hoteli Asystenckich;</w:t>
      </w:r>
    </w:p>
    <w:p w:rsidR="001C01E9" w:rsidRDefault="001C01E9" w:rsidP="00D445E4">
      <w:pPr>
        <w:pStyle w:val="1wyliczanka"/>
        <w:numPr>
          <w:ilvl w:val="0"/>
          <w:numId w:val="24"/>
        </w:numPr>
        <w:ind w:left="680" w:hanging="340"/>
      </w:pPr>
      <w:r>
        <w:t>administracji wydziałowej, jednostek międzywydziałowych oraz ogólnouczelnianych.</w:t>
      </w:r>
    </w:p>
    <w:p w:rsidR="0001237B" w:rsidRDefault="006408D9" w:rsidP="0001237B">
      <w:pPr>
        <w:pStyle w:val="1wyliczanka"/>
      </w:pPr>
      <w:r>
        <w:rPr>
          <w:spacing w:val="-4"/>
        </w:rPr>
        <w:t>K</w:t>
      </w:r>
      <w:r w:rsidR="0001237B" w:rsidRPr="00D818A7">
        <w:rPr>
          <w:spacing w:val="-4"/>
        </w:rPr>
        <w:t>ierownicy jednostek organizacyjnych</w:t>
      </w:r>
      <w:r w:rsidR="00096691" w:rsidRPr="00D818A7">
        <w:rPr>
          <w:spacing w:val="-4"/>
        </w:rPr>
        <w:t>, o których mowa w ust. 1,</w:t>
      </w:r>
      <w:r w:rsidR="0001237B" w:rsidRPr="00D818A7">
        <w:rPr>
          <w:spacing w:val="-4"/>
        </w:rPr>
        <w:t xml:space="preserve"> mają obowiązek </w:t>
      </w:r>
      <w:r w:rsidR="001C01E9" w:rsidRPr="00D818A7">
        <w:rPr>
          <w:spacing w:val="-4"/>
        </w:rPr>
        <w:t>wskaz</w:t>
      </w:r>
      <w:r w:rsidR="001E1016" w:rsidRPr="00D818A7">
        <w:rPr>
          <w:spacing w:val="-4"/>
        </w:rPr>
        <w:t>ania</w:t>
      </w:r>
      <w:r w:rsidR="0001237B" w:rsidRPr="00D818A7">
        <w:rPr>
          <w:spacing w:val="-4"/>
        </w:rPr>
        <w:t xml:space="preserve"> imienn</w:t>
      </w:r>
      <w:r w:rsidR="001C01E9" w:rsidRPr="00D818A7">
        <w:rPr>
          <w:spacing w:val="-4"/>
        </w:rPr>
        <w:t>ych</w:t>
      </w:r>
      <w:r w:rsidR="0001237B" w:rsidRPr="00D818A7">
        <w:rPr>
          <w:spacing w:val="-4"/>
        </w:rPr>
        <w:t xml:space="preserve"> list pracowników, których praca jest niezbędna dla zapewnienia ciągłości działalności jednost</w:t>
      </w:r>
      <w:r w:rsidR="00A75C68" w:rsidRPr="00D818A7">
        <w:rPr>
          <w:spacing w:val="-4"/>
        </w:rPr>
        <w:t>ki</w:t>
      </w:r>
      <w:r>
        <w:rPr>
          <w:spacing w:val="-4"/>
        </w:rPr>
        <w:t>.</w:t>
      </w:r>
      <w:r w:rsidR="008146E0">
        <w:rPr>
          <w:spacing w:val="-4"/>
        </w:rPr>
        <w:t xml:space="preserve"> </w:t>
      </w:r>
      <w:r w:rsidR="0001237B" w:rsidRPr="00D818A7">
        <w:rPr>
          <w:spacing w:val="-4"/>
        </w:rPr>
        <w:t>Listy pracowników należy przekazać drogą e-mailową</w:t>
      </w:r>
      <w:r w:rsidR="0001237B">
        <w:t xml:space="preserve"> na adres: </w:t>
      </w:r>
      <w:bookmarkStart w:id="1" w:name="_Hlk35346774"/>
      <w:r w:rsidR="001E2BCE">
        <w:fldChar w:fldCharType="begin"/>
      </w:r>
      <w:r w:rsidR="001E2BCE">
        <w:instrText xml:space="preserve"> HYPERLINK "mailto:kadry@zut.edu.pl" </w:instrText>
      </w:r>
      <w:r w:rsidR="001E2BCE">
        <w:fldChar w:fldCharType="separate"/>
      </w:r>
      <w:r w:rsidR="00837BB0" w:rsidRPr="00C033E3">
        <w:rPr>
          <w:rStyle w:val="Hipercze"/>
        </w:rPr>
        <w:t>kadry@zut.edu.pl</w:t>
      </w:r>
      <w:r w:rsidR="001E2BCE">
        <w:rPr>
          <w:rStyle w:val="Hipercze"/>
        </w:rPr>
        <w:fldChar w:fldCharType="end"/>
      </w:r>
      <w:r w:rsidR="00C67FC3">
        <w:t xml:space="preserve">. </w:t>
      </w:r>
      <w:bookmarkEnd w:id="1"/>
    </w:p>
    <w:p w:rsidR="0083274A" w:rsidRPr="00280412" w:rsidRDefault="0083274A" w:rsidP="0083274A">
      <w:pPr>
        <w:pStyle w:val="1wyliczanka"/>
      </w:pPr>
      <w:r w:rsidRPr="00280412">
        <w:t>Czas przebywania pracowników w miejscu stałego wykonywania pracy powin</w:t>
      </w:r>
      <w:r w:rsidR="00FC1CFA" w:rsidRPr="00280412">
        <w:t>ien</w:t>
      </w:r>
      <w:r w:rsidRPr="00280412">
        <w:t xml:space="preserve"> być ograniczon</w:t>
      </w:r>
      <w:r w:rsidR="00FC1CFA" w:rsidRPr="00280412">
        <w:t>y</w:t>
      </w:r>
      <w:r w:rsidRPr="00280412">
        <w:t xml:space="preserve"> do minimum </w:t>
      </w:r>
      <w:r w:rsidR="006408D9">
        <w:t>niezbędnego</w:t>
      </w:r>
      <w:r w:rsidRPr="00280412">
        <w:t xml:space="preserve"> dla zapewnienia ciągłości funkcjonowania jednostki organizacyjnej.</w:t>
      </w:r>
    </w:p>
    <w:p w:rsidR="004047E4" w:rsidRDefault="00837BB0" w:rsidP="001E2BCE">
      <w:pPr>
        <w:pStyle w:val="1wyliczanka"/>
      </w:pPr>
      <w:r>
        <w:t>Kierownicy jednostek organizacyjnych</w:t>
      </w:r>
      <w:r w:rsidR="00096691">
        <w:t>,</w:t>
      </w:r>
      <w:r w:rsidR="00096691" w:rsidRPr="00096691">
        <w:t xml:space="preserve"> o których mowa w ust. 1, </w:t>
      </w:r>
      <w:r>
        <w:t>lub administratorzy obiektów są zobowiązani do</w:t>
      </w:r>
      <w:r w:rsidR="004047E4">
        <w:t xml:space="preserve"> sporządzenia</w:t>
      </w:r>
      <w:r w:rsidR="001E2BCE" w:rsidRPr="001E2BCE">
        <w:t xml:space="preserve"> </w:t>
      </w:r>
      <w:r w:rsidR="001E2BCE">
        <w:t xml:space="preserve">i </w:t>
      </w:r>
      <w:r w:rsidR="001E2BCE" w:rsidRPr="001E2BCE">
        <w:t>przekaza</w:t>
      </w:r>
      <w:r w:rsidR="001E2BCE">
        <w:t>nia</w:t>
      </w:r>
      <w:r w:rsidR="001E2BCE" w:rsidRPr="001E2BCE">
        <w:t xml:space="preserve"> drogą e-mailową na adres</w:t>
      </w:r>
      <w:r w:rsidR="001E2BCE">
        <w:t xml:space="preserve"> </w:t>
      </w:r>
      <w:hyperlink r:id="rId7" w:history="1">
        <w:r w:rsidR="001E2BCE" w:rsidRPr="005B1A7F">
          <w:rPr>
            <w:rStyle w:val="Hipercze"/>
          </w:rPr>
          <w:t>kadry@zut.edu.pl</w:t>
        </w:r>
      </w:hyperlink>
      <w:r w:rsidR="001E2BCE">
        <w:t xml:space="preserve"> </w:t>
      </w:r>
      <w:r w:rsidR="004047E4">
        <w:t>:</w:t>
      </w:r>
    </w:p>
    <w:p w:rsidR="00C67FC3" w:rsidRDefault="00837BB0" w:rsidP="004047E4">
      <w:pPr>
        <w:pStyle w:val="1wyliczanka"/>
        <w:numPr>
          <w:ilvl w:val="0"/>
          <w:numId w:val="25"/>
        </w:numPr>
        <w:ind w:left="709" w:hanging="283"/>
      </w:pPr>
      <w:r w:rsidRPr="00BB22D1">
        <w:rPr>
          <w:spacing w:val="-2"/>
        </w:rPr>
        <w:t>list pracowników obsługi</w:t>
      </w:r>
      <w:r w:rsidR="00C67FC3" w:rsidRPr="00BB22D1">
        <w:rPr>
          <w:spacing w:val="-2"/>
        </w:rPr>
        <w:t>,</w:t>
      </w:r>
      <w:r w:rsidRPr="00BB22D1">
        <w:rPr>
          <w:spacing w:val="-2"/>
        </w:rPr>
        <w:t xml:space="preserve"> </w:t>
      </w:r>
      <w:r w:rsidR="00096691" w:rsidRPr="00BB22D1">
        <w:rPr>
          <w:spacing w:val="-2"/>
        </w:rPr>
        <w:t>z wyłączeniem pracowników zatrudnionych na Osiedlu Studenckim</w:t>
      </w:r>
      <w:r w:rsidR="00096691">
        <w:t xml:space="preserve"> i w Hotelach Asystenckich, </w:t>
      </w:r>
      <w:r>
        <w:t>któr</w:t>
      </w:r>
      <w:r w:rsidR="004047E4">
        <w:t>zy</w:t>
      </w:r>
      <w:r>
        <w:t xml:space="preserve"> będą </w:t>
      </w:r>
      <w:r w:rsidR="004047E4">
        <w:t xml:space="preserve">pracować </w:t>
      </w:r>
      <w:r>
        <w:t>w ramach dyżurów</w:t>
      </w:r>
      <w:r w:rsidR="00C67FC3">
        <w:t>, w</w:t>
      </w:r>
      <w:r w:rsidR="00096691">
        <w:t> </w:t>
      </w:r>
      <w:r w:rsidR="00C67FC3">
        <w:t>ograniczonym wymiarze czasu pracy,</w:t>
      </w:r>
      <w:r w:rsidR="00C67FC3" w:rsidRPr="00C67FC3">
        <w:t xml:space="preserve"> </w:t>
      </w:r>
      <w:r w:rsidR="00C67FC3">
        <w:t xml:space="preserve">naprzemiennie z innymi pracownikami </w:t>
      </w:r>
      <w:r w:rsidR="004047E4">
        <w:t xml:space="preserve">i </w:t>
      </w:r>
      <w:r w:rsidR="00C67FC3">
        <w:t xml:space="preserve">zapewniać w niezbędnym zakresie </w:t>
      </w:r>
      <w:r w:rsidR="00672E86">
        <w:t xml:space="preserve">utrzymanie </w:t>
      </w:r>
      <w:r w:rsidR="00C67FC3">
        <w:t>czystoś</w:t>
      </w:r>
      <w:r w:rsidR="00672E86">
        <w:t>ci</w:t>
      </w:r>
      <w:r w:rsidR="00C67FC3">
        <w:t xml:space="preserve"> w obiektach</w:t>
      </w:r>
      <w:r w:rsidR="00D445E4">
        <w:t>;</w:t>
      </w:r>
      <w:r w:rsidR="00C67FC3">
        <w:t xml:space="preserve"> </w:t>
      </w:r>
    </w:p>
    <w:p w:rsidR="00C67FC3" w:rsidRDefault="00672E86" w:rsidP="004047E4">
      <w:pPr>
        <w:pStyle w:val="1wyliczanka"/>
        <w:numPr>
          <w:ilvl w:val="0"/>
          <w:numId w:val="25"/>
        </w:numPr>
        <w:ind w:left="709" w:hanging="283"/>
      </w:pPr>
      <w:r>
        <w:t>harmonogramów dyżurów</w:t>
      </w:r>
      <w:r w:rsidR="00C67FC3" w:rsidRPr="00C67FC3">
        <w:t xml:space="preserve"> pracowników zatrudnionych przy pilnowaniu</w:t>
      </w:r>
      <w:r w:rsidR="00727A57">
        <w:t xml:space="preserve">, </w:t>
      </w:r>
      <w:r w:rsidR="00C67FC3">
        <w:t xml:space="preserve">w taki sposób aby zapewnić co najmniej jednoosobową, całodobową </w:t>
      </w:r>
      <w:r>
        <w:t>(</w:t>
      </w:r>
      <w:r w:rsidR="00C67FC3">
        <w:t>o ile system ten obowiązuje w jednostce organizacyjnej</w:t>
      </w:r>
      <w:r>
        <w:t>)</w:t>
      </w:r>
      <w:r w:rsidR="00C67FC3">
        <w:t xml:space="preserve"> obsadę dozorującą obiekt.</w:t>
      </w:r>
    </w:p>
    <w:p w:rsidR="00096691" w:rsidRDefault="00096691" w:rsidP="00D445E4">
      <w:pPr>
        <w:pStyle w:val="paragraf"/>
        <w:ind w:left="567" w:hanging="397"/>
      </w:pPr>
    </w:p>
    <w:p w:rsidR="00096691" w:rsidRDefault="00096691" w:rsidP="00096691">
      <w:pPr>
        <w:pStyle w:val="1wyliczanka"/>
        <w:numPr>
          <w:ilvl w:val="0"/>
          <w:numId w:val="26"/>
        </w:numPr>
        <w:ind w:left="284" w:hanging="284"/>
      </w:pPr>
      <w:r>
        <w:t>P</w:t>
      </w:r>
      <w:r w:rsidR="0001237B">
        <w:t xml:space="preserve">rzypomina się o obowiązku wskazywania imiennych list pracowników skierowanych do pracy zdalnej oraz przekazywania list pracowników na adres: </w:t>
      </w:r>
      <w:hyperlink r:id="rId8" w:history="1">
        <w:r w:rsidR="00C67FC3" w:rsidRPr="00C033E3">
          <w:rPr>
            <w:rStyle w:val="Hipercze"/>
          </w:rPr>
          <w:t>zdalni@zut.edu.pl</w:t>
        </w:r>
      </w:hyperlink>
      <w:r w:rsidR="00C67FC3">
        <w:t xml:space="preserve">. </w:t>
      </w:r>
    </w:p>
    <w:p w:rsidR="00096691" w:rsidRDefault="00C67FC3" w:rsidP="00096691">
      <w:pPr>
        <w:pStyle w:val="1wyliczanka"/>
        <w:numPr>
          <w:ilvl w:val="0"/>
          <w:numId w:val="26"/>
        </w:numPr>
        <w:ind w:left="284" w:hanging="284"/>
      </w:pPr>
      <w:r>
        <w:t xml:space="preserve">Pracownicy skierowani do pracy zdalnej muszą pozostawać </w:t>
      </w:r>
      <w:r w:rsidR="00727A57">
        <w:t xml:space="preserve">do dyspozycji pracodawcy (telefonicznej, elektronicznej) </w:t>
      </w:r>
      <w:r>
        <w:t>w swoi</w:t>
      </w:r>
      <w:r w:rsidR="00727A57">
        <w:t>m</w:t>
      </w:r>
      <w:r>
        <w:t xml:space="preserve"> normalnym czasie pracy</w:t>
      </w:r>
      <w:r w:rsidR="00096691">
        <w:t xml:space="preserve"> oraz zapoznawać się z</w:t>
      </w:r>
      <w:r w:rsidR="00096691" w:rsidRPr="00096691">
        <w:t xml:space="preserve"> bieżąc</w:t>
      </w:r>
      <w:r w:rsidR="00096691">
        <w:t>ymi</w:t>
      </w:r>
      <w:r w:rsidR="00096691" w:rsidRPr="00096691">
        <w:t xml:space="preserve"> komunikat</w:t>
      </w:r>
      <w:r w:rsidR="00096691">
        <w:t>ami</w:t>
      </w:r>
      <w:r w:rsidR="00096691" w:rsidRPr="00096691">
        <w:t xml:space="preserve"> </w:t>
      </w:r>
      <w:r w:rsidR="00096691">
        <w:t>w</w:t>
      </w:r>
      <w:r w:rsidR="00096691" w:rsidRPr="00096691">
        <w:t>ładz Uczelni.</w:t>
      </w:r>
    </w:p>
    <w:p w:rsidR="006C33AA" w:rsidRPr="00280412" w:rsidRDefault="00FC1CFA" w:rsidP="00E239EB">
      <w:pPr>
        <w:pStyle w:val="1wyliczanka"/>
        <w:pageBreakBefore/>
        <w:numPr>
          <w:ilvl w:val="0"/>
          <w:numId w:val="26"/>
        </w:numPr>
        <w:ind w:left="284" w:hanging="284"/>
      </w:pPr>
      <w:r w:rsidRPr="00280412">
        <w:lastRenderedPageBreak/>
        <w:t>P</w:t>
      </w:r>
      <w:r w:rsidR="008316F7" w:rsidRPr="00280412">
        <w:t>racownik</w:t>
      </w:r>
      <w:r w:rsidR="00E239EB" w:rsidRPr="00280412">
        <w:t xml:space="preserve"> </w:t>
      </w:r>
      <w:r w:rsidR="008316F7" w:rsidRPr="00280412">
        <w:t>wykonuj</w:t>
      </w:r>
      <w:r w:rsidRPr="00280412">
        <w:t>ący</w:t>
      </w:r>
      <w:r w:rsidR="008316F7" w:rsidRPr="00280412">
        <w:t xml:space="preserve"> pracę poza miejscem jej stałego wykonywania realizuj</w:t>
      </w:r>
      <w:r w:rsidRPr="00280412">
        <w:t>e</w:t>
      </w:r>
      <w:r w:rsidR="008316F7" w:rsidRPr="00280412">
        <w:t xml:space="preserve"> swoje dotychczasowe obowiązki i </w:t>
      </w:r>
      <w:r w:rsidRPr="00280412">
        <w:t xml:space="preserve">jest zobowiązany do </w:t>
      </w:r>
      <w:r w:rsidR="008316F7" w:rsidRPr="00280412">
        <w:t>przekaz</w:t>
      </w:r>
      <w:r w:rsidRPr="00280412">
        <w:t>ania</w:t>
      </w:r>
      <w:r w:rsidR="008316F7" w:rsidRPr="00280412">
        <w:t xml:space="preserve"> </w:t>
      </w:r>
      <w:r w:rsidRPr="00280412">
        <w:t>dyrektorowi/kierownikowi jednostki organizacyjnej</w:t>
      </w:r>
      <w:r w:rsidR="008316F7" w:rsidRPr="00280412">
        <w:t xml:space="preserve"> efekt</w:t>
      </w:r>
      <w:r w:rsidR="00280412" w:rsidRPr="00280412">
        <w:t>ów</w:t>
      </w:r>
      <w:r w:rsidR="008316F7" w:rsidRPr="00280412">
        <w:t xml:space="preserve"> swojej pracy w sposób</w:t>
      </w:r>
      <w:r w:rsidRPr="00280412">
        <w:t xml:space="preserve"> z nim </w:t>
      </w:r>
      <w:r w:rsidR="008316F7" w:rsidRPr="00280412">
        <w:t xml:space="preserve"> uzgodniony</w:t>
      </w:r>
      <w:r w:rsidRPr="00280412">
        <w:t>.</w:t>
      </w:r>
      <w:r w:rsidR="008316F7" w:rsidRPr="00280412">
        <w:t xml:space="preserve"> </w:t>
      </w:r>
    </w:p>
    <w:p w:rsidR="00096691" w:rsidRDefault="00096691" w:rsidP="00D445E4">
      <w:pPr>
        <w:pStyle w:val="paragraf"/>
        <w:ind w:left="567" w:hanging="397"/>
      </w:pPr>
    </w:p>
    <w:p w:rsidR="00096691" w:rsidRPr="00096691" w:rsidRDefault="00096691" w:rsidP="00096691">
      <w:pPr>
        <w:pStyle w:val="akapit"/>
      </w:pPr>
      <w:r>
        <w:t>Zarządzenie wchodzi w życie z dniem podpisania.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7192B9F"/>
    <w:multiLevelType w:val="hybridMultilevel"/>
    <w:tmpl w:val="6D42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B986524"/>
    <w:multiLevelType w:val="hybridMultilevel"/>
    <w:tmpl w:val="E31ADB84"/>
    <w:lvl w:ilvl="0" w:tplc="04150011">
      <w:start w:val="1"/>
      <w:numFmt w:val="decimal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C053AD"/>
    <w:multiLevelType w:val="hybridMultilevel"/>
    <w:tmpl w:val="C2ACD9FE"/>
    <w:lvl w:ilvl="0" w:tplc="3FCA9D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9"/>
  </w:num>
  <w:num w:numId="25">
    <w:abstractNumId w:val="9"/>
  </w:num>
  <w:num w:numId="26">
    <w:abstractNumId w:val="6"/>
  </w:num>
  <w:num w:numId="27">
    <w:abstractNumId w:val="1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5B"/>
    <w:rsid w:val="0001237B"/>
    <w:rsid w:val="00095675"/>
    <w:rsid w:val="00096691"/>
    <w:rsid w:val="001755D7"/>
    <w:rsid w:val="001C01E9"/>
    <w:rsid w:val="001E1016"/>
    <w:rsid w:val="001E2BCE"/>
    <w:rsid w:val="002263CD"/>
    <w:rsid w:val="00280412"/>
    <w:rsid w:val="002B6E5E"/>
    <w:rsid w:val="002F1774"/>
    <w:rsid w:val="003468F2"/>
    <w:rsid w:val="00347E51"/>
    <w:rsid w:val="003C0BD5"/>
    <w:rsid w:val="004047E4"/>
    <w:rsid w:val="00424589"/>
    <w:rsid w:val="00476C23"/>
    <w:rsid w:val="004E2D0D"/>
    <w:rsid w:val="00507D49"/>
    <w:rsid w:val="0053358C"/>
    <w:rsid w:val="0058134D"/>
    <w:rsid w:val="005B0F6A"/>
    <w:rsid w:val="00605389"/>
    <w:rsid w:val="006079A3"/>
    <w:rsid w:val="0061662A"/>
    <w:rsid w:val="006408D9"/>
    <w:rsid w:val="00666CD2"/>
    <w:rsid w:val="00672E86"/>
    <w:rsid w:val="0068054F"/>
    <w:rsid w:val="00691E9F"/>
    <w:rsid w:val="006C33AA"/>
    <w:rsid w:val="006C44E6"/>
    <w:rsid w:val="00700840"/>
    <w:rsid w:val="00727A57"/>
    <w:rsid w:val="00787289"/>
    <w:rsid w:val="007A1154"/>
    <w:rsid w:val="007B06A5"/>
    <w:rsid w:val="00807FA8"/>
    <w:rsid w:val="008146E0"/>
    <w:rsid w:val="008316F7"/>
    <w:rsid w:val="0083274A"/>
    <w:rsid w:val="00837BB0"/>
    <w:rsid w:val="0085688B"/>
    <w:rsid w:val="00873AC7"/>
    <w:rsid w:val="00881A49"/>
    <w:rsid w:val="008F0845"/>
    <w:rsid w:val="00961652"/>
    <w:rsid w:val="009F3D37"/>
    <w:rsid w:val="00A50297"/>
    <w:rsid w:val="00A75C68"/>
    <w:rsid w:val="00A91089"/>
    <w:rsid w:val="00A924C5"/>
    <w:rsid w:val="00AA6883"/>
    <w:rsid w:val="00AB6653"/>
    <w:rsid w:val="00AC5A7D"/>
    <w:rsid w:val="00B46149"/>
    <w:rsid w:val="00BA1853"/>
    <w:rsid w:val="00BB22D1"/>
    <w:rsid w:val="00BE17A8"/>
    <w:rsid w:val="00C67FC3"/>
    <w:rsid w:val="00CB0557"/>
    <w:rsid w:val="00CC4A14"/>
    <w:rsid w:val="00D0080F"/>
    <w:rsid w:val="00D35497"/>
    <w:rsid w:val="00D445E4"/>
    <w:rsid w:val="00D5281E"/>
    <w:rsid w:val="00D56E26"/>
    <w:rsid w:val="00D6622C"/>
    <w:rsid w:val="00D818A7"/>
    <w:rsid w:val="00E123B1"/>
    <w:rsid w:val="00E239EB"/>
    <w:rsid w:val="00E36557"/>
    <w:rsid w:val="00E437A8"/>
    <w:rsid w:val="00EE0E88"/>
    <w:rsid w:val="00EE6590"/>
    <w:rsid w:val="00F13604"/>
    <w:rsid w:val="00F245C2"/>
    <w:rsid w:val="00F36A77"/>
    <w:rsid w:val="00F56C58"/>
    <w:rsid w:val="00F9123B"/>
    <w:rsid w:val="00FA2BFF"/>
    <w:rsid w:val="00FA370F"/>
    <w:rsid w:val="00FC1CFA"/>
    <w:rsid w:val="00FE575B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1333-FD30-48C4-A23B-417B731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D445E4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D445E4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character" w:styleId="Hipercze">
    <w:name w:val="Hyperlink"/>
    <w:basedOn w:val="Domylnaczcionkaakapitu"/>
    <w:uiPriority w:val="99"/>
    <w:unhideWhenUsed/>
    <w:rsid w:val="00FE57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75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7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5B"/>
    <w:rPr>
      <w:rFonts w:ascii="Segoe UI" w:hAnsi="Segoe UI" w:cs="Segoe UI"/>
      <w:bCs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2B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74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74A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74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alni@zut.edu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adry@zut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9001AEC-5048-4C7C-93A3-1E420DC0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37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 Rektora ZUT z dnia 17 marca 2020 r. w sprawie zapewnienia ciągłości funkcjonowania Uczelni  w okresie od 18 marca do 25 marca 2020 r.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Rektora ZUT z dnia 24 marca 2020 r. w sprawie zapewnienia ciągłości funkcjonowania Uczelni w okresie od 26 marca 2020 r. do odwołania</dc:title>
  <dc:subject/>
  <dc:creator>Pasturczak</dc:creator>
  <cp:keywords/>
  <dc:description/>
  <cp:lastModifiedBy>Gabriela Pasturczak</cp:lastModifiedBy>
  <cp:revision>8</cp:revision>
  <cp:lastPrinted>2020-03-24T10:25:00Z</cp:lastPrinted>
  <dcterms:created xsi:type="dcterms:W3CDTF">2020-03-24T09:27:00Z</dcterms:created>
  <dcterms:modified xsi:type="dcterms:W3CDTF">2020-03-24T11:01:00Z</dcterms:modified>
</cp:coreProperties>
</file>