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r>
        <w:t xml:space="preserve">zarządzenie nr </w:t>
      </w:r>
      <w:r w:rsidR="00114A89">
        <w:t>74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114A89">
        <w:rPr>
          <w:sz w:val="28"/>
          <w:szCs w:val="28"/>
        </w:rPr>
        <w:t>28</w:t>
      </w:r>
      <w:r w:rsidR="00213C16">
        <w:rPr>
          <w:sz w:val="28"/>
          <w:szCs w:val="28"/>
        </w:rPr>
        <w:t xml:space="preserve"> </w:t>
      </w:r>
      <w:r w:rsidR="004A2DA8">
        <w:rPr>
          <w:sz w:val="28"/>
          <w:szCs w:val="28"/>
        </w:rPr>
        <w:t>maja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4A2DA8" w:rsidRDefault="00C221FC" w:rsidP="004A2DA8">
      <w:pPr>
        <w:pStyle w:val="Nagwek1"/>
      </w:pPr>
      <w:r>
        <w:t xml:space="preserve">w sprawie </w:t>
      </w:r>
      <w:r w:rsidR="004A2DA8">
        <w:t xml:space="preserve">utworzenia studiów podyplomowych </w:t>
      </w:r>
    </w:p>
    <w:p w:rsidR="00507D49" w:rsidRPr="009E689D" w:rsidRDefault="004A2DA8" w:rsidP="004A2DA8">
      <w:pPr>
        <w:pStyle w:val="Nagwek1"/>
        <w:rPr>
          <w:rFonts w:ascii="Times New Roman" w:hAnsi="Times New Roman" w:cs="Times New Roman"/>
        </w:rPr>
      </w:pPr>
      <w:r>
        <w:t>pn. Rehabilitacja zwierząt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bookmarkStart w:id="0" w:name="_GoBack"/>
      <w:bookmarkEnd w:id="0"/>
      <w:r w:rsidR="00FE2680">
        <w:t xml:space="preserve">wyższym i nauce (tekst jedn. Dz. U. z 2020 r. poz. </w:t>
      </w:r>
      <w:r>
        <w:t>8</w:t>
      </w:r>
      <w:r w:rsidR="00FE2680">
        <w:t>5</w:t>
      </w:r>
      <w:r w:rsidR="004A2DA8">
        <w:t>, z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4A2DA8" w:rsidRDefault="004A2DA8" w:rsidP="004A2DA8">
      <w:pPr>
        <w:pStyle w:val="akapit"/>
        <w:ind w:left="284" w:hanging="284"/>
      </w:pPr>
      <w:r>
        <w:t>1.</w:t>
      </w:r>
      <w:r>
        <w:tab/>
        <w:t xml:space="preserve">W Zachodniopomorskim Uniwersytecie Technologicznym w Szczecinie tworzy się studia podyplomowe pn. Rehabilitacja zwierząt, prowadzone na Wydziale Biotechnologii i Hodowli Zwierząt. Studia prowadzone są w dyscyplinie zootechnika, w formie studiów niestacjonarnych, w wymiarze dwóch semestrów. </w:t>
      </w:r>
    </w:p>
    <w:p w:rsidR="004A2DA8" w:rsidRDefault="004A2DA8" w:rsidP="004A2DA8">
      <w:pPr>
        <w:pStyle w:val="akapit"/>
        <w:ind w:left="284" w:hanging="284"/>
      </w:pPr>
      <w:r>
        <w:t>2.</w:t>
      </w:r>
      <w:r>
        <w:tab/>
        <w:t>Wysokość opłaty za studia podyplomowe oraz terminy rozpoczęcia i zakończenia zajęć zostaną podane odrębnym zarządzeniem.</w:t>
      </w:r>
    </w:p>
    <w:p w:rsidR="00C221FC" w:rsidRDefault="004A2DA8" w:rsidP="004A2DA8">
      <w:pPr>
        <w:pStyle w:val="akapit"/>
        <w:ind w:left="284" w:hanging="284"/>
      </w:pPr>
      <w:r>
        <w:t>3.</w:t>
      </w:r>
      <w:r>
        <w:tab/>
        <w:t>Szczegółowe zasady prowadzenia studiów podyplomowych określa Regulamin studiów podyplomowych w Zachodniopomorskim Uniwersytecie Technologicznym w Szczecinie.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4A2DA8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76"/>
    <w:rsid w:val="000E4004"/>
    <w:rsid w:val="00114A89"/>
    <w:rsid w:val="001D049C"/>
    <w:rsid w:val="00213C16"/>
    <w:rsid w:val="002F1774"/>
    <w:rsid w:val="00347E51"/>
    <w:rsid w:val="003B0F76"/>
    <w:rsid w:val="003C0BD5"/>
    <w:rsid w:val="004A2DA8"/>
    <w:rsid w:val="00507D49"/>
    <w:rsid w:val="0053358C"/>
    <w:rsid w:val="005B0F6A"/>
    <w:rsid w:val="00605389"/>
    <w:rsid w:val="006079A3"/>
    <w:rsid w:val="0061662A"/>
    <w:rsid w:val="00787289"/>
    <w:rsid w:val="00807FA8"/>
    <w:rsid w:val="00864C21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6C6A"/>
  <w15:chartTrackingRefBased/>
  <w15:docId w15:val="{386FE8C9-88BB-41DE-AC5F-D51D0AB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Magdalena Szymanowska</cp:lastModifiedBy>
  <cp:revision>2</cp:revision>
  <dcterms:created xsi:type="dcterms:W3CDTF">2020-05-28T06:31:00Z</dcterms:created>
  <dcterms:modified xsi:type="dcterms:W3CDTF">2020-05-28T06:31:00Z</dcterms:modified>
</cp:coreProperties>
</file>