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334D60">
        <w:t>91</w:t>
      </w:r>
    </w:p>
    <w:p w:rsidR="00507D49" w:rsidRPr="009E689D" w:rsidRDefault="00507D49" w:rsidP="00CB4DC6">
      <w:pPr>
        <w:pStyle w:val="Podtytu"/>
        <w:spacing w:after="120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34D60">
        <w:rPr>
          <w:sz w:val="28"/>
          <w:szCs w:val="28"/>
        </w:rPr>
        <w:t>25 czerwca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334D60">
        <w:t>okularów korygujących wzrok dla pracowników zatrudnionych na stanowiskach z monitorami ekranowymi</w:t>
      </w:r>
    </w:p>
    <w:bookmarkEnd w:id="0"/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334D60">
        <w:t>, z późn. zm.</w:t>
      </w:r>
      <w:r>
        <w:t>)</w:t>
      </w:r>
      <w:r w:rsidR="00334D60">
        <w:t xml:space="preserve"> w związku z § 8 ust. 2 rozporządzenia Ministra Pracy i</w:t>
      </w:r>
      <w:r w:rsidR="006374B2">
        <w:t> </w:t>
      </w:r>
      <w:r w:rsidR="00334D60">
        <w:t>Polityki Socjalnej z dnia 1 grudnia 1998 r. w sprawie bezpieczeństwa i higieny pracy na stanowiskach wyposażonych w monitory ekranowe (Dz. U. z 1998 r. nr 148 poz. 973)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6374B2">
      <w:pPr>
        <w:pStyle w:val="paragraf"/>
        <w:spacing w:before="0"/>
      </w:pPr>
    </w:p>
    <w:p w:rsidR="00334D60" w:rsidRDefault="00334D60" w:rsidP="00334D60">
      <w:pPr>
        <w:pStyle w:val="1wyliczanka"/>
      </w:pPr>
      <w:r w:rsidRPr="00334D60">
        <w:t>Pracownikom zatrudnionym przy obsłudze monitorów ekranowych stale, tj. co najmniej 4</w:t>
      </w:r>
      <w:r w:rsidR="006374B2">
        <w:t> </w:t>
      </w:r>
      <w:r w:rsidRPr="00334D60">
        <w:t>godziny dziennie, zapewnione są okulary korygujące wzrok, zgodnie z zaleceniem lekarza, jeżeli wyniki badań okulistycznych przeprowadzanych w ramach profilaktycznej opieki zdrowotnej wykażą potrzebę ich stosowania podczas pracy przy obsłudze monitorów ekranowych.</w:t>
      </w:r>
    </w:p>
    <w:p w:rsidR="00334D60" w:rsidRDefault="00334D60" w:rsidP="00334D60">
      <w:pPr>
        <w:pStyle w:val="1wyliczanka"/>
      </w:pPr>
      <w:r w:rsidRPr="00334D60">
        <w:t xml:space="preserve">Obowiązek zapewnienia przez uczelnię okularów korygujących wzrok realizowany jest w formie zwrotu kosztów poniesionych przez pracownika za wykonanie okularów (szkła korekcyjne, oprawkę w średnim standardzie, wykonaną usługę) do kwoty </w:t>
      </w:r>
      <w:r>
        <w:t>20</w:t>
      </w:r>
      <w:r w:rsidRPr="00334D60">
        <w:t>0 zł.</w:t>
      </w:r>
    </w:p>
    <w:p w:rsidR="00334D60" w:rsidRDefault="00334D60" w:rsidP="00334D60">
      <w:pPr>
        <w:pStyle w:val="1wyliczanka"/>
      </w:pPr>
      <w:r w:rsidRPr="00334D60">
        <w:t>Koszty związane z wykonaniem okularów korygujących, o których mowa w ust. 2, obciążają jednostkę ZUT zatrudniającą pracownika.</w:t>
      </w:r>
    </w:p>
    <w:p w:rsidR="00334D60" w:rsidRDefault="00334D60" w:rsidP="00334D60">
      <w:pPr>
        <w:pStyle w:val="1wyliczanka"/>
      </w:pPr>
      <w:r>
        <w:t>Warunkiem uzyskania zwrotu kosztów poniesionych przez pracownika za okulary korygujące jest przedłożenie w Inspektoracie BHP:</w:t>
      </w:r>
    </w:p>
    <w:p w:rsidR="00334D60" w:rsidRDefault="00334D60" w:rsidP="00334D60">
      <w:pPr>
        <w:pStyle w:val="1wyliczanka"/>
        <w:numPr>
          <w:ilvl w:val="0"/>
          <w:numId w:val="26"/>
        </w:numPr>
        <w:ind w:left="697" w:hanging="357"/>
      </w:pPr>
      <w:r>
        <w:t>zalecenia lekarskiego, wydanego przez lekarza okulistę SP ZOZ Szkół Wyższych, al. Wojska Polskiego 97, w wyniku przeprowadzonych badań profilaktycznych (wstępnych, okresowych, kontrolnych). Wzór zalecenia stanowi załącznik do niniejszego zarządzenia;</w:t>
      </w:r>
    </w:p>
    <w:p w:rsidR="00334D60" w:rsidRDefault="00334D60" w:rsidP="00334D60">
      <w:pPr>
        <w:pStyle w:val="1wyliczanka"/>
        <w:numPr>
          <w:ilvl w:val="0"/>
          <w:numId w:val="26"/>
        </w:numPr>
        <w:ind w:left="697" w:hanging="357"/>
      </w:pPr>
      <w:r>
        <w:t>kopii charakterystyki stanowiska pracy wystawianej przy skierowaniu na badania profilaktyczne, potwierdzającej czas pracy przy obsłudze monitorów ekranowych powyżej 4</w:t>
      </w:r>
      <w:r w:rsidR="006374B2">
        <w:t> </w:t>
      </w:r>
      <w:r>
        <w:t>godzin dziennie;</w:t>
      </w:r>
    </w:p>
    <w:p w:rsidR="00334D60" w:rsidRDefault="00334D60" w:rsidP="00334D60">
      <w:pPr>
        <w:pStyle w:val="1wyliczanka"/>
        <w:numPr>
          <w:ilvl w:val="0"/>
          <w:numId w:val="26"/>
        </w:numPr>
        <w:ind w:left="697" w:hanging="357"/>
      </w:pPr>
      <w:r>
        <w:t>faktury/rachunku za wykonanie okularów korygujących w podstawowym standardzie, opłaconej i wystawionej na pracownika.</w:t>
      </w:r>
    </w:p>
    <w:p w:rsidR="00334D60" w:rsidRDefault="00334D60" w:rsidP="00334D60">
      <w:pPr>
        <w:pStyle w:val="1wyliczanka"/>
      </w:pPr>
      <w:r w:rsidRPr="00334D60">
        <w:t>Zwrot kosztów pracownikowi zostanie dokonany po zaopiniowaniu faktury</w:t>
      </w:r>
      <w:r w:rsidR="00CD3E93">
        <w:t>/rachunku</w:t>
      </w:r>
      <w:r w:rsidRPr="00334D60">
        <w:t xml:space="preserve"> przez Inspektorat BHP oraz jej zatwierdzeniu przez kierownika jednostki, będącego dysponentem środków finansowych.</w:t>
      </w:r>
    </w:p>
    <w:p w:rsidR="00334D60" w:rsidRPr="00334D60" w:rsidRDefault="00334D60" w:rsidP="00334D60">
      <w:pPr>
        <w:pStyle w:val="1wyliczanka"/>
      </w:pPr>
      <w:r w:rsidRPr="00334D60">
        <w:t>Kierownicy jednostek zobowiązani są do zapoznania zainteresowanych pracowników z treścią niniejszego zarządzenia.</w:t>
      </w:r>
    </w:p>
    <w:p w:rsidR="00C221FC" w:rsidRPr="00D236AC" w:rsidRDefault="00C221FC" w:rsidP="008B02BD">
      <w:pPr>
        <w:pStyle w:val="paragraf"/>
      </w:pPr>
    </w:p>
    <w:p w:rsidR="00C7223B" w:rsidRDefault="00C7223B" w:rsidP="00C7223B">
      <w:pPr>
        <w:pStyle w:val="1wyliczanka"/>
        <w:numPr>
          <w:ilvl w:val="0"/>
          <w:numId w:val="27"/>
        </w:numPr>
        <w:ind w:left="357" w:hanging="357"/>
      </w:pPr>
      <w:r>
        <w:t>Z dniem 1 lipca 2020 r. traci moc zarządzenie nr 49 Rektora ZUT z dnia 16 lutego 2009 r. w</w:t>
      </w:r>
      <w:r w:rsidR="006374B2">
        <w:t> </w:t>
      </w:r>
      <w:r>
        <w:t>sprawie okularów korygujących wzrok dla pracowników zatrudnionych na stanowiskach z</w:t>
      </w:r>
      <w:r w:rsidR="006374B2">
        <w:t> </w:t>
      </w:r>
      <w:r>
        <w:t>monitorami ekranowymi.</w:t>
      </w:r>
    </w:p>
    <w:p w:rsidR="00C7223B" w:rsidRDefault="00C221FC" w:rsidP="00C7223B">
      <w:pPr>
        <w:pStyle w:val="1wyliczanka"/>
        <w:numPr>
          <w:ilvl w:val="0"/>
          <w:numId w:val="27"/>
        </w:numPr>
        <w:ind w:left="357" w:hanging="357"/>
      </w:pPr>
      <w:r>
        <w:t xml:space="preserve">Zarządzenie wchodzi w życie z dniem </w:t>
      </w:r>
      <w:r w:rsidR="00334D60">
        <w:t>1 lipca 2020 r.</w:t>
      </w:r>
    </w:p>
    <w:p w:rsidR="00334D60" w:rsidRDefault="00807FA8" w:rsidP="00AC5A7D">
      <w:pPr>
        <w:pStyle w:val="rektorpodpis"/>
      </w:pPr>
      <w:r>
        <w:t>Rektor</w:t>
      </w:r>
      <w:r w:rsidR="00AC5A7D">
        <w:br/>
      </w:r>
      <w:r>
        <w:t>dr hab. inż. Jacek Wróbel, prof. ZUT</w:t>
      </w:r>
    </w:p>
    <w:p w:rsidR="00334D60" w:rsidRPr="004620B1" w:rsidRDefault="00334D60" w:rsidP="00334D60">
      <w:pPr>
        <w:ind w:left="5103"/>
        <w:jc w:val="right"/>
        <w:rPr>
          <w:bCs w:val="0"/>
          <w:sz w:val="16"/>
          <w:szCs w:val="16"/>
        </w:rPr>
      </w:pPr>
      <w:r>
        <w:br w:type="page"/>
      </w:r>
      <w:r w:rsidR="004620B1">
        <w:rPr>
          <w:bCs w:val="0"/>
          <w:sz w:val="16"/>
          <w:szCs w:val="16"/>
        </w:rPr>
        <w:lastRenderedPageBreak/>
        <w:t>z</w:t>
      </w:r>
      <w:r w:rsidRPr="004620B1">
        <w:rPr>
          <w:bCs w:val="0"/>
          <w:sz w:val="16"/>
          <w:szCs w:val="16"/>
        </w:rPr>
        <w:t>ałącznik</w:t>
      </w:r>
    </w:p>
    <w:p w:rsidR="00334D60" w:rsidRPr="004620B1" w:rsidRDefault="00334D60" w:rsidP="00334D60">
      <w:pPr>
        <w:jc w:val="right"/>
        <w:rPr>
          <w:bCs w:val="0"/>
          <w:sz w:val="16"/>
          <w:szCs w:val="16"/>
        </w:rPr>
      </w:pPr>
      <w:r w:rsidRPr="004620B1">
        <w:rPr>
          <w:bCs w:val="0"/>
          <w:sz w:val="16"/>
          <w:szCs w:val="16"/>
        </w:rPr>
        <w:t>do zarządzenia</w:t>
      </w:r>
      <w:r w:rsidR="004620B1">
        <w:rPr>
          <w:bCs w:val="0"/>
          <w:sz w:val="16"/>
          <w:szCs w:val="16"/>
        </w:rPr>
        <w:t xml:space="preserve"> nr 91 Rektora ZUT </w:t>
      </w:r>
      <w:r w:rsidRPr="004620B1">
        <w:rPr>
          <w:bCs w:val="0"/>
          <w:sz w:val="16"/>
          <w:szCs w:val="16"/>
        </w:rPr>
        <w:t xml:space="preserve">z dnia 25 czerwca 2020 r. </w:t>
      </w:r>
    </w:p>
    <w:p w:rsidR="00334D60" w:rsidRPr="00334D60" w:rsidRDefault="00334D60" w:rsidP="00334D60">
      <w:pPr>
        <w:rPr>
          <w:szCs w:val="24"/>
        </w:rPr>
      </w:pPr>
    </w:p>
    <w:p w:rsidR="00334D60" w:rsidRPr="00334D60" w:rsidRDefault="00334D60" w:rsidP="00334D60">
      <w:pPr>
        <w:rPr>
          <w:szCs w:val="24"/>
        </w:rPr>
      </w:pPr>
    </w:p>
    <w:p w:rsidR="00334D60" w:rsidRPr="00334D60" w:rsidRDefault="00334D60" w:rsidP="00334D60">
      <w:pPr>
        <w:rPr>
          <w:szCs w:val="24"/>
        </w:rPr>
      </w:pPr>
    </w:p>
    <w:p w:rsidR="00334D60" w:rsidRPr="00334D60" w:rsidRDefault="00334D60" w:rsidP="00334D60">
      <w:pPr>
        <w:spacing w:before="480"/>
        <w:rPr>
          <w:szCs w:val="24"/>
        </w:rPr>
      </w:pPr>
      <w:r w:rsidRPr="00334D60">
        <w:rPr>
          <w:szCs w:val="24"/>
        </w:rPr>
        <w:t>..................................................</w:t>
      </w:r>
      <w:r w:rsidRPr="00334D60">
        <w:rPr>
          <w:szCs w:val="24"/>
        </w:rPr>
        <w:tab/>
      </w:r>
      <w:r w:rsidRPr="00334D60">
        <w:rPr>
          <w:szCs w:val="24"/>
        </w:rPr>
        <w:tab/>
      </w:r>
      <w:r w:rsidRPr="00334D60">
        <w:rPr>
          <w:szCs w:val="24"/>
        </w:rPr>
        <w:tab/>
      </w:r>
      <w:r w:rsidRPr="00334D60">
        <w:rPr>
          <w:szCs w:val="24"/>
        </w:rPr>
        <w:tab/>
        <w:t>Szczecin,..........................................</w:t>
      </w:r>
    </w:p>
    <w:p w:rsidR="00334D60" w:rsidRPr="00334D60" w:rsidRDefault="00334D60" w:rsidP="00334D60">
      <w:pPr>
        <w:rPr>
          <w:szCs w:val="24"/>
        </w:rPr>
      </w:pPr>
      <w:r w:rsidRPr="00334D60">
        <w:rPr>
          <w:szCs w:val="24"/>
        </w:rPr>
        <w:t>pieczątka przychodni lekarskiej</w:t>
      </w:r>
    </w:p>
    <w:p w:rsidR="00334D60" w:rsidRPr="00334D60" w:rsidRDefault="00334D60" w:rsidP="00334D60">
      <w:pPr>
        <w:pStyle w:val="Nagwek3"/>
        <w:spacing w:before="400" w:after="400"/>
        <w:jc w:val="center"/>
        <w:rPr>
          <w:rFonts w:ascii="Times New Roman" w:hAnsi="Times New Roman" w:cs="Times New Roman"/>
          <w:b/>
          <w:color w:val="auto"/>
        </w:rPr>
      </w:pPr>
      <w:r w:rsidRPr="00334D60">
        <w:rPr>
          <w:rFonts w:ascii="Times New Roman" w:hAnsi="Times New Roman" w:cs="Times New Roman"/>
          <w:b/>
          <w:color w:val="auto"/>
        </w:rPr>
        <w:t>Zalecenie lekarskie</w:t>
      </w:r>
    </w:p>
    <w:p w:rsidR="00334D60" w:rsidRPr="00334D60" w:rsidRDefault="00334D60" w:rsidP="00334D60">
      <w:pPr>
        <w:rPr>
          <w:szCs w:val="24"/>
        </w:rPr>
      </w:pPr>
    </w:p>
    <w:p w:rsidR="00334D60" w:rsidRPr="00334D60" w:rsidRDefault="00334D60" w:rsidP="00334D60">
      <w:pPr>
        <w:pStyle w:val="Tekstpodstawowy"/>
        <w:rPr>
          <w:szCs w:val="24"/>
        </w:rPr>
      </w:pPr>
      <w:r w:rsidRPr="00334D60">
        <w:rPr>
          <w:spacing w:val="-2"/>
          <w:szCs w:val="24"/>
        </w:rPr>
        <w:t>W wyniku badań okulistycznych, przeprowadzonych w ramach profilaktycznej opieki zdrowotnej</w:t>
      </w:r>
      <w:r w:rsidRPr="00334D60">
        <w:rPr>
          <w:szCs w:val="24"/>
        </w:rPr>
        <w:t xml:space="preserve"> (badań wstępnych, okresowych, kontrolnych), stwierdza się potrzebę stosowania</w:t>
      </w:r>
    </w:p>
    <w:p w:rsidR="00334D60" w:rsidRPr="00334D60" w:rsidRDefault="00334D60" w:rsidP="00334D60">
      <w:pPr>
        <w:spacing w:before="240"/>
        <w:rPr>
          <w:szCs w:val="24"/>
        </w:rPr>
      </w:pPr>
      <w:r w:rsidRPr="00334D60">
        <w:rPr>
          <w:szCs w:val="24"/>
        </w:rPr>
        <w:t>przez .................................................................................................................................................</w:t>
      </w:r>
    </w:p>
    <w:p w:rsidR="00334D60" w:rsidRPr="00334D60" w:rsidRDefault="00334D60" w:rsidP="00334D60">
      <w:pPr>
        <w:ind w:firstLine="851"/>
        <w:rPr>
          <w:szCs w:val="24"/>
        </w:rPr>
      </w:pPr>
      <w:r w:rsidRPr="00334D60">
        <w:rPr>
          <w:szCs w:val="24"/>
        </w:rPr>
        <w:t>imię i nazwisko pracownika Zachodniopomorskiego Uniwersytetu Technologicznego</w:t>
      </w:r>
    </w:p>
    <w:p w:rsidR="00334D60" w:rsidRPr="00334D60" w:rsidRDefault="00334D60" w:rsidP="00334D60">
      <w:pPr>
        <w:spacing w:before="240"/>
        <w:rPr>
          <w:szCs w:val="24"/>
        </w:rPr>
      </w:pPr>
      <w:r w:rsidRPr="00334D60">
        <w:rPr>
          <w:szCs w:val="24"/>
        </w:rPr>
        <w:t>okularów korygujących podczas pracy przy obsłudze monitora ekranowego, zapewniających ostre widzenie na ekranie monitora z odległości 400–750 mm.</w:t>
      </w:r>
    </w:p>
    <w:p w:rsidR="00334D60" w:rsidRDefault="00334D60" w:rsidP="00334D60">
      <w:pPr>
        <w:spacing w:before="960"/>
        <w:ind w:firstLine="5670"/>
        <w:rPr>
          <w:szCs w:val="24"/>
        </w:rPr>
      </w:pPr>
      <w:r w:rsidRPr="00334D60">
        <w:rPr>
          <w:szCs w:val="24"/>
        </w:rPr>
        <w:t>...................................................</w:t>
      </w:r>
    </w:p>
    <w:p w:rsidR="00334D60" w:rsidRDefault="00334D60" w:rsidP="00334D60">
      <w:pPr>
        <w:ind w:firstLine="4820"/>
        <w:jc w:val="center"/>
        <w:rPr>
          <w:szCs w:val="24"/>
        </w:rPr>
      </w:pPr>
      <w:r w:rsidRPr="00334D60">
        <w:rPr>
          <w:szCs w:val="24"/>
        </w:rPr>
        <w:t>pieczątka i podpis</w:t>
      </w:r>
    </w:p>
    <w:p w:rsidR="00334D60" w:rsidRDefault="00334D60" w:rsidP="00334D60">
      <w:pPr>
        <w:ind w:firstLine="4820"/>
        <w:jc w:val="center"/>
        <w:rPr>
          <w:szCs w:val="24"/>
        </w:rPr>
      </w:pPr>
      <w:r w:rsidRPr="00334D60">
        <w:rPr>
          <w:szCs w:val="24"/>
        </w:rPr>
        <w:t>lekarza okulisty</w:t>
      </w:r>
    </w:p>
    <w:p w:rsidR="00807FA8" w:rsidRPr="00334D60" w:rsidRDefault="00334D60" w:rsidP="00334D60">
      <w:pPr>
        <w:ind w:firstLine="4820"/>
        <w:jc w:val="center"/>
        <w:rPr>
          <w:szCs w:val="24"/>
        </w:rPr>
      </w:pPr>
      <w:r>
        <w:rPr>
          <w:szCs w:val="24"/>
        </w:rPr>
        <w:t>s</w:t>
      </w:r>
      <w:r w:rsidRPr="00334D60">
        <w:rPr>
          <w:szCs w:val="24"/>
        </w:rPr>
        <w:t>prawującego profilaktyczną opiekę zdrowotną</w:t>
      </w:r>
    </w:p>
    <w:sectPr w:rsidR="00807FA8" w:rsidRPr="00334D60" w:rsidSect="00CB4DC6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4C3"/>
    <w:multiLevelType w:val="hybridMultilevel"/>
    <w:tmpl w:val="184C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42B0"/>
    <w:multiLevelType w:val="hybridMultilevel"/>
    <w:tmpl w:val="21727AD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F5A41BB"/>
    <w:multiLevelType w:val="hybridMultilevel"/>
    <w:tmpl w:val="5CBAA80A"/>
    <w:lvl w:ilvl="0" w:tplc="840AE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3"/>
  </w:num>
  <w:num w:numId="18">
    <w:abstractNumId w:val="17"/>
  </w:num>
  <w:num w:numId="19">
    <w:abstractNumId w:val="1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5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43"/>
    <w:rsid w:val="000E4004"/>
    <w:rsid w:val="001D049C"/>
    <w:rsid w:val="002F1774"/>
    <w:rsid w:val="00334D60"/>
    <w:rsid w:val="00347E51"/>
    <w:rsid w:val="003C0BD5"/>
    <w:rsid w:val="004620B1"/>
    <w:rsid w:val="00507D49"/>
    <w:rsid w:val="0053358C"/>
    <w:rsid w:val="00594CFB"/>
    <w:rsid w:val="005B0F6A"/>
    <w:rsid w:val="00605389"/>
    <w:rsid w:val="006079A3"/>
    <w:rsid w:val="0061662A"/>
    <w:rsid w:val="006374B2"/>
    <w:rsid w:val="0066146E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5574"/>
    <w:rsid w:val="009E689D"/>
    <w:rsid w:val="00A325E4"/>
    <w:rsid w:val="00A924C5"/>
    <w:rsid w:val="00A97C43"/>
    <w:rsid w:val="00AA6883"/>
    <w:rsid w:val="00AC5A7D"/>
    <w:rsid w:val="00B46149"/>
    <w:rsid w:val="00BB4986"/>
    <w:rsid w:val="00C221FC"/>
    <w:rsid w:val="00C7223B"/>
    <w:rsid w:val="00CB4DC6"/>
    <w:rsid w:val="00CC4A14"/>
    <w:rsid w:val="00CD3E93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77FB-AEC5-404F-9F6D-4F862618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334D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4D60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34D60"/>
    <w:pPr>
      <w:spacing w:line="240" w:lineRule="auto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D60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34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 Rektora ZUT z dnia 25 czerwca 2020 r. w sprawie okularów korygujących wzrok dla pracowników zatrudnionych na stanowiskach z monitorami ekranowymi</dc:title>
  <dc:subject/>
  <dc:creator>Anita Wiśniewska</dc:creator>
  <cp:keywords/>
  <dc:description/>
  <cp:lastModifiedBy>Jolanta Meller</cp:lastModifiedBy>
  <cp:revision>12</cp:revision>
  <cp:lastPrinted>2020-06-25T12:16:00Z</cp:lastPrinted>
  <dcterms:created xsi:type="dcterms:W3CDTF">2020-06-24T09:39:00Z</dcterms:created>
  <dcterms:modified xsi:type="dcterms:W3CDTF">2020-06-25T12:27:00Z</dcterms:modified>
</cp:coreProperties>
</file>