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7BAB" w14:textId="10EB6B07" w:rsidR="007B5B2E" w:rsidRDefault="000646FB" w:rsidP="007B5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b/>
          <w:bCs/>
          <w:color w:val="000000" w:themeColor="text1"/>
          <w:kern w:val="0"/>
          <w:lang w:eastAsia="pl-PL"/>
          <w14:ligatures w14:val="none"/>
        </w:rPr>
        <w:t>Krzyż Zasługi</w:t>
      </w:r>
      <w:r w:rsidR="007B5B2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jest nagrodą dla osób, które położyły zasługi dla Państwa lub</w:t>
      </w:r>
      <w:r w:rsidR="007B5B2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obywateli</w:t>
      </w:r>
      <w:r w:rsidR="007B5B2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spełniając czyny przekraczające zakres ich zwykłych obowiązków, a przynoszące znaczną korzyść Państwu lub obywatelom. Może być nadany także za: za ofiarną</w:t>
      </w:r>
      <w:r w:rsidR="007B5B2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działalność</w:t>
      </w:r>
      <w:r w:rsidR="007B5B2E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publiczną, za ofiarne niesienie pomocy oraz działalność charytatywną. </w:t>
      </w:r>
    </w:p>
    <w:p w14:paraId="7E04DED9" w14:textId="77777777" w:rsidR="000646FB" w:rsidRPr="000646FB" w:rsidRDefault="000646FB" w:rsidP="0006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Krzyż Zasługi dzieli się na trzy stopnie:</w:t>
      </w:r>
    </w:p>
    <w:p w14:paraId="1BE62318" w14:textId="77777777" w:rsidR="000646FB" w:rsidRPr="000646FB" w:rsidRDefault="000646FB" w:rsidP="000646FB">
      <w:pPr>
        <w:numPr>
          <w:ilvl w:val="0"/>
          <w:numId w:val="10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 stopień – Złoty Krzyż Zasługi,</w:t>
      </w:r>
    </w:p>
    <w:p w14:paraId="19139353" w14:textId="77777777" w:rsidR="007B5B2E" w:rsidRDefault="000646FB" w:rsidP="00567EF1">
      <w:pPr>
        <w:numPr>
          <w:ilvl w:val="0"/>
          <w:numId w:val="10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II stopień – Srebrny Krzyż Zasługi,</w:t>
      </w:r>
    </w:p>
    <w:p w14:paraId="4AE40366" w14:textId="64472998" w:rsidR="000646FB" w:rsidRPr="000646FB" w:rsidRDefault="000646FB" w:rsidP="00567EF1">
      <w:pPr>
        <w:numPr>
          <w:ilvl w:val="0"/>
          <w:numId w:val="10"/>
        </w:numPr>
        <w:pBdr>
          <w:bottom w:val="dotted" w:sz="6" w:space="4" w:color="DFE3E8"/>
        </w:pBd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III stopień – Brązowy Krzyż Zasługi.</w:t>
      </w:r>
    </w:p>
    <w:p w14:paraId="28634F2D" w14:textId="77777777" w:rsidR="000646FB" w:rsidRPr="007B5B2E" w:rsidRDefault="000646FB" w:rsidP="0006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0646F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Przed nadaniem Krzyża Zasługi wyższego stopnia powinny upłynąć co najmniej 3 lata (odstępstwo od tej zasady jest dopuszczalne wyjątkowo).</w:t>
      </w:r>
    </w:p>
    <w:p w14:paraId="245B29DD" w14:textId="7D6043EF" w:rsidR="007B5B2E" w:rsidRPr="007B5B2E" w:rsidRDefault="007B5B2E" w:rsidP="00A30FA2">
      <w:pPr>
        <w:spacing w:before="120" w:after="240" w:line="240" w:lineRule="auto"/>
        <w:rPr>
          <w:rFonts w:ascii="Arial" w:eastAsia="Calibri" w:hAnsi="Arial" w:cs="Arial"/>
          <w:color w:val="000000" w:themeColor="text1"/>
          <w:kern w:val="0"/>
          <w:u w:val="single"/>
          <w14:ligatures w14:val="none"/>
        </w:rPr>
      </w:pPr>
      <w:r w:rsidRPr="007B5B2E">
        <w:rPr>
          <w:rFonts w:ascii="Arial" w:eastAsia="Calibri" w:hAnsi="Arial" w:cs="Arial"/>
          <w:color w:val="000000" w:themeColor="text1"/>
          <w:kern w:val="0"/>
          <w:u w:val="single"/>
          <w14:ligatures w14:val="none"/>
        </w:rPr>
        <w:t>Rodzaje osiągnięć, które należy przedstawić w uzasadnieniu wniosków:</w:t>
      </w:r>
    </w:p>
    <w:p w14:paraId="79BE7713" w14:textId="77777777" w:rsidR="00DA5961" w:rsidRPr="00DA5961" w:rsidRDefault="00DA5961" w:rsidP="00DA5961">
      <w:p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W uzasadnieniach wniosków o nadanie Krzyża Zasługi należy przedstawić szczegółowe zasługi kandydata, po otrzymaniu ostatniego odznaczenia, z podaniem roku i rodzaju konkretnej zasługi:</w:t>
      </w:r>
    </w:p>
    <w:p w14:paraId="1AEB04F9" w14:textId="77777777" w:rsidR="00DA5961" w:rsidRPr="00DA5961" w:rsidRDefault="00DA5961" w:rsidP="00DA5961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pracy naukowo-badawczej </w:t>
      </w:r>
      <w:r w:rsidRPr="00DA596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</w:t>
      </w: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:</w:t>
      </w:r>
    </w:p>
    <w:p w14:paraId="452A7BAE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prowadzenie lub udział w badaniach (badania podstawowe, badania stosowane, badania przemysłowe oraz prace rozwojowe) – wymienić dziedzinę, zakres, znaczenie i oryginalność dorobku</w:t>
      </w:r>
    </w:p>
    <w:p w14:paraId="09D79709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działalność ekspercka, np. w charakterze autora lub współautora ekspertyz i koncepcji rozwiązań lub jako konsultant</w:t>
      </w:r>
    </w:p>
    <w:p w14:paraId="2EC9D910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liczba patentów i wdrożeń oraz współpraca z przemysłem</w:t>
      </w:r>
    </w:p>
    <w:p w14:paraId="1098F569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inicjatywy związane z przedsiębiorczością, edukacją, popularyzacją nauki</w:t>
      </w:r>
    </w:p>
    <w:p w14:paraId="570B7245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współpraca z innymi ośrodkami uniwersyteckimi w kraju i za granicą</w:t>
      </w:r>
    </w:p>
    <w:p w14:paraId="6D2B9296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aktywność w zakresie organizacji nauki (organizacja lub współorganizacja konferencji krajowych i międzynarodowych)</w:t>
      </w:r>
    </w:p>
    <w:p w14:paraId="3BA3764F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uczestnictwo w gremiach doradczych (administracji rządowej, jednostek samorządu terytorialnego, instytucji lub organizacji międzynarodowych)</w:t>
      </w:r>
    </w:p>
    <w:p w14:paraId="08FE8B3F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zaproszenia do wygłaszania odczytów na krajowych i międzynarodowych konferencjach i w ramach serii wykładów.</w:t>
      </w:r>
    </w:p>
    <w:p w14:paraId="28309B7F" w14:textId="77777777" w:rsidR="00DA5961" w:rsidRPr="00DA5961" w:rsidRDefault="00DA5961" w:rsidP="00DA596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Osiągnięcia i zasługi w pracy dydaktycznej (maks. 5 najważniejszych spośród poniższych):</w:t>
      </w:r>
    </w:p>
    <w:p w14:paraId="6BCA2609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kształcenie i rozwijanie kadry na wszystkich etapach kariery naukowej; liczba wypromowanych osób, które uzyskały stopień lub tytuł naukowy lub zawodowy</w:t>
      </w:r>
    </w:p>
    <w:p w14:paraId="45220B60" w14:textId="77777777" w:rsidR="00DA5961" w:rsidRPr="00DA5961" w:rsidRDefault="00DA5961" w:rsidP="00DA5961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tworzenie lub współtworzenie nowych kierunków kształcenia.</w:t>
      </w:r>
    </w:p>
    <w:p w14:paraId="461B2F20" w14:textId="77777777" w:rsidR="00DA5961" w:rsidRPr="00DA5961" w:rsidRDefault="00DA5961" w:rsidP="00DA5961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Osiągnięcia i zasługi w działalności publikacyjnej (maks. 5 najważniejszych spośród poniższych):</w:t>
      </w:r>
    </w:p>
    <w:p w14:paraId="1BEBC2E2" w14:textId="77777777" w:rsidR="00DA5961" w:rsidRPr="00DA5961" w:rsidRDefault="00DA5961" w:rsidP="00DA5961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liczba wydanych monografii, książek i podręczników akademickich oraz publikacji w wydawnictwach oraz redakcji lub współredakcji monografii zbiorowych, słowników lub encyklopedii (wskazanie tytułów i roku wydania znaczących pozycji)</w:t>
      </w:r>
    </w:p>
    <w:p w14:paraId="3EA00CED" w14:textId="77777777" w:rsidR="00DA5961" w:rsidRPr="00DA5961" w:rsidRDefault="00DA5961" w:rsidP="00DA5961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liczba publikacji, które mają wysoką liczbę cytowań (ze szczególnym uwzględnieniem kluczowego wkładu własnego), wskazanie wartości współczynnika Hirscha</w:t>
      </w:r>
    </w:p>
    <w:p w14:paraId="1D1CBC1D" w14:textId="77777777" w:rsidR="00DA5961" w:rsidRPr="00DA5961" w:rsidRDefault="00DA5961" w:rsidP="00DA5961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liczba artykułów opublikowanych w periodykach (wskazanie wybranych i rok publikacji)</w:t>
      </w:r>
    </w:p>
    <w:p w14:paraId="72695A1B" w14:textId="77777777" w:rsidR="00DA5961" w:rsidRPr="00DA5961" w:rsidRDefault="00DA5961" w:rsidP="00DA5961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liczba publikacji wydanych w wydawnictwach konferencyjnych</w:t>
      </w:r>
    </w:p>
    <w:p w14:paraId="4EB2B924" w14:textId="77777777" w:rsidR="00DA5961" w:rsidRPr="00DA5961" w:rsidRDefault="00DA5961" w:rsidP="00DA5961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członkostwo w radach redakcyjnych krajowych i zagranicznych czasopism naukowych.</w:t>
      </w:r>
    </w:p>
    <w:p w14:paraId="39757352" w14:textId="784FA276" w:rsidR="00DA5961" w:rsidRPr="00DA5961" w:rsidRDefault="00DA5961" w:rsidP="00DA5961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Osiągnięcia i zasługi w pracy organizacyjnej, społecznej i charytatywnej </w:t>
      </w:r>
      <w:r w:rsidRPr="00DA5961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(maks. 5 najważniejszych spośród poniższych)</w:t>
      </w: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:</w:t>
      </w:r>
    </w:p>
    <w:p w14:paraId="69D5D113" w14:textId="77777777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pełnione funkcje</w:t>
      </w:r>
    </w:p>
    <w:p w14:paraId="4AC2C043" w14:textId="77777777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lastRenderedPageBreak/>
        <w:t>działania organizacyjne na rzecz uczelni</w:t>
      </w:r>
    </w:p>
    <w:p w14:paraId="2C569592" w14:textId="64825DA6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organizowanie lub współorganizowanie konferencji, sympozjów, szkoleń w kraju i</w:t>
      </w:r>
      <w:r w:rsidR="00A30FA2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 </w:t>
      </w: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za</w:t>
      </w:r>
      <w:r w:rsidR="00A30FA2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 </w:t>
      </w: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granicą</w:t>
      </w:r>
    </w:p>
    <w:p w14:paraId="10B4C39B" w14:textId="77777777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udział w promowaniu nauki polskiej w kraju i za granicą</w:t>
      </w:r>
    </w:p>
    <w:p w14:paraId="01C0C251" w14:textId="77777777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skuteczne sprawowanie funkcji członka, przedstawiciela lub eksperta w organizacjach naukowych i pozarządowych</w:t>
      </w:r>
    </w:p>
    <w:p w14:paraId="5AEB48F5" w14:textId="77777777" w:rsidR="00DA5961" w:rsidRPr="00DA5961" w:rsidRDefault="00DA5961" w:rsidP="00DA5961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działania na rzecz społeczności uczelnianej, regionalnej i ponadregionalnej (np. organizowanie i udział w Festiwalach Nauki, wykłady na Uniwersytecie Trzeciego Wieku), współpraca z organizacjami charytatywnymi (organizowanie i udział w akcjach charytatywnych samorządowych i regionalnych), wolontariat, współpraca z fundacjami, współpraca ze szkołami w zakresie popularyzacji nauki (lekcje, wykłady) itp.</w:t>
      </w:r>
    </w:p>
    <w:p w14:paraId="0F5ACD4E" w14:textId="77777777" w:rsidR="00DA5961" w:rsidRPr="00DA5961" w:rsidRDefault="00DA5961" w:rsidP="00DA5961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Nagrody i wyróżnienia (maks. 5 najważniejszych):</w:t>
      </w:r>
    </w:p>
    <w:p w14:paraId="2982DBD7" w14:textId="77777777" w:rsidR="00DA5961" w:rsidRPr="00DA5961" w:rsidRDefault="00DA5961" w:rsidP="00DA5961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DA5961">
        <w:rPr>
          <w:rFonts w:ascii="Arial" w:eastAsia="Calibri" w:hAnsi="Arial" w:cs="Arial"/>
          <w:color w:val="000000" w:themeColor="text1"/>
          <w:kern w:val="0"/>
          <w14:ligatures w14:val="none"/>
        </w:rPr>
        <w:t>nazwa nagrody lub wyróżnienia, za co nadana i rok otrzymania.</w:t>
      </w:r>
    </w:p>
    <w:p w14:paraId="26DF5242" w14:textId="766A18D3" w:rsidR="007B5B2E" w:rsidRPr="007B5B2E" w:rsidRDefault="007B5B2E" w:rsidP="00A30FA2">
      <w:pPr>
        <w:shd w:val="clear" w:color="auto" w:fill="FFFFFF"/>
        <w:spacing w:before="360" w:after="150" w:line="240" w:lineRule="auto"/>
        <w:rPr>
          <w:rFonts w:ascii="Arial" w:hAnsi="Arial" w:cs="Arial"/>
          <w:i/>
          <w:iCs/>
          <w:color w:val="000000" w:themeColor="text1"/>
          <w:u w:val="single"/>
        </w:rPr>
      </w:pPr>
      <w:bookmarkStart w:id="0" w:name="_Hlk188902048"/>
      <w:r w:rsidRPr="007B5B2E">
        <w:rPr>
          <w:rFonts w:ascii="Arial" w:hAnsi="Arial" w:cs="Arial"/>
          <w:i/>
          <w:iCs/>
          <w:color w:val="000000" w:themeColor="text1"/>
          <w:u w:val="single"/>
        </w:rPr>
        <w:t>Podstawa prawna:</w:t>
      </w:r>
    </w:p>
    <w:p w14:paraId="6E4883E5" w14:textId="2C449103" w:rsidR="007B5B2E" w:rsidRDefault="007B5B2E" w:rsidP="007B5B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Ustawa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z dnia 16.10.1992r. o orderach i odznaczeniach (tekst jednolity - Dz.U. z</w:t>
      </w:r>
      <w:r w:rsidR="00A30FA2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20</w:t>
      </w:r>
      <w:r w:rsidRPr="007B5B2E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23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r.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br/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poz. 2</w:t>
      </w:r>
      <w:r w:rsidRPr="007B5B2E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053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) </w:t>
      </w:r>
    </w:p>
    <w:p w14:paraId="14187DEB" w14:textId="214F0CB6" w:rsidR="007B5B2E" w:rsidRPr="007A1F76" w:rsidRDefault="007B5B2E" w:rsidP="007B5B2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Rozporządzenie Prezydenta Rzeczypospolitej Polskiej z dnia 15 grudnia 2004 r. w sprawie szczegółowego trybu postępowania w sprawach o</w:t>
      </w:r>
      <w:r w:rsidR="00A30FA2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7A1F76">
        <w:rPr>
          <w:rFonts w:ascii="Arial" w:eastAsia="Times New Roman" w:hAnsi="Arial" w:cs="Arial"/>
          <w:i/>
          <w:iCs/>
          <w:color w:val="000000" w:themeColor="text1"/>
          <w:kern w:val="0"/>
          <w:lang w:eastAsia="pl-PL"/>
          <w14:ligatures w14:val="none"/>
        </w:rPr>
        <w:t>nadanie orderów i odznaczeń oraz wzorów odpowiednich dokumentów (Dz. U. Nr 277, poz. 2743, z późn. zm.):</w:t>
      </w:r>
    </w:p>
    <w:bookmarkEnd w:id="0"/>
    <w:sectPr w:rsidR="007B5B2E" w:rsidRPr="007A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C27"/>
    <w:multiLevelType w:val="hybridMultilevel"/>
    <w:tmpl w:val="36E0944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819"/>
    <w:multiLevelType w:val="hybridMultilevel"/>
    <w:tmpl w:val="510838D4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2E4"/>
    <w:multiLevelType w:val="multilevel"/>
    <w:tmpl w:val="7C6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612FA"/>
    <w:multiLevelType w:val="hybridMultilevel"/>
    <w:tmpl w:val="49CA26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1C4BA5"/>
    <w:multiLevelType w:val="hybridMultilevel"/>
    <w:tmpl w:val="E5628B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EC0"/>
    <w:multiLevelType w:val="hybridMultilevel"/>
    <w:tmpl w:val="0DE454A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76F"/>
    <w:multiLevelType w:val="multilevel"/>
    <w:tmpl w:val="A9B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5D3B51"/>
    <w:multiLevelType w:val="hybridMultilevel"/>
    <w:tmpl w:val="C2A00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74E7"/>
    <w:multiLevelType w:val="hybridMultilevel"/>
    <w:tmpl w:val="349E127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17301"/>
    <w:multiLevelType w:val="hybridMultilevel"/>
    <w:tmpl w:val="8C5C3DE6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465F"/>
    <w:multiLevelType w:val="hybridMultilevel"/>
    <w:tmpl w:val="B7802B8A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4FB9"/>
    <w:multiLevelType w:val="hybridMultilevel"/>
    <w:tmpl w:val="F1BC7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57D40"/>
    <w:multiLevelType w:val="hybridMultilevel"/>
    <w:tmpl w:val="8660ABB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4A4A"/>
    <w:multiLevelType w:val="hybridMultilevel"/>
    <w:tmpl w:val="84484A8E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5861"/>
    <w:multiLevelType w:val="multilevel"/>
    <w:tmpl w:val="8D4E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D5179C"/>
    <w:multiLevelType w:val="hybridMultilevel"/>
    <w:tmpl w:val="C968125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612">
    <w:abstractNumId w:val="6"/>
  </w:num>
  <w:num w:numId="2" w16cid:durableId="328800189">
    <w:abstractNumId w:val="14"/>
  </w:num>
  <w:num w:numId="3" w16cid:durableId="2029213321">
    <w:abstractNumId w:val="3"/>
  </w:num>
  <w:num w:numId="4" w16cid:durableId="862665889">
    <w:abstractNumId w:val="1"/>
  </w:num>
  <w:num w:numId="5" w16cid:durableId="1943100622">
    <w:abstractNumId w:val="11"/>
  </w:num>
  <w:num w:numId="6" w16cid:durableId="2090036793">
    <w:abstractNumId w:val="10"/>
  </w:num>
  <w:num w:numId="7" w16cid:durableId="156583195">
    <w:abstractNumId w:val="0"/>
  </w:num>
  <w:num w:numId="8" w16cid:durableId="445585557">
    <w:abstractNumId w:val="5"/>
  </w:num>
  <w:num w:numId="9" w16cid:durableId="1543060478">
    <w:abstractNumId w:val="12"/>
  </w:num>
  <w:num w:numId="10" w16cid:durableId="126554620">
    <w:abstractNumId w:val="2"/>
  </w:num>
  <w:num w:numId="11" w16cid:durableId="2051612180">
    <w:abstractNumId w:val="15"/>
  </w:num>
  <w:num w:numId="12" w16cid:durableId="37515004">
    <w:abstractNumId w:val="9"/>
  </w:num>
  <w:num w:numId="13" w16cid:durableId="1699961635">
    <w:abstractNumId w:val="4"/>
  </w:num>
  <w:num w:numId="14" w16cid:durableId="1002706081">
    <w:abstractNumId w:val="13"/>
  </w:num>
  <w:num w:numId="15" w16cid:durableId="857816846">
    <w:abstractNumId w:val="8"/>
  </w:num>
  <w:num w:numId="16" w16cid:durableId="47076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6"/>
    <w:rsid w:val="000646FB"/>
    <w:rsid w:val="001D6F1F"/>
    <w:rsid w:val="005E6515"/>
    <w:rsid w:val="007A1F76"/>
    <w:rsid w:val="007B5B2E"/>
    <w:rsid w:val="00A30FA2"/>
    <w:rsid w:val="00CA3970"/>
    <w:rsid w:val="00D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EA7"/>
  <w15:chartTrackingRefBased/>
  <w15:docId w15:val="{BCD91ABA-036F-4F65-889B-6E60B011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">
    <w:name w:val="bodytext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3</cp:revision>
  <dcterms:created xsi:type="dcterms:W3CDTF">2025-01-29T09:14:00Z</dcterms:created>
  <dcterms:modified xsi:type="dcterms:W3CDTF">2025-01-29T09:27:00Z</dcterms:modified>
</cp:coreProperties>
</file>